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8B74B7" w14:textId="0B3AF22F" w:rsidR="00C17A73" w:rsidRPr="00C17A73" w:rsidRDefault="00320338" w:rsidP="00815A34">
      <w:pPr>
        <w:pStyle w:val="Body"/>
        <w:spacing w:after="0" w:line="240" w:lineRule="auto"/>
        <w:contextualSpacing/>
        <w:jc w:val="center"/>
        <w:rPr>
          <w:rFonts w:ascii="Calibri Light" w:eastAsia="Calibri Light" w:hAnsi="Calibri Light" w:cs="Calibri Light"/>
          <w:bCs/>
        </w:rPr>
      </w:pPr>
      <w:r>
        <w:rPr>
          <w:rFonts w:ascii="Calibri Light" w:eastAsia="Calibri Light" w:hAnsi="Calibri Light" w:cs="Calibri Light"/>
          <w:bCs/>
        </w:rPr>
        <w:t>2018 annual meeting of t</w:t>
      </w:r>
      <w:r w:rsidR="00C17A73" w:rsidRPr="00C17A73">
        <w:rPr>
          <w:rFonts w:ascii="Calibri Light" w:eastAsia="Calibri Light" w:hAnsi="Calibri Light" w:cs="Calibri Light"/>
          <w:bCs/>
        </w:rPr>
        <w:t>he Danish Political Science Association</w:t>
      </w:r>
    </w:p>
    <w:p w14:paraId="792330C9" w14:textId="77777777" w:rsidR="00C17A73" w:rsidRDefault="00C17A73" w:rsidP="00815A34">
      <w:pPr>
        <w:pStyle w:val="Body"/>
        <w:spacing w:after="0" w:line="240" w:lineRule="auto"/>
        <w:contextualSpacing/>
        <w:jc w:val="center"/>
        <w:rPr>
          <w:rFonts w:ascii="Calibri Light" w:eastAsia="Calibri Light" w:hAnsi="Calibri Light" w:cs="Calibri Light"/>
          <w:b/>
          <w:bCs/>
        </w:rPr>
      </w:pPr>
    </w:p>
    <w:p w14:paraId="7E787466" w14:textId="05762627" w:rsidR="00C17A73" w:rsidRDefault="00965518" w:rsidP="00815A34">
      <w:pPr>
        <w:pStyle w:val="Body"/>
        <w:spacing w:after="0" w:line="240" w:lineRule="auto"/>
        <w:contextualSpacing/>
        <w:jc w:val="center"/>
        <w:rPr>
          <w:rFonts w:ascii="Calibri Light" w:eastAsia="Calibri Light" w:hAnsi="Calibri Light" w:cs="Calibri Light"/>
          <w:b/>
          <w:bCs/>
        </w:rPr>
      </w:pPr>
      <w:r w:rsidRPr="00965518">
        <w:rPr>
          <w:rFonts w:ascii="Calibri Light" w:eastAsia="Calibri Light" w:hAnsi="Calibri Light" w:cs="Calibri Light"/>
          <w:b/>
          <w:bCs/>
        </w:rPr>
        <w:t>Achieving a compromise between local autonomy and efficient use of common resources. Evidence from the Swiss land-use planning policy</w:t>
      </w:r>
    </w:p>
    <w:p w14:paraId="20A260B0" w14:textId="77777777" w:rsidR="00965518" w:rsidRDefault="00965518" w:rsidP="00815A34">
      <w:pPr>
        <w:pStyle w:val="Body"/>
        <w:spacing w:after="0" w:line="240" w:lineRule="auto"/>
        <w:contextualSpacing/>
        <w:jc w:val="center"/>
        <w:rPr>
          <w:rFonts w:ascii="Calibri Light" w:eastAsia="Calibri Light" w:hAnsi="Calibri Light" w:cs="Calibri Light"/>
          <w:b/>
          <w:bCs/>
        </w:rPr>
      </w:pPr>
    </w:p>
    <w:p w14:paraId="31266BF0" w14:textId="77777777" w:rsidR="00C17A73" w:rsidRPr="00C17A73" w:rsidRDefault="00C17A73" w:rsidP="00C17A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Light" w:hAnsi="Calibri Light" w:cs="Calibri Light"/>
          <w:bCs/>
          <w:color w:val="000000"/>
          <w:sz w:val="22"/>
          <w:szCs w:val="22"/>
          <w:u w:color="000000"/>
          <w:lang w:eastAsia="fr-CH"/>
        </w:rPr>
      </w:pPr>
      <w:r w:rsidRPr="00C17A73">
        <w:rPr>
          <w:rFonts w:ascii="Calibri Light" w:eastAsia="Calibri Light" w:hAnsi="Calibri Light" w:cs="Calibri Light"/>
          <w:bCs/>
          <w:color w:val="000000"/>
          <w:sz w:val="22"/>
          <w:szCs w:val="22"/>
          <w:u w:color="000000"/>
          <w:lang w:eastAsia="fr-CH"/>
        </w:rPr>
        <w:t xml:space="preserve">Jacopo KLAUS, PhD candidate and research assistant </w:t>
      </w:r>
    </w:p>
    <w:p w14:paraId="2A079B46" w14:textId="77777777" w:rsidR="00C17A73" w:rsidRPr="00C17A73" w:rsidRDefault="00C17A73" w:rsidP="00C17A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Light" w:hAnsi="Calibri Light" w:cs="Calibri Light"/>
          <w:bCs/>
          <w:color w:val="000000"/>
          <w:sz w:val="22"/>
          <w:szCs w:val="22"/>
          <w:u w:color="000000"/>
          <w:lang w:eastAsia="fr-CH"/>
        </w:rPr>
      </w:pPr>
      <w:r w:rsidRPr="00C17A73">
        <w:rPr>
          <w:rFonts w:ascii="Calibri Light" w:eastAsia="Calibri Light" w:hAnsi="Calibri Light" w:cs="Calibri Light"/>
          <w:bCs/>
          <w:color w:val="000000"/>
          <w:sz w:val="22"/>
          <w:szCs w:val="22"/>
          <w:u w:color="000000"/>
          <w:lang w:eastAsia="fr-CH"/>
        </w:rPr>
        <w:t>Swiss Graduate School of Public Administration (IDHEAP), University of Lausanne</w:t>
      </w:r>
    </w:p>
    <w:p w14:paraId="020B5B93" w14:textId="1C4540D6" w:rsidR="00C17A73" w:rsidRDefault="004726F4" w:rsidP="00C17A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Light" w:hAnsi="Calibri Light" w:cs="Calibri Light"/>
          <w:bCs/>
          <w:color w:val="000000"/>
          <w:sz w:val="22"/>
          <w:szCs w:val="22"/>
          <w:u w:color="000000"/>
          <w:lang w:eastAsia="fr-CH"/>
        </w:rPr>
      </w:pPr>
      <w:hyperlink r:id="rId8" w:history="1">
        <w:r w:rsidR="00C17A73" w:rsidRPr="00C40293">
          <w:rPr>
            <w:rStyle w:val="Hyperlink"/>
            <w:rFonts w:ascii="Calibri Light" w:eastAsia="Calibri Light" w:hAnsi="Calibri Light" w:cs="Calibri Light"/>
            <w:bCs/>
            <w:sz w:val="22"/>
            <w:szCs w:val="22"/>
            <w:u w:color="000000"/>
            <w:lang w:eastAsia="fr-CH"/>
          </w:rPr>
          <w:t>Jacopo.Klaus@unil.ch</w:t>
        </w:r>
      </w:hyperlink>
    </w:p>
    <w:p w14:paraId="32ABE1B7" w14:textId="77777777" w:rsidR="00C17A73" w:rsidRDefault="00C17A73" w:rsidP="00C17A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Light" w:hAnsi="Calibri Light" w:cs="Calibri Light"/>
          <w:bCs/>
          <w:color w:val="000000"/>
          <w:sz w:val="22"/>
          <w:szCs w:val="22"/>
          <w:u w:color="000000"/>
          <w:lang w:eastAsia="fr-CH"/>
        </w:rPr>
      </w:pPr>
    </w:p>
    <w:p w14:paraId="15EAA4A8" w14:textId="27D5084B" w:rsidR="00A26F66" w:rsidRPr="00A26F66" w:rsidRDefault="00A26F66" w:rsidP="00C17A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Light" w:eastAsia="Calibri" w:hAnsi="Calibri Light"/>
          <w:b/>
          <w:i/>
          <w:sz w:val="22"/>
          <w:szCs w:val="22"/>
          <w:bdr w:val="none" w:sz="0" w:space="0" w:color="auto"/>
        </w:rPr>
      </w:pPr>
      <w:r w:rsidRPr="00A26F66">
        <w:rPr>
          <w:rFonts w:ascii="Calibri Light" w:eastAsia="Calibri" w:hAnsi="Calibri Light"/>
          <w:b/>
          <w:i/>
          <w:sz w:val="22"/>
          <w:szCs w:val="22"/>
          <w:bdr w:val="none" w:sz="0" w:space="0" w:color="auto"/>
        </w:rPr>
        <w:t>DRAFT</w:t>
      </w:r>
    </w:p>
    <w:p w14:paraId="376E01B5" w14:textId="352E8F53" w:rsidR="00C17A73" w:rsidRPr="00C17A73" w:rsidRDefault="005E5AD8" w:rsidP="00C17A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1"/>
        <w:rPr>
          <w:rFonts w:ascii="Calibri Light" w:eastAsia="Calibri" w:hAnsi="Calibri Light"/>
          <w:i/>
          <w:sz w:val="22"/>
          <w:szCs w:val="22"/>
          <w:bdr w:val="none" w:sz="0" w:space="0" w:color="auto"/>
        </w:rPr>
      </w:pPr>
      <w:r w:rsidRPr="005E5AD8">
        <w:rPr>
          <w:rFonts w:ascii="Calibri Light" w:eastAsia="Calibri" w:hAnsi="Calibri Light"/>
          <w:i/>
          <w:sz w:val="22"/>
          <w:szCs w:val="22"/>
          <w:bdr w:val="none" w:sz="0" w:space="0" w:color="auto"/>
        </w:rPr>
        <w:t>Please do not cite or distribute without permission of the author</w:t>
      </w:r>
    </w:p>
    <w:p w14:paraId="0262FB9A" w14:textId="7C205CBA" w:rsidR="00C17A73" w:rsidRPr="00C17A73" w:rsidRDefault="00C17A73" w:rsidP="00C17A73">
      <w:pPr>
        <w:pStyle w:val="Heading2"/>
        <w:jc w:val="both"/>
        <w:rPr>
          <w:rFonts w:ascii="Calibri Light" w:hAnsi="Calibri Light" w:cs="Times New Roman"/>
          <w:bCs w:val="0"/>
          <w:color w:val="auto"/>
          <w:bdr w:val="none" w:sz="0" w:space="0" w:color="auto"/>
          <w:lang w:val="en-US" w:eastAsia="en-US"/>
        </w:rPr>
      </w:pPr>
      <w:r w:rsidRPr="00C17A73">
        <w:rPr>
          <w:rFonts w:ascii="Calibri Light" w:hAnsi="Calibri Light" w:cs="Times New Roman"/>
          <w:bCs w:val="0"/>
          <w:color w:val="auto"/>
          <w:bdr w:val="none" w:sz="0" w:space="0" w:color="auto"/>
          <w:lang w:val="en-US" w:eastAsia="en-US"/>
        </w:rPr>
        <w:t>Abstract</w:t>
      </w:r>
    </w:p>
    <w:p w14:paraId="537BC2E8" w14:textId="7E6C0DAD" w:rsidR="00C17A73" w:rsidRPr="00C17A73" w:rsidRDefault="001514A1" w:rsidP="00C17A73">
      <w:pPr>
        <w:pStyle w:val="Heading2"/>
        <w:jc w:val="both"/>
        <w:rPr>
          <w:rFonts w:ascii="Calibri Light" w:hAnsi="Calibri Light" w:cs="Times New Roman"/>
          <w:b w:val="0"/>
          <w:bCs w:val="0"/>
          <w:color w:val="auto"/>
          <w:bdr w:val="none" w:sz="0" w:space="0" w:color="auto"/>
          <w:lang w:val="en-US" w:eastAsia="en-US"/>
        </w:rPr>
      </w:pPr>
      <w:r>
        <w:rPr>
          <w:rFonts w:ascii="Calibri Light" w:hAnsi="Calibri Light" w:cs="Times New Roman"/>
          <w:b w:val="0"/>
          <w:bCs w:val="0"/>
          <w:color w:val="auto"/>
          <w:bdr w:val="none" w:sz="0" w:space="0" w:color="auto"/>
          <w:lang w:val="en-US" w:eastAsia="en-US"/>
        </w:rPr>
        <w:t xml:space="preserve">The autonomy of </w:t>
      </w:r>
      <w:r w:rsidR="00C17A73" w:rsidRPr="00C17A73">
        <w:rPr>
          <w:rFonts w:ascii="Calibri Light" w:hAnsi="Calibri Light" w:cs="Times New Roman"/>
          <w:b w:val="0"/>
          <w:bCs w:val="0"/>
          <w:color w:val="auto"/>
          <w:bdr w:val="none" w:sz="0" w:space="0" w:color="auto"/>
          <w:lang w:val="en-US" w:eastAsia="en-US"/>
        </w:rPr>
        <w:t xml:space="preserve">local governments and the efficient use of land are constitutional principles in Switzerland. In the </w:t>
      </w:r>
      <w:r>
        <w:rPr>
          <w:rFonts w:ascii="Calibri Light" w:hAnsi="Calibri Light" w:cs="Times New Roman"/>
          <w:b w:val="0"/>
          <w:bCs w:val="0"/>
          <w:color w:val="auto"/>
          <w:bdr w:val="none" w:sz="0" w:space="0" w:color="auto"/>
          <w:lang w:val="en-US" w:eastAsia="en-US"/>
        </w:rPr>
        <w:t>context</w:t>
      </w:r>
      <w:r w:rsidR="00C17A73" w:rsidRPr="00C17A73">
        <w:rPr>
          <w:rFonts w:ascii="Calibri Light" w:hAnsi="Calibri Light" w:cs="Times New Roman"/>
          <w:b w:val="0"/>
          <w:bCs w:val="0"/>
          <w:color w:val="auto"/>
          <w:bdr w:val="none" w:sz="0" w:space="0" w:color="auto"/>
          <w:lang w:val="en-US" w:eastAsia="en-US"/>
        </w:rPr>
        <w:t xml:space="preserve"> of today’s sprawling urbanization, the highly fragmented Swiss local level of government appears to be less and less successful in managing land use in an efficient way. Thus, a tension exists between</w:t>
      </w:r>
      <w:r w:rsidR="00E301BD">
        <w:rPr>
          <w:rFonts w:ascii="Calibri Light" w:hAnsi="Calibri Light" w:cs="Times New Roman"/>
          <w:b w:val="0"/>
          <w:bCs w:val="0"/>
          <w:color w:val="auto"/>
          <w:bdr w:val="none" w:sz="0" w:space="0" w:color="auto"/>
          <w:lang w:val="en-US" w:eastAsia="en-US"/>
        </w:rPr>
        <w:t>, on one hand,</w:t>
      </w:r>
      <w:r w:rsidR="00C17A73" w:rsidRPr="00C17A73">
        <w:rPr>
          <w:rFonts w:ascii="Calibri Light" w:hAnsi="Calibri Light" w:cs="Times New Roman"/>
          <w:b w:val="0"/>
          <w:bCs w:val="0"/>
          <w:color w:val="auto"/>
          <w:bdr w:val="none" w:sz="0" w:space="0" w:color="auto"/>
          <w:lang w:val="en-US" w:eastAsia="en-US"/>
        </w:rPr>
        <w:t xml:space="preserve"> </w:t>
      </w:r>
      <w:r w:rsidR="00E301BD">
        <w:rPr>
          <w:rFonts w:ascii="Calibri Light" w:hAnsi="Calibri Light" w:cs="Times New Roman"/>
          <w:b w:val="0"/>
          <w:bCs w:val="0"/>
          <w:color w:val="auto"/>
          <w:bdr w:val="none" w:sz="0" w:space="0" w:color="auto"/>
          <w:lang w:val="en-US" w:eastAsia="en-US"/>
        </w:rPr>
        <w:t xml:space="preserve">the </w:t>
      </w:r>
      <w:r w:rsidR="00C17A73" w:rsidRPr="00C17A73">
        <w:rPr>
          <w:rFonts w:ascii="Calibri Light" w:hAnsi="Calibri Light" w:cs="Times New Roman"/>
          <w:b w:val="0"/>
          <w:bCs w:val="0"/>
          <w:color w:val="auto"/>
          <w:bdr w:val="none" w:sz="0" w:space="0" w:color="auto"/>
          <w:lang w:val="en-US" w:eastAsia="en-US"/>
        </w:rPr>
        <w:t xml:space="preserve">autonomy </w:t>
      </w:r>
      <w:r w:rsidR="00E301BD">
        <w:rPr>
          <w:rFonts w:ascii="Calibri Light" w:hAnsi="Calibri Light" w:cs="Times New Roman"/>
          <w:b w:val="0"/>
          <w:bCs w:val="0"/>
          <w:color w:val="auto"/>
          <w:bdr w:val="none" w:sz="0" w:space="0" w:color="auto"/>
          <w:lang w:val="en-US" w:eastAsia="en-US"/>
        </w:rPr>
        <w:t xml:space="preserve">granted by the federation to the local </w:t>
      </w:r>
      <w:r>
        <w:rPr>
          <w:rFonts w:ascii="Calibri Light" w:hAnsi="Calibri Light" w:cs="Times New Roman"/>
          <w:b w:val="0"/>
          <w:bCs w:val="0"/>
          <w:color w:val="auto"/>
          <w:bdr w:val="none" w:sz="0" w:space="0" w:color="auto"/>
          <w:lang w:val="en-US" w:eastAsia="en-US"/>
        </w:rPr>
        <w:t>governments</w:t>
      </w:r>
      <w:r w:rsidR="00E301BD">
        <w:rPr>
          <w:rFonts w:ascii="Calibri Light" w:hAnsi="Calibri Light" w:cs="Times New Roman"/>
          <w:b w:val="0"/>
          <w:bCs w:val="0"/>
          <w:color w:val="auto"/>
          <w:bdr w:val="none" w:sz="0" w:space="0" w:color="auto"/>
          <w:lang w:val="en-US" w:eastAsia="en-US"/>
        </w:rPr>
        <w:t xml:space="preserve"> </w:t>
      </w:r>
      <w:r w:rsidR="00C17A73" w:rsidRPr="00C17A73">
        <w:rPr>
          <w:rFonts w:ascii="Calibri Light" w:hAnsi="Calibri Light" w:cs="Times New Roman"/>
          <w:b w:val="0"/>
          <w:bCs w:val="0"/>
          <w:color w:val="auto"/>
          <w:bdr w:val="none" w:sz="0" w:space="0" w:color="auto"/>
          <w:lang w:val="en-US" w:eastAsia="en-US"/>
        </w:rPr>
        <w:t>and</w:t>
      </w:r>
      <w:r w:rsidR="00E301BD">
        <w:rPr>
          <w:rFonts w:ascii="Calibri Light" w:hAnsi="Calibri Light" w:cs="Times New Roman"/>
          <w:b w:val="0"/>
          <w:bCs w:val="0"/>
          <w:color w:val="auto"/>
          <w:bdr w:val="none" w:sz="0" w:space="0" w:color="auto"/>
          <w:lang w:val="en-US" w:eastAsia="en-US"/>
        </w:rPr>
        <w:t>, on the other hand, the</w:t>
      </w:r>
      <w:r w:rsidR="00C17A73" w:rsidRPr="00C17A73">
        <w:rPr>
          <w:rFonts w:ascii="Calibri Light" w:hAnsi="Calibri Light" w:cs="Times New Roman"/>
          <w:b w:val="0"/>
          <w:bCs w:val="0"/>
          <w:color w:val="auto"/>
          <w:bdr w:val="none" w:sz="0" w:space="0" w:color="auto"/>
          <w:lang w:val="en-US" w:eastAsia="en-US"/>
        </w:rPr>
        <w:t xml:space="preserve"> efficient use</w:t>
      </w:r>
      <w:r w:rsidR="00E301BD">
        <w:rPr>
          <w:rFonts w:ascii="Calibri Light" w:hAnsi="Calibri Light" w:cs="Times New Roman"/>
          <w:b w:val="0"/>
          <w:bCs w:val="0"/>
          <w:color w:val="auto"/>
          <w:bdr w:val="none" w:sz="0" w:space="0" w:color="auto"/>
          <w:lang w:val="en-US" w:eastAsia="en-US"/>
        </w:rPr>
        <w:t xml:space="preserve"> of land</w:t>
      </w:r>
      <w:r w:rsidR="00C17A73" w:rsidRPr="00C17A73">
        <w:rPr>
          <w:rFonts w:ascii="Calibri Light" w:hAnsi="Calibri Light" w:cs="Times New Roman"/>
          <w:b w:val="0"/>
          <w:bCs w:val="0"/>
          <w:color w:val="auto"/>
          <w:bdr w:val="none" w:sz="0" w:space="0" w:color="auto"/>
          <w:lang w:val="en-US" w:eastAsia="en-US"/>
        </w:rPr>
        <w:t xml:space="preserve">. The goal </w:t>
      </w:r>
      <w:r w:rsidR="00E301BD">
        <w:rPr>
          <w:rFonts w:ascii="Calibri Light" w:hAnsi="Calibri Light" w:cs="Times New Roman"/>
          <w:b w:val="0"/>
          <w:bCs w:val="0"/>
          <w:color w:val="auto"/>
          <w:bdr w:val="none" w:sz="0" w:space="0" w:color="auto"/>
          <w:lang w:val="en-US" w:eastAsia="en-US"/>
        </w:rPr>
        <w:t>of this paper is to discuss the</w:t>
      </w:r>
      <w:r w:rsidR="00C17A73" w:rsidRPr="00C17A73">
        <w:rPr>
          <w:rFonts w:ascii="Calibri Light" w:hAnsi="Calibri Light" w:cs="Times New Roman"/>
          <w:b w:val="0"/>
          <w:bCs w:val="0"/>
          <w:color w:val="auto"/>
          <w:bdr w:val="none" w:sz="0" w:space="0" w:color="auto"/>
          <w:lang w:val="en-US" w:eastAsia="en-US"/>
        </w:rPr>
        <w:t xml:space="preserve"> redefinition of the respective roles of the Swiss municipalities (the Swiss local level of government) and cantons (the second-tier state level in the Swiss federal system) in the framework of the land-use planning policy. 21 interviews with the cantonal public officials in charge of land use planning, as well as 2 municipal–level case studies were carried out. The results show that the task of managing the building zones should be centralized from the municipal to the cantonal level, thus indeed reducing local autonomy. By contrast, the preservation of the </w:t>
      </w:r>
      <w:r w:rsidR="00320338">
        <w:rPr>
          <w:rFonts w:ascii="Calibri Light" w:hAnsi="Calibri Light" w:cs="Times New Roman"/>
          <w:b w:val="0"/>
          <w:bCs w:val="0"/>
          <w:color w:val="auto"/>
          <w:bdr w:val="none" w:sz="0" w:space="0" w:color="auto"/>
          <w:lang w:val="en-US" w:eastAsia="en-US"/>
        </w:rPr>
        <w:t xml:space="preserve">citizens’ </w:t>
      </w:r>
      <w:r w:rsidR="00C17A73" w:rsidRPr="00C17A73">
        <w:rPr>
          <w:rFonts w:ascii="Calibri Light" w:hAnsi="Calibri Light" w:cs="Times New Roman"/>
          <w:b w:val="0"/>
          <w:bCs w:val="0"/>
          <w:color w:val="auto"/>
          <w:bdr w:val="none" w:sz="0" w:space="0" w:color="auto"/>
          <w:lang w:val="en-US" w:eastAsia="en-US"/>
        </w:rPr>
        <w:t>quality</w:t>
      </w:r>
      <w:r w:rsidR="00320338">
        <w:rPr>
          <w:rFonts w:ascii="Calibri Light" w:hAnsi="Calibri Light" w:cs="Times New Roman"/>
          <w:b w:val="0"/>
          <w:bCs w:val="0"/>
          <w:color w:val="auto"/>
          <w:bdr w:val="none" w:sz="0" w:space="0" w:color="auto"/>
          <w:lang w:val="en-US" w:eastAsia="en-US"/>
        </w:rPr>
        <w:t xml:space="preserve"> of life in the urban environment</w:t>
      </w:r>
      <w:r w:rsidR="00C17A73" w:rsidRPr="00C17A73">
        <w:rPr>
          <w:rFonts w:ascii="Calibri Light" w:hAnsi="Calibri Light" w:cs="Times New Roman"/>
          <w:b w:val="0"/>
          <w:bCs w:val="0"/>
          <w:color w:val="auto"/>
          <w:bdr w:val="none" w:sz="0" w:space="0" w:color="auto"/>
          <w:lang w:val="en-US" w:eastAsia="en-US"/>
        </w:rPr>
        <w:t xml:space="preserve"> should be recognized as a crucial municipal task. Urban quality in a </w:t>
      </w:r>
      <w:r>
        <w:rPr>
          <w:rFonts w:ascii="Calibri Light" w:hAnsi="Calibri Light" w:cs="Times New Roman"/>
          <w:b w:val="0"/>
          <w:bCs w:val="0"/>
          <w:color w:val="auto"/>
          <w:bdr w:val="none" w:sz="0" w:space="0" w:color="auto"/>
          <w:lang w:val="en-US" w:eastAsia="en-US"/>
        </w:rPr>
        <w:t>given</w:t>
      </w:r>
      <w:r w:rsidR="00C17A73" w:rsidRPr="00C17A73">
        <w:rPr>
          <w:rFonts w:ascii="Calibri Light" w:hAnsi="Calibri Light" w:cs="Times New Roman"/>
          <w:b w:val="0"/>
          <w:bCs w:val="0"/>
          <w:color w:val="auto"/>
          <w:bdr w:val="none" w:sz="0" w:space="0" w:color="auto"/>
          <w:lang w:val="en-US" w:eastAsia="en-US"/>
        </w:rPr>
        <w:t xml:space="preserve"> context needs to be co-constructed by the different local actors: political, economic, professional and the inhabitants.</w:t>
      </w:r>
    </w:p>
    <w:p w14:paraId="722C262C" w14:textId="2BA77D39" w:rsidR="00F17A99" w:rsidRPr="00D972EF" w:rsidRDefault="00CA0DD5" w:rsidP="00C17A73">
      <w:pPr>
        <w:pStyle w:val="Heading2"/>
        <w:jc w:val="both"/>
        <w:rPr>
          <w:rFonts w:ascii="Calibri Light" w:eastAsia="Calibri Light" w:hAnsi="Calibri Light" w:cs="Calibri Light"/>
          <w:lang w:val="en-US"/>
        </w:rPr>
      </w:pPr>
      <w:r w:rsidRPr="00D972EF">
        <w:rPr>
          <w:rFonts w:ascii="Calibri Light" w:eastAsia="Calibri Light" w:hAnsi="Calibri Light" w:cs="Calibri Light"/>
          <w:lang w:val="en-US"/>
        </w:rPr>
        <w:t>Introduction</w:t>
      </w:r>
    </w:p>
    <w:p w14:paraId="22C14DD6" w14:textId="6F8F1E2A" w:rsidR="00F17A99" w:rsidRDefault="00CA0DD5">
      <w:pPr>
        <w:pStyle w:val="Body"/>
        <w:jc w:val="both"/>
        <w:rPr>
          <w:rFonts w:ascii="Calibri Light" w:eastAsia="Calibri Light" w:hAnsi="Calibri Light" w:cs="Calibri Light"/>
        </w:rPr>
      </w:pPr>
      <w:r>
        <w:rPr>
          <w:rFonts w:ascii="Calibri Light" w:eastAsia="Calibri Light" w:hAnsi="Calibri Light" w:cs="Calibri Light"/>
        </w:rPr>
        <w:t>Urban sprawl is a world</w:t>
      </w:r>
      <w:r w:rsidR="000F26B8">
        <w:rPr>
          <w:rFonts w:ascii="Calibri Light" w:eastAsia="Calibri Light" w:hAnsi="Calibri Light" w:cs="Calibri Light"/>
        </w:rPr>
        <w:t xml:space="preserve">wide phenomenon (Hamel and </w:t>
      </w:r>
      <w:proofErr w:type="spellStart"/>
      <w:r w:rsidR="000F26B8">
        <w:rPr>
          <w:rFonts w:ascii="Calibri Light" w:eastAsia="Calibri Light" w:hAnsi="Calibri Light" w:cs="Calibri Light"/>
        </w:rPr>
        <w:t>Keil</w:t>
      </w:r>
      <w:proofErr w:type="spellEnd"/>
      <w:r>
        <w:rPr>
          <w:rFonts w:ascii="Calibri Light" w:eastAsia="Calibri Light" w:hAnsi="Calibri Light" w:cs="Calibri Light"/>
        </w:rPr>
        <w:t xml:space="preserve"> 2015) and can be defined as the spatial expression of the inefficient use of land. Urban sprawl manifests itself through increased dispersion and decreased density of</w:t>
      </w:r>
      <w:r w:rsidR="000F26B8">
        <w:rPr>
          <w:rFonts w:ascii="Calibri Light" w:eastAsia="Calibri Light" w:hAnsi="Calibri Light" w:cs="Calibri Light"/>
        </w:rPr>
        <w:t xml:space="preserve"> urban areas (Couch et al. 2007</w:t>
      </w:r>
      <w:r>
        <w:rPr>
          <w:rFonts w:ascii="Calibri Light" w:eastAsia="Calibri Light" w:hAnsi="Calibri Light" w:cs="Calibri Light"/>
        </w:rPr>
        <w:t xml:space="preserve">; </w:t>
      </w:r>
      <w:proofErr w:type="spellStart"/>
      <w:r>
        <w:rPr>
          <w:rFonts w:ascii="Calibri Light" w:eastAsia="Calibri Light" w:hAnsi="Calibri Light" w:cs="Calibri Light"/>
        </w:rPr>
        <w:t>Schwick</w:t>
      </w:r>
      <w:proofErr w:type="spellEnd"/>
      <w:r>
        <w:rPr>
          <w:rFonts w:ascii="Calibri Light" w:eastAsia="Calibri Light" w:hAnsi="Calibri Light" w:cs="Calibri Light"/>
        </w:rPr>
        <w:t xml:space="preserve"> et al. 2012). Between 1985 and 2009 in Switzerland, urban areas increased from 264 to 281 m2 per inhabitant </w:t>
      </w:r>
      <w:r w:rsidR="00E82887">
        <w:rPr>
          <w:rFonts w:ascii="Calibri Light" w:eastAsia="Calibri Light" w:hAnsi="Calibri Light" w:cs="Calibri Light"/>
        </w:rPr>
        <w:t>and</w:t>
      </w:r>
      <w:r>
        <w:rPr>
          <w:rFonts w:ascii="Calibri Light" w:eastAsia="Calibri Light" w:hAnsi="Calibri Light" w:cs="Calibri Light"/>
        </w:rPr>
        <w:t xml:space="preserve"> job, equivalent to an increase of 6.5% (OFS, 2015). </w:t>
      </w:r>
      <w:proofErr w:type="spellStart"/>
      <w:r>
        <w:rPr>
          <w:rFonts w:ascii="Calibri Light" w:eastAsia="Calibri Light" w:hAnsi="Calibri Light" w:cs="Calibri Light"/>
        </w:rPr>
        <w:t>Schwick</w:t>
      </w:r>
      <w:proofErr w:type="spellEnd"/>
      <w:r>
        <w:rPr>
          <w:rFonts w:ascii="Calibri Light" w:eastAsia="Calibri Light" w:hAnsi="Calibri Light" w:cs="Calibri Light"/>
        </w:rPr>
        <w:t xml:space="preserve"> et al. (2018) developed several complementary metrics showing a steady increase in urban sprawl </w:t>
      </w:r>
      <w:r w:rsidR="00D972EF">
        <w:rPr>
          <w:rFonts w:ascii="Calibri Light" w:eastAsia="Calibri Light" w:hAnsi="Calibri Light" w:cs="Calibri Light"/>
        </w:rPr>
        <w:t xml:space="preserve">in Switzerland </w:t>
      </w:r>
      <w:r>
        <w:rPr>
          <w:rFonts w:ascii="Calibri Light" w:eastAsia="Calibri Light" w:hAnsi="Calibri Light" w:cs="Calibri Light"/>
        </w:rPr>
        <w:t xml:space="preserve">between 1935 and 2010.          </w:t>
      </w:r>
    </w:p>
    <w:p w14:paraId="6CD3DB4A" w14:textId="35A64BCD"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The Swiss Federal Land Use Planning Law (LAT) first entered into force in 1980. This law set forth the </w:t>
      </w:r>
      <w:r w:rsidR="00D972EF">
        <w:rPr>
          <w:rFonts w:ascii="Calibri Light" w:eastAsia="Calibri Light" w:hAnsi="Calibri Light" w:cs="Calibri Light"/>
        </w:rPr>
        <w:t>primary aims</w:t>
      </w:r>
      <w:r>
        <w:rPr>
          <w:rFonts w:ascii="Calibri Light" w:eastAsia="Calibri Light" w:hAnsi="Calibri Light" w:cs="Calibri Light"/>
        </w:rPr>
        <w:t xml:space="preserve"> in the field of land-use planning, most notably the objective of the “appropriate and economic use of land” (art. 1 LAT). However, </w:t>
      </w:r>
      <w:r w:rsidR="00D972EF" w:rsidRPr="00D972EF">
        <w:rPr>
          <w:rFonts w:ascii="Calibri Light" w:eastAsia="Calibri Light" w:hAnsi="Calibri Light" w:cs="Calibri Light"/>
        </w:rPr>
        <w:t>in the context of</w:t>
      </w:r>
      <w:r w:rsidR="00D972EF">
        <w:rPr>
          <w:rFonts w:ascii="Calibri Light" w:eastAsia="Calibri Light" w:hAnsi="Calibri Light" w:cs="Calibri Light"/>
        </w:rPr>
        <w:t xml:space="preserve"> the federalist Swiss political</w:t>
      </w:r>
      <w:r>
        <w:rPr>
          <w:rFonts w:ascii="Calibri Light" w:eastAsia="Calibri Light" w:hAnsi="Calibri Light" w:cs="Calibri Light"/>
        </w:rPr>
        <w:t xml:space="preserve"> system, the Swiss cantons (the regional level of government) enjoy relative autonomy vis à vis the federal government. As a result, the implementation of </w:t>
      </w:r>
      <w:r w:rsidR="00D972EF">
        <w:rPr>
          <w:rFonts w:ascii="Calibri Light" w:eastAsia="Calibri Light" w:hAnsi="Calibri Light" w:cs="Calibri Light"/>
        </w:rPr>
        <w:t xml:space="preserve">the Swiss </w:t>
      </w:r>
      <w:r>
        <w:rPr>
          <w:rFonts w:ascii="Calibri Light" w:eastAsia="Calibri Light" w:hAnsi="Calibri Light" w:cs="Calibri Light"/>
        </w:rPr>
        <w:t xml:space="preserve">land-use planning policy is heterogeneous. In turn, this heterogeneity leads to varying degrees of autonomy at the municipal level (the local level of Swiss government). </w:t>
      </w:r>
    </w:p>
    <w:p w14:paraId="169089D7" w14:textId="16B674B0"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The revision of the Swiss Federal Land Use Planning Law entered into force in 2014, after being accepted by popular vote in 2013 (with 63% voting </w:t>
      </w:r>
      <w:r w:rsidR="00D972EF">
        <w:rPr>
          <w:rFonts w:ascii="Calibri Light" w:eastAsia="Calibri Light" w:hAnsi="Calibri Light" w:cs="Calibri Light"/>
        </w:rPr>
        <w:t>affirmatively)</w:t>
      </w:r>
      <w:r>
        <w:rPr>
          <w:rFonts w:ascii="Calibri Light" w:eastAsia="Calibri Light" w:hAnsi="Calibri Light" w:cs="Calibri Light"/>
        </w:rPr>
        <w:t xml:space="preserve">. This law </w:t>
      </w:r>
      <w:r w:rsidR="00B451C2">
        <w:rPr>
          <w:rFonts w:ascii="Calibri Light" w:eastAsia="Calibri Light" w:hAnsi="Calibri Light" w:cs="Calibri Light"/>
        </w:rPr>
        <w:t xml:space="preserve">is </w:t>
      </w:r>
      <w:r>
        <w:rPr>
          <w:rFonts w:ascii="Calibri Light" w:eastAsia="Calibri Light" w:hAnsi="Calibri Light" w:cs="Calibri Light"/>
        </w:rPr>
        <w:t>now</w:t>
      </w:r>
      <w:r w:rsidR="00B451C2">
        <w:rPr>
          <w:rFonts w:ascii="Calibri Light" w:eastAsia="Calibri Light" w:hAnsi="Calibri Light" w:cs="Calibri Light"/>
        </w:rPr>
        <w:t xml:space="preserve"> clearer regarding the goals in terms of urban development in Switzerland: the aim is to achieve a compact urban development</w:t>
      </w:r>
      <w:r>
        <w:rPr>
          <w:rFonts w:ascii="Calibri Light" w:eastAsia="Calibri Light" w:hAnsi="Calibri Light" w:cs="Calibri Light"/>
        </w:rPr>
        <w:t xml:space="preserve"> (art. 2, al. 2 LAT)</w:t>
      </w:r>
      <w:r w:rsidR="00B451C2">
        <w:rPr>
          <w:rFonts w:ascii="Calibri Light" w:eastAsia="Calibri Light" w:hAnsi="Calibri Light" w:cs="Calibri Light"/>
        </w:rPr>
        <w:t xml:space="preserve"> and a </w:t>
      </w:r>
      <w:r>
        <w:rPr>
          <w:rFonts w:ascii="Calibri Light" w:eastAsia="Calibri Light" w:hAnsi="Calibri Light" w:cs="Calibri Light"/>
        </w:rPr>
        <w:t>qualitative densification of the urba</w:t>
      </w:r>
      <w:r w:rsidR="00B451C2">
        <w:rPr>
          <w:rFonts w:ascii="Calibri Light" w:eastAsia="Calibri Light" w:hAnsi="Calibri Light" w:cs="Calibri Light"/>
        </w:rPr>
        <w:t xml:space="preserve">n areas (art. 1 al. a </w:t>
      </w:r>
      <w:proofErr w:type="spellStart"/>
      <w:r w:rsidR="00B451C2">
        <w:rPr>
          <w:rFonts w:ascii="Calibri Light" w:eastAsia="Calibri Light" w:hAnsi="Calibri Light" w:cs="Calibri Light"/>
        </w:rPr>
        <w:t>bis</w:t>
      </w:r>
      <w:proofErr w:type="spellEnd"/>
      <w:r w:rsidR="00B451C2">
        <w:rPr>
          <w:rFonts w:ascii="Calibri Light" w:eastAsia="Calibri Light" w:hAnsi="Calibri Light" w:cs="Calibri Light"/>
        </w:rPr>
        <w:t xml:space="preserve"> LAT). </w:t>
      </w:r>
      <w:r>
        <w:rPr>
          <w:rFonts w:ascii="Calibri Light" w:eastAsia="Calibri Light" w:hAnsi="Calibri Light" w:cs="Calibri Light"/>
        </w:rPr>
        <w:t xml:space="preserve">This </w:t>
      </w:r>
      <w:r w:rsidR="00B451C2">
        <w:rPr>
          <w:rFonts w:ascii="Calibri Light" w:eastAsia="Calibri Light" w:hAnsi="Calibri Light" w:cs="Calibri Light"/>
        </w:rPr>
        <w:t xml:space="preserve">revised </w:t>
      </w:r>
      <w:r>
        <w:rPr>
          <w:rFonts w:ascii="Calibri Light" w:eastAsia="Calibri Light" w:hAnsi="Calibri Light" w:cs="Calibri Light"/>
        </w:rPr>
        <w:t xml:space="preserve">law </w:t>
      </w:r>
      <w:r w:rsidR="00B451C2">
        <w:rPr>
          <w:rFonts w:ascii="Calibri Light" w:eastAsia="Calibri Light" w:hAnsi="Calibri Light" w:cs="Calibri Light"/>
        </w:rPr>
        <w:t xml:space="preserve">also </w:t>
      </w:r>
      <w:r>
        <w:rPr>
          <w:rFonts w:ascii="Calibri Light" w:eastAsia="Calibri Light" w:hAnsi="Calibri Light" w:cs="Calibri Light"/>
        </w:rPr>
        <w:t xml:space="preserve">demands that the cantonal land-use planning masterplans more precisely define the size and the distribution of the designated building zones (art. 8a and art. 15 LAT), potentially limiting municipal </w:t>
      </w:r>
      <w:r>
        <w:rPr>
          <w:rFonts w:ascii="Calibri Light" w:eastAsia="Calibri Light" w:hAnsi="Calibri Light" w:cs="Calibri Light"/>
        </w:rPr>
        <w:lastRenderedPageBreak/>
        <w:t>autonomy in this field. The cantons are currently revising their masterplans in order to adhere to these more stringent federal provisions.</w:t>
      </w:r>
      <w:r>
        <w:rPr>
          <w:rFonts w:ascii="Calibri Light" w:eastAsia="Calibri Light" w:hAnsi="Calibri Light" w:cs="Calibri Light"/>
          <w:vertAlign w:val="superscript"/>
        </w:rPr>
        <w:footnoteReference w:id="2"/>
      </w:r>
      <w:r>
        <w:rPr>
          <w:rFonts w:ascii="Calibri Light" w:eastAsia="Calibri Light" w:hAnsi="Calibri Light" w:cs="Calibri Light"/>
        </w:rPr>
        <w:t xml:space="preserve"> At the municipal level, the </w:t>
      </w:r>
      <w:r w:rsidR="00D972EF">
        <w:rPr>
          <w:rFonts w:ascii="Calibri Light" w:eastAsia="Calibri Light" w:hAnsi="Calibri Light" w:cs="Calibri Light"/>
        </w:rPr>
        <w:t>prevalent</w:t>
      </w:r>
      <w:r>
        <w:rPr>
          <w:rFonts w:ascii="Calibri Light" w:eastAsia="Calibri Light" w:hAnsi="Calibri Light" w:cs="Calibri Light"/>
        </w:rPr>
        <w:t xml:space="preserve"> concern is of a rigid, top-down application of these provisions with insufficient coordination, </w:t>
      </w:r>
      <w:r w:rsidR="00D972EF">
        <w:rPr>
          <w:rFonts w:ascii="Calibri Light" w:eastAsia="Calibri Light" w:hAnsi="Calibri Light" w:cs="Calibri Light"/>
        </w:rPr>
        <w:t>leading to reduced municipal autonomy</w:t>
      </w:r>
      <w:r>
        <w:rPr>
          <w:rFonts w:ascii="Calibri Light" w:eastAsia="Calibri Light" w:hAnsi="Calibri Light" w:cs="Calibri Light"/>
        </w:rPr>
        <w:t xml:space="preserve"> (Association of Swiss Municipalities 2014). </w:t>
      </w:r>
    </w:p>
    <w:p w14:paraId="4AC3011C" w14:textId="3D7733A4"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Both municipal autonomy (art. 50 </w:t>
      </w:r>
      <w:proofErr w:type="spellStart"/>
      <w:r>
        <w:rPr>
          <w:rFonts w:ascii="Calibri Light" w:eastAsia="Calibri Light" w:hAnsi="Calibri Light" w:cs="Calibri Light"/>
        </w:rPr>
        <w:t>Cst</w:t>
      </w:r>
      <w:proofErr w:type="spellEnd"/>
      <w:r>
        <w:rPr>
          <w:rFonts w:ascii="Calibri Light" w:eastAsia="Calibri Light" w:hAnsi="Calibri Light" w:cs="Calibri Light"/>
        </w:rPr>
        <w:t xml:space="preserve">.) and the “appropriate and economic use of the land” (art. 75 </w:t>
      </w:r>
      <w:proofErr w:type="spellStart"/>
      <w:r>
        <w:rPr>
          <w:rFonts w:ascii="Calibri Light" w:eastAsia="Calibri Light" w:hAnsi="Calibri Light" w:cs="Calibri Light"/>
        </w:rPr>
        <w:t>Cst</w:t>
      </w:r>
      <w:proofErr w:type="spellEnd"/>
      <w:r>
        <w:rPr>
          <w:rFonts w:ascii="Calibri Light" w:eastAsia="Calibri Light" w:hAnsi="Calibri Light" w:cs="Calibri Light"/>
        </w:rPr>
        <w:t xml:space="preserve">.) are principles </w:t>
      </w:r>
      <w:r w:rsidR="00B451C2">
        <w:rPr>
          <w:rFonts w:ascii="Calibri Light" w:eastAsia="Calibri Light" w:hAnsi="Calibri Light" w:cs="Calibri Light"/>
        </w:rPr>
        <w:t>stated</w:t>
      </w:r>
      <w:r>
        <w:rPr>
          <w:rFonts w:ascii="Calibri Light" w:eastAsia="Calibri Light" w:hAnsi="Calibri Light" w:cs="Calibri Light"/>
        </w:rPr>
        <w:t xml:space="preserve"> in the Federal Constitution of the Swiss Confederation.</w:t>
      </w:r>
      <w:r>
        <w:rPr>
          <w:rFonts w:ascii="Calibri Light" w:eastAsia="Calibri Light" w:hAnsi="Calibri Light" w:cs="Calibri Light"/>
          <w:vertAlign w:val="superscript"/>
        </w:rPr>
        <w:footnoteReference w:id="3"/>
      </w:r>
      <w:r>
        <w:rPr>
          <w:rFonts w:ascii="Calibri Light" w:eastAsia="Calibri Light" w:hAnsi="Calibri Light" w:cs="Calibri Light"/>
        </w:rPr>
        <w:t xml:space="preserve"> Within the framework of land-use planning policy, there is tension between these two principles. The question framing our research is whether a reduction in the autonomy </w:t>
      </w:r>
      <w:r w:rsidR="00100AB4">
        <w:rPr>
          <w:rFonts w:ascii="Calibri Light" w:eastAsia="Calibri Light" w:hAnsi="Calibri Light" w:cs="Calibri Light"/>
        </w:rPr>
        <w:t>granted from the federal state to the</w:t>
      </w:r>
      <w:r>
        <w:rPr>
          <w:rFonts w:ascii="Calibri Light" w:eastAsia="Calibri Light" w:hAnsi="Calibri Light" w:cs="Calibri Light"/>
        </w:rPr>
        <w:t xml:space="preserve"> Swiss municipalities is justified in order to cope with urban sprawl. In other words, does municipal autonomy stand in the way of effective anti-sprawl policies? Does it stand in the way of the appropriate and economic use of the land? In a previous paper (Klaus </w:t>
      </w:r>
      <w:r>
        <w:rPr>
          <w:rFonts w:ascii="Calibri Light" w:eastAsia="Calibri Light" w:hAnsi="Calibri Light" w:cs="Calibri Light"/>
          <w:i/>
          <w:iCs/>
        </w:rPr>
        <w:t>in revision</w:t>
      </w:r>
      <w:r>
        <w:rPr>
          <w:rFonts w:ascii="Calibri Light" w:eastAsia="Calibri Light" w:hAnsi="Calibri Light" w:cs="Calibri Light"/>
        </w:rPr>
        <w:t>), the systematic comparison of the 26 Swiss cantons was carried out</w:t>
      </w:r>
      <w:r w:rsidR="00B451C2">
        <w:rPr>
          <w:rFonts w:ascii="Calibri Light" w:eastAsia="Calibri Light" w:hAnsi="Calibri Light" w:cs="Calibri Light"/>
        </w:rPr>
        <w:t xml:space="preserve">. </w:t>
      </w:r>
      <w:r>
        <w:rPr>
          <w:rFonts w:ascii="Calibri Light" w:eastAsia="Calibri Light" w:hAnsi="Calibri Light" w:cs="Calibri Light"/>
        </w:rPr>
        <w:t xml:space="preserve">The QCA approach </w:t>
      </w:r>
      <w:r w:rsidR="00B451C2">
        <w:rPr>
          <w:rFonts w:ascii="Calibri Light" w:eastAsia="Calibri Light" w:hAnsi="Calibri Light" w:cs="Calibri Light"/>
        </w:rPr>
        <w:t>was utilized</w:t>
      </w:r>
      <w:r>
        <w:rPr>
          <w:rFonts w:ascii="Calibri Light" w:eastAsia="Calibri Light" w:hAnsi="Calibri Light" w:cs="Calibri Light"/>
        </w:rPr>
        <w:t xml:space="preserve"> (Ragin 2008; Schneider and </w:t>
      </w:r>
      <w:proofErr w:type="spellStart"/>
      <w:r>
        <w:rPr>
          <w:rFonts w:ascii="Calibri Light" w:eastAsia="Calibri Light" w:hAnsi="Calibri Light" w:cs="Calibri Light"/>
        </w:rPr>
        <w:t>Wagemann</w:t>
      </w:r>
      <w:proofErr w:type="spellEnd"/>
      <w:r>
        <w:rPr>
          <w:rFonts w:ascii="Calibri Light" w:eastAsia="Calibri Light" w:hAnsi="Calibri Light" w:cs="Calibri Light"/>
        </w:rPr>
        <w:t xml:space="preserve"> 2012) and corroborated the hypothesis that high municipal autonomy is linked with high urban sprawl in Switzerland. The present paper aims to address the limitations of our previous study by gathering complementary e</w:t>
      </w:r>
      <w:r w:rsidR="00B72A64">
        <w:rPr>
          <w:rFonts w:ascii="Calibri Light" w:eastAsia="Calibri Light" w:hAnsi="Calibri Light" w:cs="Calibri Light"/>
        </w:rPr>
        <w:t>vidence of a qualitative nature</w:t>
      </w:r>
      <w:r w:rsidR="00AE57A6" w:rsidRPr="00B451C2">
        <w:rPr>
          <w:rFonts w:ascii="Calibri Light" w:eastAsia="Calibri Light" w:hAnsi="Calibri Light" w:cs="Calibri Light"/>
        </w:rPr>
        <w:t>.</w:t>
      </w:r>
      <w:r w:rsidR="00AE57A6">
        <w:rPr>
          <w:rFonts w:ascii="Calibri Light" w:eastAsia="Calibri Light" w:hAnsi="Calibri Light" w:cs="Calibri Light"/>
        </w:rPr>
        <w:t xml:space="preserve"> </w:t>
      </w:r>
      <w:r>
        <w:rPr>
          <w:rFonts w:ascii="Calibri Light" w:eastAsia="Calibri Light" w:hAnsi="Calibri Light" w:cs="Calibri Light"/>
        </w:rPr>
        <w:t xml:space="preserve">  </w:t>
      </w:r>
    </w:p>
    <w:p w14:paraId="360E615F" w14:textId="77777777" w:rsidR="00F17A99" w:rsidRPr="00B451C2" w:rsidRDefault="00CA0DD5">
      <w:pPr>
        <w:pStyle w:val="Heading2"/>
        <w:jc w:val="both"/>
        <w:rPr>
          <w:rFonts w:ascii="Calibri Light" w:eastAsia="Calibri Light" w:hAnsi="Calibri Light" w:cs="Calibri Light"/>
          <w:lang w:val="en-US"/>
        </w:rPr>
      </w:pPr>
      <w:r>
        <w:rPr>
          <w:rFonts w:ascii="Calibri Light" w:eastAsia="Calibri Light" w:hAnsi="Calibri Light" w:cs="Calibri Light"/>
          <w:lang w:val="en-US"/>
        </w:rPr>
        <w:t>Theoretical framework</w:t>
      </w:r>
    </w:p>
    <w:p w14:paraId="60BA36F4" w14:textId="4055ACC3" w:rsidR="00F17A99" w:rsidRDefault="00CA0DD5">
      <w:pPr>
        <w:pStyle w:val="Heading3"/>
        <w:jc w:val="both"/>
        <w:rPr>
          <w:rFonts w:ascii="Calibri Light" w:eastAsia="Calibri Light" w:hAnsi="Calibri Light" w:cs="Calibri Light"/>
        </w:rPr>
      </w:pPr>
      <w:r>
        <w:rPr>
          <w:rFonts w:ascii="Calibri Light" w:eastAsia="Calibri Light" w:hAnsi="Calibri Light" w:cs="Calibri Light"/>
        </w:rPr>
        <w:t>Distinction between quantitative and qualitative aspects of land-use pla</w:t>
      </w:r>
      <w:r w:rsidR="00B451C2">
        <w:rPr>
          <w:rFonts w:ascii="Calibri Light" w:eastAsia="Calibri Light" w:hAnsi="Calibri Light" w:cs="Calibri Light"/>
        </w:rPr>
        <w:t>nning</w:t>
      </w:r>
    </w:p>
    <w:p w14:paraId="62DB0661" w14:textId="41F9E10B"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We make </w:t>
      </w:r>
      <w:r w:rsidR="00B451C2">
        <w:rPr>
          <w:rFonts w:ascii="Calibri Light" w:eastAsia="Calibri Light" w:hAnsi="Calibri Light" w:cs="Calibri Light"/>
        </w:rPr>
        <w:t>a critical</w:t>
      </w:r>
      <w:r>
        <w:rPr>
          <w:rFonts w:ascii="Calibri Light" w:eastAsia="Calibri Light" w:hAnsi="Calibri Light" w:cs="Calibri Light"/>
        </w:rPr>
        <w:t xml:space="preserve"> distinction between the quantitative and the qualitative aspects of land-use planning. The quantitative aspect concerns the size, the distribution, and the density of urban areas. Urban sprawl can be measured by quantitative metrics, based on these three parameters (EEA and FOEN 2016; </w:t>
      </w:r>
      <w:proofErr w:type="spellStart"/>
      <w:r>
        <w:rPr>
          <w:rFonts w:ascii="Calibri Light" w:eastAsia="Calibri Light" w:hAnsi="Calibri Light" w:cs="Calibri Light"/>
        </w:rPr>
        <w:t>Schwick</w:t>
      </w:r>
      <w:proofErr w:type="spellEnd"/>
      <w:r>
        <w:rPr>
          <w:rFonts w:ascii="Calibri Light" w:eastAsia="Calibri Light" w:hAnsi="Calibri Light" w:cs="Calibri Light"/>
        </w:rPr>
        <w:t xml:space="preserve"> et al. 2018). Meanwhile, the qualitative aspect of land-use (and urban) planning concerns the formal, the functional, and the environmental features of the urban areas. These features cannot be measured through purely quantitative metrics.</w:t>
      </w:r>
    </w:p>
    <w:p w14:paraId="0DFC538E" w14:textId="7729FD99" w:rsidR="00C17A73" w:rsidRDefault="00CA0DD5">
      <w:pPr>
        <w:pStyle w:val="Body"/>
        <w:jc w:val="both"/>
        <w:rPr>
          <w:rFonts w:ascii="Calibri Light" w:eastAsia="Calibri Light" w:hAnsi="Calibri Light" w:cs="Calibri Light"/>
        </w:rPr>
      </w:pPr>
      <w:r>
        <w:rPr>
          <w:rFonts w:ascii="Calibri Light" w:eastAsia="Calibri Light" w:hAnsi="Calibri Light" w:cs="Calibri Light"/>
        </w:rPr>
        <w:t>In the theoretical framework presented in Klaus (</w:t>
      </w:r>
      <w:r>
        <w:rPr>
          <w:rFonts w:ascii="Calibri Light" w:eastAsia="Calibri Light" w:hAnsi="Calibri Light" w:cs="Calibri Light"/>
          <w:i/>
          <w:iCs/>
        </w:rPr>
        <w:t>in revision</w:t>
      </w:r>
      <w:r>
        <w:rPr>
          <w:rFonts w:ascii="Calibri Light" w:eastAsia="Calibri Light" w:hAnsi="Calibri Light" w:cs="Calibri Light"/>
        </w:rPr>
        <w:t xml:space="preserve">) we derived one hypothesis from the model of the “Tragedy of the commons” (Hardin 1968). Highlighting the limits of </w:t>
      </w:r>
      <w:proofErr w:type="spellStart"/>
      <w:r>
        <w:rPr>
          <w:rFonts w:ascii="Calibri Light" w:eastAsia="Calibri Light" w:hAnsi="Calibri Light" w:cs="Calibri Light"/>
        </w:rPr>
        <w:t>Tiebout’s</w:t>
      </w:r>
      <w:proofErr w:type="spellEnd"/>
      <w:r>
        <w:rPr>
          <w:rFonts w:ascii="Calibri Light" w:eastAsia="Calibri Light" w:hAnsi="Calibri Light" w:cs="Calibri Light"/>
        </w:rPr>
        <w:t xml:space="preserve"> (1956) </w:t>
      </w:r>
      <w:r w:rsidRPr="00B451C2">
        <w:rPr>
          <w:rFonts w:ascii="Calibri Light" w:eastAsia="Calibri Light" w:hAnsi="Calibri Light" w:cs="Calibri Light"/>
          <w:i/>
        </w:rPr>
        <w:t xml:space="preserve">Public choice </w:t>
      </w:r>
      <w:r>
        <w:rPr>
          <w:rFonts w:ascii="Calibri Light" w:eastAsia="Calibri Light" w:hAnsi="Calibri Light" w:cs="Calibri Light"/>
        </w:rPr>
        <w:t xml:space="preserve">approach, also discussed in Keating (1995), this model draws attention to the risk of overexploitation of common resources when the actors who exploit such resources are too strongly focused on the maximization of their individual profit. </w:t>
      </w:r>
      <w:r w:rsidR="00B451C2">
        <w:rPr>
          <w:rFonts w:ascii="Calibri Light" w:eastAsia="Calibri Light" w:hAnsi="Calibri Light" w:cs="Calibri Light"/>
        </w:rPr>
        <w:t>Eventually</w:t>
      </w:r>
      <w:r>
        <w:rPr>
          <w:rFonts w:ascii="Calibri Light" w:eastAsia="Calibri Light" w:hAnsi="Calibri Light" w:cs="Calibri Light"/>
        </w:rPr>
        <w:t xml:space="preserve">, the lack of coordination between the users of the common resources leads to collective costs which are, for each individual, higher than their short-term profit. </w:t>
      </w:r>
      <w:r w:rsidR="00B451C2" w:rsidRPr="00B451C2">
        <w:rPr>
          <w:rFonts w:ascii="Calibri Light" w:eastAsia="Calibri Light" w:hAnsi="Calibri Light" w:cs="Calibri Light"/>
        </w:rPr>
        <w:t>I</w:t>
      </w:r>
      <w:r w:rsidR="00B451C2">
        <w:rPr>
          <w:rFonts w:ascii="Calibri Light" w:eastAsia="Calibri Light" w:hAnsi="Calibri Light" w:cs="Calibri Light"/>
        </w:rPr>
        <w:t xml:space="preserve">n this work, we draw a </w:t>
      </w:r>
      <w:r>
        <w:rPr>
          <w:rFonts w:ascii="Calibri Light" w:eastAsia="Calibri Light" w:hAnsi="Calibri Light" w:cs="Calibri Light"/>
        </w:rPr>
        <w:t>parallel between this concept and the municipalities that, in order to attract development, overexploit land by providing the space necessary for new inhabitants and activities. Recent contributions highlight a similar dynamic in both the United States (</w:t>
      </w:r>
      <w:proofErr w:type="spellStart"/>
      <w:r>
        <w:rPr>
          <w:rFonts w:ascii="Calibri Light" w:eastAsia="Calibri Light" w:hAnsi="Calibri Light" w:cs="Calibri Light"/>
        </w:rPr>
        <w:t>Buzbee</w:t>
      </w:r>
      <w:proofErr w:type="spellEnd"/>
      <w:r>
        <w:rPr>
          <w:rFonts w:ascii="Calibri Light" w:eastAsia="Calibri Light" w:hAnsi="Calibri Light" w:cs="Calibri Light"/>
        </w:rPr>
        <w:t xml:space="preserve"> 2009; </w:t>
      </w:r>
      <w:proofErr w:type="spellStart"/>
      <w:r>
        <w:rPr>
          <w:rFonts w:ascii="Calibri Light" w:eastAsia="Calibri Light" w:hAnsi="Calibri Light" w:cs="Calibri Light"/>
        </w:rPr>
        <w:t>Pendall</w:t>
      </w:r>
      <w:proofErr w:type="spellEnd"/>
      <w:r>
        <w:rPr>
          <w:rFonts w:ascii="Calibri Light" w:eastAsia="Calibri Light" w:hAnsi="Calibri Light" w:cs="Calibri Light"/>
        </w:rPr>
        <w:t xml:space="preserve"> 1999), and in E</w:t>
      </w:r>
      <w:r w:rsidR="000F26B8">
        <w:rPr>
          <w:rFonts w:ascii="Calibri Light" w:eastAsia="Calibri Light" w:hAnsi="Calibri Light" w:cs="Calibri Light"/>
        </w:rPr>
        <w:t xml:space="preserve">urope (Couch et al. 2007; </w:t>
      </w:r>
      <w:proofErr w:type="spellStart"/>
      <w:r w:rsidR="000F26B8">
        <w:rPr>
          <w:rFonts w:ascii="Calibri Light" w:eastAsia="Calibri Light" w:hAnsi="Calibri Light" w:cs="Calibri Light"/>
        </w:rPr>
        <w:t>Tosics</w:t>
      </w:r>
      <w:proofErr w:type="spellEnd"/>
      <w:r w:rsidR="000F26B8">
        <w:rPr>
          <w:rFonts w:ascii="Calibri Light" w:eastAsia="Calibri Light" w:hAnsi="Calibri Light" w:cs="Calibri Light"/>
        </w:rPr>
        <w:t xml:space="preserve"> et al.</w:t>
      </w:r>
      <w:r>
        <w:rPr>
          <w:rFonts w:ascii="Calibri Light" w:eastAsia="Calibri Light" w:hAnsi="Calibri Light" w:cs="Calibri Light"/>
        </w:rPr>
        <w:t xml:space="preserve"> 2010). </w:t>
      </w:r>
      <w:r w:rsidR="00B451C2">
        <w:rPr>
          <w:rFonts w:ascii="Calibri Light" w:eastAsia="Calibri Light" w:hAnsi="Calibri Light" w:cs="Calibri Light"/>
        </w:rPr>
        <w:t xml:space="preserve">In the case Europe, Couch </w:t>
      </w:r>
      <w:r w:rsidR="000F26B8">
        <w:rPr>
          <w:rFonts w:ascii="Calibri Light" w:eastAsia="Calibri Light" w:hAnsi="Calibri Light" w:cs="Calibri Light"/>
        </w:rPr>
        <w:t>et al. (2007</w:t>
      </w:r>
      <w:r w:rsidR="00B451C2">
        <w:rPr>
          <w:rFonts w:ascii="Calibri Light" w:eastAsia="Calibri Light" w:hAnsi="Calibri Light" w:cs="Calibri Light"/>
        </w:rPr>
        <w:t xml:space="preserve">) make clear </w:t>
      </w:r>
      <w:r w:rsidR="000F26B8">
        <w:rPr>
          <w:rFonts w:ascii="Calibri Light" w:eastAsia="Calibri Light" w:hAnsi="Calibri Light" w:cs="Calibri Light"/>
        </w:rPr>
        <w:t>that “</w:t>
      </w:r>
      <w:r>
        <w:rPr>
          <w:rFonts w:ascii="Calibri Light" w:eastAsia="Calibri Light" w:hAnsi="Calibri Light" w:cs="Calibri Light"/>
        </w:rPr>
        <w:t>it appears to be generally the case that the smaller and more independent the units of local government, the more there will be competition between them to attract development and thereby encourage sprawling patterns of urban</w:t>
      </w:r>
      <w:r w:rsidR="000F26B8">
        <w:rPr>
          <w:rFonts w:ascii="Calibri Light" w:eastAsia="Calibri Light" w:hAnsi="Calibri Light" w:cs="Calibri Light"/>
        </w:rPr>
        <w:t xml:space="preserve"> development” (Couch et al. 2007</w:t>
      </w:r>
      <w:r>
        <w:rPr>
          <w:rFonts w:ascii="Calibri Light" w:eastAsia="Calibri Light" w:hAnsi="Calibri Light" w:cs="Calibri Light"/>
        </w:rPr>
        <w:t xml:space="preserve">: 18). </w:t>
      </w:r>
      <w:r w:rsidR="00C1254F" w:rsidRPr="00C1254F">
        <w:rPr>
          <w:rFonts w:ascii="Calibri Light" w:eastAsia="Calibri Light" w:hAnsi="Calibri Light" w:cs="Calibri Light"/>
        </w:rPr>
        <w:t>This quote appropriately refers to the size of the municipalities and their autonomy</w:t>
      </w:r>
      <w:r w:rsidR="00C1254F">
        <w:rPr>
          <w:rFonts w:ascii="Calibri Light" w:eastAsia="Calibri Light" w:hAnsi="Calibri Light" w:cs="Calibri Light"/>
        </w:rPr>
        <w:t xml:space="preserve">. </w:t>
      </w:r>
      <w:r w:rsidR="00C1254F" w:rsidRPr="00C1254F">
        <w:rPr>
          <w:rFonts w:ascii="Calibri Light" w:eastAsia="Calibri Light" w:hAnsi="Calibri Light" w:cs="Calibri Light"/>
        </w:rPr>
        <w:t xml:space="preserve">In light of the above points, </w:t>
      </w:r>
      <w:r w:rsidR="00C1254F">
        <w:rPr>
          <w:rFonts w:ascii="Calibri Light" w:eastAsia="Calibri Light" w:hAnsi="Calibri Light" w:cs="Calibri Light"/>
        </w:rPr>
        <w:t xml:space="preserve">in our previous study we </w:t>
      </w:r>
      <w:r w:rsidR="00C1254F" w:rsidRPr="00C1254F">
        <w:rPr>
          <w:rFonts w:ascii="Calibri Light" w:eastAsia="Calibri Light" w:hAnsi="Calibri Light" w:cs="Calibri Light"/>
        </w:rPr>
        <w:t>formulate</w:t>
      </w:r>
      <w:r w:rsidR="00C1254F">
        <w:rPr>
          <w:rFonts w:ascii="Calibri Light" w:eastAsia="Calibri Light" w:hAnsi="Calibri Light" w:cs="Calibri Light"/>
        </w:rPr>
        <w:t>d</w:t>
      </w:r>
      <w:r w:rsidR="00C1254F" w:rsidRPr="00C1254F">
        <w:rPr>
          <w:rFonts w:ascii="Calibri Light" w:eastAsia="Calibri Light" w:hAnsi="Calibri Light" w:cs="Calibri Light"/>
        </w:rPr>
        <w:t xml:space="preserve"> </w:t>
      </w:r>
      <w:r w:rsidR="00C1254F">
        <w:rPr>
          <w:rFonts w:ascii="Calibri Light" w:eastAsia="Calibri Light" w:hAnsi="Calibri Light" w:cs="Calibri Light"/>
        </w:rPr>
        <w:t xml:space="preserve">and tested </w:t>
      </w:r>
      <w:r>
        <w:rPr>
          <w:rFonts w:ascii="Calibri Light" w:eastAsia="Calibri Light" w:hAnsi="Calibri Light" w:cs="Calibri Light"/>
        </w:rPr>
        <w:t>the following</w:t>
      </w:r>
      <w:r w:rsidR="00C1254F">
        <w:rPr>
          <w:rFonts w:ascii="Calibri Light" w:eastAsia="Calibri Light" w:hAnsi="Calibri Light" w:cs="Calibri Light"/>
        </w:rPr>
        <w:t xml:space="preserve"> hypothesis</w:t>
      </w:r>
      <w:r>
        <w:rPr>
          <w:rFonts w:ascii="Calibri Light" w:eastAsia="Calibri Light" w:hAnsi="Calibri Light" w:cs="Calibri Light"/>
        </w:rPr>
        <w:t xml:space="preserve">: “High rates of urban sprawl are expected in the context of simultaneous high municipal autonomy and high institutional fragmentation if demographic and/or economic urban development drivers are present”. </w:t>
      </w:r>
      <w:r w:rsidR="00946ADC">
        <w:rPr>
          <w:rFonts w:ascii="Calibri Light" w:eastAsia="Calibri Light" w:hAnsi="Calibri Light" w:cs="Calibri Light"/>
        </w:rPr>
        <w:t>The results of our</w:t>
      </w:r>
      <w:r w:rsidR="00C17A73">
        <w:rPr>
          <w:rFonts w:ascii="Calibri Light" w:eastAsia="Calibri Light" w:hAnsi="Calibri Light" w:cs="Calibri Light"/>
        </w:rPr>
        <w:t xml:space="preserve"> previous</w:t>
      </w:r>
      <w:r w:rsidR="00946ADC">
        <w:rPr>
          <w:rFonts w:ascii="Calibri Light" w:eastAsia="Calibri Light" w:hAnsi="Calibri Light" w:cs="Calibri Light"/>
        </w:rPr>
        <w:t xml:space="preserve"> QCA analysis </w:t>
      </w:r>
      <w:r w:rsidR="00C17A73">
        <w:rPr>
          <w:rFonts w:ascii="Calibri Light" w:eastAsia="Calibri Light" w:hAnsi="Calibri Light" w:cs="Calibri Light"/>
        </w:rPr>
        <w:t>presented in Klaus (</w:t>
      </w:r>
      <w:r w:rsidR="00C17A73" w:rsidRPr="00C17A73">
        <w:rPr>
          <w:rFonts w:ascii="Calibri Light" w:eastAsia="Calibri Light" w:hAnsi="Calibri Light" w:cs="Calibri Light"/>
          <w:i/>
        </w:rPr>
        <w:t>in revision</w:t>
      </w:r>
      <w:r w:rsidR="00C17A73">
        <w:rPr>
          <w:rFonts w:ascii="Calibri Light" w:eastAsia="Calibri Light" w:hAnsi="Calibri Light" w:cs="Calibri Light"/>
        </w:rPr>
        <w:t xml:space="preserve">) </w:t>
      </w:r>
      <w:r w:rsidR="00946ADC">
        <w:rPr>
          <w:rFonts w:ascii="Calibri Light" w:eastAsia="Calibri Light" w:hAnsi="Calibri Light" w:cs="Calibri Light"/>
        </w:rPr>
        <w:t>corroborated this hypothesis</w:t>
      </w:r>
      <w:r w:rsidR="00DA6DC5">
        <w:rPr>
          <w:rFonts w:ascii="Calibri Light" w:eastAsia="Calibri Light" w:hAnsi="Calibri Light" w:cs="Calibri Light"/>
        </w:rPr>
        <w:t xml:space="preserve">. </w:t>
      </w:r>
    </w:p>
    <w:p w14:paraId="54226F82" w14:textId="7520FFA5" w:rsidR="00F17A99" w:rsidRDefault="00CA0DD5">
      <w:pPr>
        <w:pStyle w:val="Body"/>
        <w:jc w:val="both"/>
        <w:rPr>
          <w:rFonts w:ascii="Calibri Light" w:eastAsia="Calibri Light" w:hAnsi="Calibri Light" w:cs="Calibri Light"/>
        </w:rPr>
      </w:pPr>
      <w:r>
        <w:rPr>
          <w:rFonts w:ascii="Calibri Light" w:eastAsia="Calibri Light" w:hAnsi="Calibri Light" w:cs="Calibri Light"/>
        </w:rPr>
        <w:lastRenderedPageBreak/>
        <w:t xml:space="preserve">However, the theoretical elements presented above only focus on the quantitative aspects of land-use planning, whose outcome in terms of efficiency can be measured, for example, with the urban sprawl metrics developed in </w:t>
      </w:r>
      <w:proofErr w:type="spellStart"/>
      <w:r>
        <w:rPr>
          <w:rFonts w:ascii="Calibri Light" w:eastAsia="Calibri Light" w:hAnsi="Calibri Light" w:cs="Calibri Light"/>
        </w:rPr>
        <w:t>Schwick</w:t>
      </w:r>
      <w:proofErr w:type="spellEnd"/>
      <w:r>
        <w:rPr>
          <w:rFonts w:ascii="Calibri Light" w:eastAsia="Calibri Light" w:hAnsi="Calibri Light" w:cs="Calibri Light"/>
        </w:rPr>
        <w:t xml:space="preserve"> et al. (2018). The qualitative densification of the urban areas must be considered a separate outcome. However, </w:t>
      </w:r>
      <w:r w:rsidR="00C1254F">
        <w:rPr>
          <w:rFonts w:ascii="Calibri Light" w:eastAsia="Calibri Light" w:hAnsi="Calibri Light" w:cs="Calibri Light"/>
        </w:rPr>
        <w:t>this is problematic as</w:t>
      </w:r>
      <w:r>
        <w:rPr>
          <w:rFonts w:ascii="Calibri Light" w:eastAsia="Calibri Light" w:hAnsi="Calibri Light" w:cs="Calibri Light"/>
        </w:rPr>
        <w:t xml:space="preserve"> </w:t>
      </w:r>
      <w:r w:rsidR="00C1254F">
        <w:rPr>
          <w:rFonts w:ascii="Calibri Light" w:eastAsia="Calibri Light" w:hAnsi="Calibri Light" w:cs="Calibri Light"/>
        </w:rPr>
        <w:t>“</w:t>
      </w:r>
      <w:r w:rsidRPr="00C1254F">
        <w:rPr>
          <w:rFonts w:ascii="Calibri Light" w:eastAsia="Calibri Light" w:hAnsi="Calibri Light" w:cs="Calibri Light"/>
        </w:rPr>
        <w:t>urban quality</w:t>
      </w:r>
      <w:r w:rsidR="00C1254F">
        <w:rPr>
          <w:rFonts w:ascii="Calibri Light" w:eastAsia="Calibri Light" w:hAnsi="Calibri Light" w:cs="Calibri Light"/>
        </w:rPr>
        <w:t>”</w:t>
      </w:r>
      <w:r w:rsidR="00C1254F">
        <w:rPr>
          <w:rStyle w:val="FootnoteReference"/>
          <w:rFonts w:ascii="Calibri Light" w:eastAsia="Calibri Light" w:hAnsi="Calibri Light" w:cs="Calibri Light"/>
        </w:rPr>
        <w:footnoteReference w:id="4"/>
      </w:r>
      <w:r>
        <w:rPr>
          <w:rFonts w:ascii="Calibri Light" w:eastAsia="Calibri Light" w:hAnsi="Calibri Light" w:cs="Calibri Light"/>
        </w:rPr>
        <w:t xml:space="preserve"> lacks a </w:t>
      </w:r>
      <w:r w:rsidR="000671B7">
        <w:rPr>
          <w:rFonts w:ascii="Calibri Light" w:eastAsia="Calibri Light" w:hAnsi="Calibri Light" w:cs="Calibri Light"/>
        </w:rPr>
        <w:t>univocal definition (Da Cunha and</w:t>
      </w:r>
      <w:r>
        <w:rPr>
          <w:rFonts w:ascii="Calibri Light" w:eastAsia="Calibri Light" w:hAnsi="Calibri Light" w:cs="Calibri Light"/>
        </w:rPr>
        <w:t xml:space="preserve"> </w:t>
      </w:r>
      <w:proofErr w:type="spellStart"/>
      <w:r>
        <w:rPr>
          <w:rFonts w:ascii="Calibri Light" w:eastAsia="Calibri Light" w:hAnsi="Calibri Light" w:cs="Calibri Light"/>
        </w:rPr>
        <w:t>G</w:t>
      </w:r>
      <w:r w:rsidR="00C1254F">
        <w:rPr>
          <w:rFonts w:ascii="Calibri Light" w:eastAsia="Calibri Light" w:hAnsi="Calibri Light" w:cs="Calibri Light"/>
        </w:rPr>
        <w:t>uinand</w:t>
      </w:r>
      <w:proofErr w:type="spellEnd"/>
      <w:r w:rsidR="00C1254F">
        <w:rPr>
          <w:rFonts w:ascii="Calibri Light" w:eastAsia="Calibri Light" w:hAnsi="Calibri Light" w:cs="Calibri Light"/>
        </w:rPr>
        <w:t xml:space="preserve"> 2014). Urban quality is ideally </w:t>
      </w:r>
      <w:r>
        <w:rPr>
          <w:rFonts w:ascii="Calibri Light" w:eastAsia="Calibri Light" w:hAnsi="Calibri Light" w:cs="Calibri Light"/>
        </w:rPr>
        <w:t>co-constructed by the actors present in a given context (</w:t>
      </w:r>
      <w:proofErr w:type="spellStart"/>
      <w:r>
        <w:rPr>
          <w:rFonts w:ascii="Calibri Light" w:eastAsia="Calibri Light" w:hAnsi="Calibri Light" w:cs="Calibri Light"/>
        </w:rPr>
        <w:t>Kyttä</w:t>
      </w:r>
      <w:proofErr w:type="spellEnd"/>
      <w:r>
        <w:rPr>
          <w:rFonts w:ascii="Calibri Light" w:eastAsia="Calibri Light" w:hAnsi="Calibri Light" w:cs="Calibri Light"/>
        </w:rPr>
        <w:t xml:space="preserve"> et al. 2013). Nevertheless, urban quality can at least be translated into three distinct dimensions that help to clarify this concept. These three dimensions remain general enough in order to be operationalized according to the specificities of each local context. The</w:t>
      </w:r>
      <w:r w:rsidR="00C1254F">
        <w:rPr>
          <w:rFonts w:ascii="Calibri Light" w:eastAsia="Calibri Light" w:hAnsi="Calibri Light" w:cs="Calibri Light"/>
        </w:rPr>
        <w:t>se</w:t>
      </w:r>
      <w:r>
        <w:rPr>
          <w:rFonts w:ascii="Calibri Light" w:eastAsia="Calibri Light" w:hAnsi="Calibri Light" w:cs="Calibri Light"/>
        </w:rPr>
        <w:t xml:space="preserve"> dimensions of </w:t>
      </w:r>
      <w:r w:rsidRPr="00C1254F">
        <w:rPr>
          <w:rFonts w:ascii="Calibri Light" w:eastAsia="Calibri Light" w:hAnsi="Calibri Light" w:cs="Calibri Light"/>
        </w:rPr>
        <w:t>urban quality</w:t>
      </w:r>
      <w:r w:rsidR="000671B7">
        <w:rPr>
          <w:rFonts w:ascii="Calibri Light" w:eastAsia="Calibri Light" w:hAnsi="Calibri Light" w:cs="Calibri Light"/>
        </w:rPr>
        <w:t xml:space="preserve"> are identified in Da Cunha and</w:t>
      </w:r>
      <w:r>
        <w:rPr>
          <w:rFonts w:ascii="Calibri Light" w:eastAsia="Calibri Light" w:hAnsi="Calibri Light" w:cs="Calibri Light"/>
        </w:rPr>
        <w:t xml:space="preserve"> </w:t>
      </w:r>
      <w:proofErr w:type="spellStart"/>
      <w:r>
        <w:rPr>
          <w:rFonts w:ascii="Calibri Light" w:eastAsia="Calibri Light" w:hAnsi="Calibri Light" w:cs="Calibri Light"/>
        </w:rPr>
        <w:t>Guinand</w:t>
      </w:r>
      <w:proofErr w:type="spellEnd"/>
      <w:r>
        <w:rPr>
          <w:rFonts w:ascii="Calibri Light" w:eastAsia="Calibri Light" w:hAnsi="Calibri Light" w:cs="Calibri Light"/>
        </w:rPr>
        <w:t xml:space="preserve"> (2014): they are the </w:t>
      </w:r>
      <w:r w:rsidRPr="003521B0">
        <w:rPr>
          <w:rFonts w:ascii="Calibri Light" w:eastAsia="Calibri Light" w:hAnsi="Calibri Light" w:cs="Calibri Light"/>
          <w:i/>
        </w:rPr>
        <w:t>formal</w:t>
      </w:r>
      <w:r>
        <w:rPr>
          <w:rFonts w:ascii="Calibri Light" w:eastAsia="Calibri Light" w:hAnsi="Calibri Light" w:cs="Calibri Light"/>
        </w:rPr>
        <w:t xml:space="preserve">, the </w:t>
      </w:r>
      <w:r w:rsidRPr="003521B0">
        <w:rPr>
          <w:rFonts w:ascii="Calibri Light" w:eastAsia="Calibri Light" w:hAnsi="Calibri Light" w:cs="Calibri Light"/>
          <w:i/>
        </w:rPr>
        <w:t>functional</w:t>
      </w:r>
      <w:r>
        <w:rPr>
          <w:rFonts w:ascii="Calibri Light" w:eastAsia="Calibri Light" w:hAnsi="Calibri Light" w:cs="Calibri Light"/>
        </w:rPr>
        <w:t xml:space="preserve">, and the </w:t>
      </w:r>
      <w:r w:rsidRPr="003521B0">
        <w:rPr>
          <w:rFonts w:ascii="Calibri Light" w:eastAsia="Calibri Light" w:hAnsi="Calibri Light" w:cs="Calibri Light"/>
          <w:i/>
        </w:rPr>
        <w:t>environmental</w:t>
      </w:r>
      <w:r>
        <w:rPr>
          <w:rFonts w:ascii="Calibri Light" w:eastAsia="Calibri Light" w:hAnsi="Calibri Light" w:cs="Calibri Light"/>
        </w:rPr>
        <w:t xml:space="preserve"> dimensions of urban quality. The formal quality of urban areas concerns the physical, architectural aspects, such as the aesthetic integration of new construction into the existing urban </w:t>
      </w:r>
      <w:r w:rsidR="000671B7">
        <w:rPr>
          <w:rFonts w:ascii="Calibri Light" w:eastAsia="Calibri Light" w:hAnsi="Calibri Light" w:cs="Calibri Light"/>
        </w:rPr>
        <w:t>context</w:t>
      </w:r>
      <w:r>
        <w:rPr>
          <w:rFonts w:ascii="Calibri Light" w:eastAsia="Calibri Light" w:hAnsi="Calibri Light" w:cs="Calibri Light"/>
        </w:rPr>
        <w:t>. The functional quality concerns the adaptation of urban spaces to the uses and needs of citizens. The environmental quality is linked to safety and health (e.g., the absence of air pollution) in the urban environment. The contemporary discourse on urban quality emphasizes public spaces. Gehl (2010) developed twelve criteria for</w:t>
      </w:r>
      <w:r w:rsidR="000671B7">
        <w:rPr>
          <w:rFonts w:ascii="Calibri Light" w:eastAsia="Calibri Light" w:hAnsi="Calibri Light" w:cs="Calibri Light"/>
        </w:rPr>
        <w:t xml:space="preserve"> the quality of public spaces, </w:t>
      </w:r>
      <w:r>
        <w:rPr>
          <w:rFonts w:ascii="Calibri Light" w:eastAsia="Calibri Light" w:hAnsi="Calibri Light" w:cs="Calibri Light"/>
        </w:rPr>
        <w:t xml:space="preserve">divided into three categories: protection, comfort, and enjoyment. These categories overlap with the three dimensions of urban quality: protection relates to the environmental dimension; comfort to the functional and environmental dimensions; enjoyment with all three dimensions. </w:t>
      </w:r>
    </w:p>
    <w:p w14:paraId="481CB853" w14:textId="77777777" w:rsidR="00F17A99" w:rsidRDefault="00CA0DD5">
      <w:pPr>
        <w:pStyle w:val="Heading3"/>
        <w:jc w:val="both"/>
        <w:rPr>
          <w:rFonts w:ascii="Calibri Light" w:eastAsia="Calibri Light" w:hAnsi="Calibri Light" w:cs="Calibri Light"/>
        </w:rPr>
      </w:pPr>
      <w:r>
        <w:rPr>
          <w:rFonts w:ascii="Calibri Light" w:eastAsia="Calibri Light" w:hAnsi="Calibri Light" w:cs="Calibri Light"/>
        </w:rPr>
        <w:t>Link between quantitative and qualitative aspects of land-use planning</w:t>
      </w:r>
    </w:p>
    <w:p w14:paraId="10D829CA" w14:textId="4DAF2266" w:rsidR="00F17A99" w:rsidRDefault="00CA0DD5">
      <w:pPr>
        <w:pStyle w:val="Body"/>
        <w:jc w:val="both"/>
        <w:rPr>
          <w:rFonts w:ascii="Calibri Light" w:eastAsia="Calibri Light" w:hAnsi="Calibri Light" w:cs="Calibri Light"/>
        </w:rPr>
      </w:pPr>
      <w:r>
        <w:rPr>
          <w:rFonts w:ascii="Calibri Light" w:eastAsia="Calibri Light" w:hAnsi="Calibri Light" w:cs="Calibri Light"/>
        </w:rPr>
        <w:t>While clearly distinct, the qualitative and quantitative features of land use are linked in the perspective of urban sprawl reduction. Multiple sources (</w:t>
      </w:r>
      <w:proofErr w:type="spellStart"/>
      <w:r>
        <w:rPr>
          <w:rFonts w:ascii="Calibri Light" w:eastAsia="Calibri Light" w:hAnsi="Calibri Light" w:cs="Calibri Light"/>
        </w:rPr>
        <w:t>Arnberger</w:t>
      </w:r>
      <w:proofErr w:type="spellEnd"/>
      <w:r>
        <w:rPr>
          <w:rFonts w:ascii="Calibri Light" w:eastAsia="Calibri Light" w:hAnsi="Calibri Light" w:cs="Calibri Light"/>
        </w:rPr>
        <w:t xml:space="preserve"> 2012; </w:t>
      </w:r>
      <w:proofErr w:type="spellStart"/>
      <w:r>
        <w:rPr>
          <w:rFonts w:ascii="Calibri Light" w:eastAsia="Calibri Light" w:hAnsi="Calibri Light" w:cs="Calibri Light"/>
        </w:rPr>
        <w:t>Kyttä</w:t>
      </w:r>
      <w:proofErr w:type="spellEnd"/>
      <w:r>
        <w:rPr>
          <w:rFonts w:ascii="Calibri Light" w:eastAsia="Calibri Light" w:hAnsi="Calibri Light" w:cs="Calibri Light"/>
        </w:rPr>
        <w:t xml:space="preserve"> et al. 2013; </w:t>
      </w:r>
      <w:proofErr w:type="spellStart"/>
      <w:r>
        <w:rPr>
          <w:rFonts w:ascii="Calibri Light" w:eastAsia="Calibri Light" w:hAnsi="Calibri Light" w:cs="Calibri Light"/>
        </w:rPr>
        <w:t>Wehrli</w:t>
      </w:r>
      <w:proofErr w:type="spellEnd"/>
      <w:r>
        <w:rPr>
          <w:rFonts w:ascii="Calibri Light" w:eastAsia="Calibri Light" w:hAnsi="Calibri Light" w:cs="Calibri Light"/>
        </w:rPr>
        <w:t xml:space="preserve">-Schindler 2015) advocate for increased attention on urban quality in the framework of the densification of urban areas. In other words, in addressing urban sprawl, it is not enough to only focus on quantitative densification. The potential congestion and reduction of space would result in cities becoming less-inhabitable. Thus, both the quantitative and qualitative aspects of land-use and urban planning contribute to the more general outcome of the “appropriate and economic use of the land”. </w:t>
      </w:r>
    </w:p>
    <w:p w14:paraId="4FC7D17F" w14:textId="71D283F6" w:rsidR="00F17A99" w:rsidRDefault="00CA0DD5">
      <w:pPr>
        <w:pStyle w:val="Body"/>
        <w:jc w:val="both"/>
        <w:rPr>
          <w:rFonts w:ascii="Calibri Light" w:eastAsia="Calibri Light" w:hAnsi="Calibri Light" w:cs="Calibri Light"/>
        </w:rPr>
      </w:pPr>
      <w:r>
        <w:rPr>
          <w:rFonts w:ascii="Calibri Light" w:eastAsia="Calibri Light" w:hAnsi="Calibri Light" w:cs="Calibri Light"/>
        </w:rPr>
        <w:t>The above-mentioned hypothesis concerning the link between municipal autonomy and high urban sprawl cannot be</w:t>
      </w:r>
      <w:r w:rsidR="000671B7">
        <w:rPr>
          <w:rFonts w:ascii="Calibri Light" w:eastAsia="Calibri Light" w:hAnsi="Calibri Light" w:cs="Calibri Light"/>
        </w:rPr>
        <w:t xml:space="preserve"> </w:t>
      </w:r>
      <w:r>
        <w:rPr>
          <w:rFonts w:ascii="Calibri Light" w:eastAsia="Calibri Light" w:hAnsi="Calibri Light" w:cs="Calibri Light"/>
        </w:rPr>
        <w:t xml:space="preserve">applied to the discussion concerning urban quality. Nothing in the existing literature supports the notion that municipalities possessing a high degree of autonomy in the field of land-use planning are less effective than municipalities with low autonomy in implementing the federal </w:t>
      </w:r>
      <w:r w:rsidR="000671B7">
        <w:rPr>
          <w:rFonts w:ascii="Calibri Light" w:eastAsia="Calibri Light" w:hAnsi="Calibri Light" w:cs="Calibri Light"/>
        </w:rPr>
        <w:t xml:space="preserve">objective </w:t>
      </w:r>
      <w:r>
        <w:rPr>
          <w:rFonts w:ascii="Calibri Light" w:eastAsia="Calibri Light" w:hAnsi="Calibri Light" w:cs="Calibri Light"/>
        </w:rPr>
        <w:t xml:space="preserve">of </w:t>
      </w:r>
      <w:r w:rsidR="000671B7">
        <w:rPr>
          <w:rFonts w:ascii="Calibri Light" w:eastAsia="Calibri Light" w:hAnsi="Calibri Light" w:cs="Calibri Light"/>
        </w:rPr>
        <w:t xml:space="preserve">the </w:t>
      </w:r>
      <w:r>
        <w:rPr>
          <w:rFonts w:ascii="Calibri Light" w:eastAsia="Calibri Light" w:hAnsi="Calibri Light" w:cs="Calibri Light"/>
        </w:rPr>
        <w:t xml:space="preserve">qualitative densification of urban areas. Thus, in this paper we adopt a more explorative approach, which we present in the next section. </w:t>
      </w:r>
    </w:p>
    <w:p w14:paraId="3FBCC7EF" w14:textId="77777777" w:rsidR="00F17A99" w:rsidRPr="000671B7" w:rsidRDefault="00CA0DD5">
      <w:pPr>
        <w:pStyle w:val="Heading2"/>
        <w:jc w:val="both"/>
        <w:rPr>
          <w:rFonts w:ascii="Calibri Light" w:eastAsia="Calibri Light" w:hAnsi="Calibri Light" w:cs="Calibri Light"/>
          <w:lang w:val="en-US"/>
        </w:rPr>
      </w:pPr>
      <w:r>
        <w:rPr>
          <w:rFonts w:ascii="Calibri Light" w:eastAsia="Calibri Light" w:hAnsi="Calibri Light" w:cs="Calibri Light"/>
          <w:lang w:val="en-US"/>
        </w:rPr>
        <w:t>Method</w:t>
      </w:r>
    </w:p>
    <w:p w14:paraId="484EEAA6" w14:textId="38C85967"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Two </w:t>
      </w:r>
      <w:r w:rsidR="00B72A64">
        <w:rPr>
          <w:rFonts w:ascii="Calibri Light" w:eastAsia="Calibri Light" w:hAnsi="Calibri Light" w:cs="Calibri Light"/>
        </w:rPr>
        <w:t xml:space="preserve">institutional </w:t>
      </w:r>
      <w:r>
        <w:rPr>
          <w:rFonts w:ascii="Calibri Light" w:eastAsia="Calibri Light" w:hAnsi="Calibri Light" w:cs="Calibri Light"/>
        </w:rPr>
        <w:t xml:space="preserve">levels must be distinguished: cantonal and municipal. At the cantonal level, we collected data on the perception of cantonal administration employees responsible for land-use planning. A series of 21 telephonic interviews were conducted. The interviews were conducted in the respective native languages of the </w:t>
      </w:r>
      <w:r w:rsidR="000671B7">
        <w:rPr>
          <w:rFonts w:ascii="Calibri Light" w:eastAsia="Calibri Light" w:hAnsi="Calibri Light" w:cs="Calibri Light"/>
        </w:rPr>
        <w:t>respondents</w:t>
      </w:r>
      <w:r>
        <w:rPr>
          <w:rFonts w:ascii="Calibri Light" w:eastAsia="Calibri Light" w:hAnsi="Calibri Light" w:cs="Calibri Light"/>
        </w:rPr>
        <w:t xml:space="preserve">. The interviews were semi-structured and contained questions relating to three main sub-topics: “Urban sprawl in your canton,” “The implementation of the revision of the Federal Land-Use Planning Law,” and “The instruments for land-use control before and after the revision of the federal law.” </w:t>
      </w:r>
      <w:r w:rsidR="000671B7" w:rsidRPr="000671B7">
        <w:rPr>
          <w:rFonts w:ascii="Calibri Light" w:eastAsia="Calibri Light" w:hAnsi="Calibri Light" w:cs="Calibri Light"/>
        </w:rPr>
        <w:t xml:space="preserve">The interviews sought to develop a deeper understanding of the discourse </w:t>
      </w:r>
      <w:r>
        <w:rPr>
          <w:rFonts w:ascii="Calibri Light" w:eastAsia="Calibri Light" w:hAnsi="Calibri Light" w:cs="Calibri Light"/>
        </w:rPr>
        <w:t xml:space="preserve">of the cantonal public officials on urban sprawl, the role played by municipal autonomy, and the redefinition of the role of the municipal and cantonal governments. </w:t>
      </w:r>
    </w:p>
    <w:p w14:paraId="33B32254" w14:textId="7E39BF48" w:rsidR="005760C2" w:rsidRDefault="00CA0DD5">
      <w:pPr>
        <w:pStyle w:val="Body"/>
        <w:jc w:val="both"/>
        <w:rPr>
          <w:rFonts w:ascii="Calibri Light" w:eastAsia="Calibri Light" w:hAnsi="Calibri Light" w:cs="Calibri Light"/>
        </w:rPr>
      </w:pPr>
      <w:r>
        <w:rPr>
          <w:rFonts w:ascii="Calibri Light" w:eastAsia="Calibri Light" w:hAnsi="Calibri Light" w:cs="Calibri Light"/>
        </w:rPr>
        <w:lastRenderedPageBreak/>
        <w:t>Two</w:t>
      </w:r>
      <w:r>
        <w:rPr>
          <w:rFonts w:ascii="Calibri Light" w:eastAsia="Calibri Light" w:hAnsi="Calibri Light" w:cs="Calibri Light"/>
          <w:b/>
          <w:bCs/>
        </w:rPr>
        <w:t xml:space="preserve"> </w:t>
      </w:r>
      <w:r>
        <w:rPr>
          <w:rFonts w:ascii="Calibri Light" w:eastAsia="Calibri Light" w:hAnsi="Calibri Light" w:cs="Calibri Light"/>
        </w:rPr>
        <w:t>case studies are presented in this paper</w:t>
      </w:r>
      <w:r w:rsidR="00B72A64">
        <w:rPr>
          <w:rFonts w:ascii="Calibri Light" w:eastAsia="Calibri Light" w:hAnsi="Calibri Light" w:cs="Calibri Light"/>
        </w:rPr>
        <w:t xml:space="preserve"> concerning the municipal level</w:t>
      </w:r>
      <w:r>
        <w:rPr>
          <w:rFonts w:ascii="Calibri Light" w:eastAsia="Calibri Light" w:hAnsi="Calibri Light" w:cs="Calibri Light"/>
        </w:rPr>
        <w:t xml:space="preserve">. Municipalities </w:t>
      </w:r>
      <w:r w:rsidR="00686962">
        <w:rPr>
          <w:rFonts w:ascii="Calibri Light" w:eastAsia="Calibri Light" w:hAnsi="Calibri Light" w:cs="Calibri Light"/>
        </w:rPr>
        <w:t xml:space="preserve">currently </w:t>
      </w:r>
      <w:r>
        <w:rPr>
          <w:rFonts w:ascii="Calibri Light" w:eastAsia="Calibri Light" w:hAnsi="Calibri Light" w:cs="Calibri Light"/>
        </w:rPr>
        <w:t xml:space="preserve">dealing with urban densification were selected. The goal of the case studies is </w:t>
      </w:r>
      <w:r w:rsidR="00686962">
        <w:rPr>
          <w:rFonts w:ascii="Calibri Light" w:eastAsia="Calibri Light" w:hAnsi="Calibri Light" w:cs="Calibri Light"/>
        </w:rPr>
        <w:t>twofold: f</w:t>
      </w:r>
      <w:r>
        <w:rPr>
          <w:rFonts w:ascii="Calibri Light" w:eastAsia="Calibri Light" w:hAnsi="Calibri Light" w:cs="Calibri Light"/>
        </w:rPr>
        <w:t xml:space="preserve">irst, they </w:t>
      </w:r>
      <w:r w:rsidR="00686962" w:rsidRPr="00686962">
        <w:rPr>
          <w:rFonts w:ascii="Calibri Light" w:eastAsia="Calibri Light" w:hAnsi="Calibri Light" w:cs="Calibri Light"/>
        </w:rPr>
        <w:t xml:space="preserve">facilitate a shift in </w:t>
      </w:r>
      <w:r w:rsidR="00B72A64">
        <w:rPr>
          <w:rFonts w:ascii="Calibri Light" w:eastAsia="Calibri Light" w:hAnsi="Calibri Light" w:cs="Calibri Light"/>
        </w:rPr>
        <w:t>the focus form</w:t>
      </w:r>
      <w:r w:rsidR="00686962" w:rsidRPr="00686962">
        <w:rPr>
          <w:rFonts w:ascii="Calibri Light" w:eastAsia="Calibri Light" w:hAnsi="Calibri Light" w:cs="Calibri Light"/>
        </w:rPr>
        <w:t xml:space="preserve"> </w:t>
      </w:r>
      <w:r>
        <w:rPr>
          <w:rFonts w:ascii="Calibri Light" w:eastAsia="Calibri Light" w:hAnsi="Calibri Light" w:cs="Calibri Light"/>
        </w:rPr>
        <w:t>the cantonal to the municipal level</w:t>
      </w:r>
      <w:r w:rsidR="00B72A64">
        <w:rPr>
          <w:rFonts w:ascii="Calibri Light" w:eastAsia="Calibri Light" w:hAnsi="Calibri Light" w:cs="Calibri Light"/>
        </w:rPr>
        <w:t xml:space="preserve"> of government</w:t>
      </w:r>
      <w:r>
        <w:rPr>
          <w:rFonts w:ascii="Calibri Light" w:eastAsia="Calibri Light" w:hAnsi="Calibri Light" w:cs="Calibri Light"/>
        </w:rPr>
        <w:t>. Second, the case study approach (</w:t>
      </w:r>
      <w:proofErr w:type="spellStart"/>
      <w:r>
        <w:rPr>
          <w:rFonts w:ascii="Calibri Light" w:eastAsia="Calibri Light" w:hAnsi="Calibri Light" w:cs="Calibri Light"/>
        </w:rPr>
        <w:t>Gerring</w:t>
      </w:r>
      <w:proofErr w:type="spellEnd"/>
      <w:r>
        <w:rPr>
          <w:rFonts w:ascii="Calibri Light" w:eastAsia="Calibri Light" w:hAnsi="Calibri Light" w:cs="Calibri Light"/>
        </w:rPr>
        <w:t xml:space="preserve"> 2006) is well-suited for the in-depth analysis of complex phenomena and in complex contexts, were multiples actors and conditions are present and interacting.</w:t>
      </w:r>
      <w:r w:rsidR="005760C2">
        <w:rPr>
          <w:rFonts w:ascii="Calibri Light" w:eastAsia="Calibri Light" w:hAnsi="Calibri Light" w:cs="Calibri Light"/>
        </w:rPr>
        <w:t xml:space="preserve"> </w:t>
      </w:r>
      <w:r>
        <w:rPr>
          <w:rFonts w:ascii="Calibri Light" w:eastAsia="Calibri Light" w:hAnsi="Calibri Light" w:cs="Calibri Light"/>
        </w:rPr>
        <w:t>The selected municipalities are located in two different cantons. This</w:t>
      </w:r>
      <w:r w:rsidR="00D60FA7">
        <w:rPr>
          <w:rFonts w:ascii="Calibri Light" w:eastAsia="Calibri Light" w:hAnsi="Calibri Light" w:cs="Calibri Light"/>
        </w:rPr>
        <w:t xml:space="preserve"> aspect is crucial in order to</w:t>
      </w:r>
      <w:r>
        <w:rPr>
          <w:rFonts w:ascii="Calibri Light" w:eastAsia="Calibri Light" w:hAnsi="Calibri Light" w:cs="Calibri Light"/>
        </w:rPr>
        <w:t xml:space="preserve"> isolate the impact of different degrees of municipal autonomy on the outcome. Municipal autonomy is inversely proportional to cantonal control of land-use, thus it is subject of inter-cantonal (but not intra-cantonal) variation. We based our choice of cantonal typology</w:t>
      </w:r>
      <w:r w:rsidR="00D60FA7">
        <w:rPr>
          <w:rFonts w:ascii="Calibri Light" w:eastAsia="Calibri Light" w:hAnsi="Calibri Light" w:cs="Calibri Light"/>
        </w:rPr>
        <w:t xml:space="preserve"> on </w:t>
      </w:r>
      <w:proofErr w:type="spellStart"/>
      <w:r w:rsidR="00D60FA7">
        <w:rPr>
          <w:rFonts w:ascii="Calibri Light" w:eastAsia="Calibri Light" w:hAnsi="Calibri Light" w:cs="Calibri Light"/>
        </w:rPr>
        <w:t>Mahaim’s</w:t>
      </w:r>
      <w:proofErr w:type="spellEnd"/>
      <w:r w:rsidR="00D60FA7">
        <w:rPr>
          <w:rFonts w:ascii="Calibri Light" w:eastAsia="Calibri Light" w:hAnsi="Calibri Light" w:cs="Calibri Light"/>
        </w:rPr>
        <w:t xml:space="preserve"> (2014) work. </w:t>
      </w:r>
      <w:r>
        <w:rPr>
          <w:rFonts w:ascii="Calibri Light" w:eastAsia="Calibri Light" w:hAnsi="Calibri Light" w:cs="Calibri Light"/>
        </w:rPr>
        <w:t xml:space="preserve">We </w:t>
      </w:r>
      <w:r w:rsidR="00D60FA7">
        <w:rPr>
          <w:rFonts w:ascii="Calibri Light" w:eastAsia="Calibri Light" w:hAnsi="Calibri Light" w:cs="Calibri Light"/>
        </w:rPr>
        <w:t xml:space="preserve">intentionally </w:t>
      </w:r>
      <w:r>
        <w:rPr>
          <w:rFonts w:ascii="Calibri Light" w:eastAsia="Calibri Light" w:hAnsi="Calibri Light" w:cs="Calibri Light"/>
        </w:rPr>
        <w:t xml:space="preserve">selected a canton with high municipal autonomy (Valais - VS), and a canton with low municipal autonomy (Geneva - GE). </w:t>
      </w:r>
      <w:r w:rsidR="003521B0">
        <w:rPr>
          <w:rFonts w:ascii="Calibri Light" w:eastAsia="Calibri Light" w:hAnsi="Calibri Light" w:cs="Calibri Light"/>
        </w:rPr>
        <w:t>Table 2</w:t>
      </w:r>
      <w:r w:rsidR="005760C2">
        <w:rPr>
          <w:rFonts w:ascii="Calibri Light" w:eastAsia="Calibri Light" w:hAnsi="Calibri Light" w:cs="Calibri Light"/>
        </w:rPr>
        <w:t xml:space="preserve"> illustrates the cantonal typology. In bold the selected cantons</w:t>
      </w:r>
      <w:r w:rsidR="006B2D90">
        <w:rPr>
          <w:rFonts w:ascii="Calibri Light" w:eastAsia="Calibri Light" w:hAnsi="Calibri Light" w:cs="Calibri Light"/>
        </w:rPr>
        <w:t>.</w:t>
      </w:r>
    </w:p>
    <w:p w14:paraId="43633721" w14:textId="4D5EC351" w:rsidR="006B2D90" w:rsidRPr="006B2D90" w:rsidRDefault="003521B0" w:rsidP="003521B0">
      <w:pPr>
        <w:pStyle w:val="Body"/>
        <w:spacing w:after="0"/>
        <w:contextualSpacing/>
        <w:jc w:val="center"/>
        <w:rPr>
          <w:rFonts w:ascii="Calibri Light" w:eastAsia="Calibri Light" w:hAnsi="Calibri Light" w:cs="Calibri Light"/>
          <w:i/>
          <w:sz w:val="20"/>
        </w:rPr>
      </w:pPr>
      <w:r>
        <w:rPr>
          <w:rFonts w:ascii="Calibri Light" w:eastAsia="Calibri Light" w:hAnsi="Calibri Light" w:cs="Calibri Light"/>
          <w:i/>
          <w:sz w:val="20"/>
        </w:rPr>
        <w:t>Table 2</w:t>
      </w:r>
      <w:r w:rsidR="006B2D90" w:rsidRPr="006B2D90">
        <w:rPr>
          <w:rFonts w:ascii="Calibri Light" w:eastAsia="Calibri Light" w:hAnsi="Calibri Light" w:cs="Calibri Light"/>
          <w:i/>
          <w:sz w:val="20"/>
        </w:rPr>
        <w:t xml:space="preserve">: Typology of cantonal land use planning </w:t>
      </w:r>
      <w:r w:rsidR="006B2D90">
        <w:rPr>
          <w:rFonts w:ascii="Calibri Light" w:eastAsia="Calibri Light" w:hAnsi="Calibri Light" w:cs="Calibri Light"/>
          <w:i/>
          <w:sz w:val="20"/>
        </w:rPr>
        <w:t>policies in 2012 (</w:t>
      </w:r>
      <w:proofErr w:type="spellStart"/>
      <w:r w:rsidR="006B2D90">
        <w:rPr>
          <w:rFonts w:ascii="Calibri Light" w:eastAsia="Calibri Light" w:hAnsi="Calibri Light" w:cs="Calibri Light"/>
          <w:i/>
          <w:sz w:val="20"/>
        </w:rPr>
        <w:t>Mahaim</w:t>
      </w:r>
      <w:proofErr w:type="spellEnd"/>
      <w:r w:rsidR="006B2D90">
        <w:rPr>
          <w:rFonts w:ascii="Calibri Light" w:eastAsia="Calibri Light" w:hAnsi="Calibri Light" w:cs="Calibri Light"/>
          <w:i/>
          <w:sz w:val="20"/>
        </w:rPr>
        <w:t>, 2014)</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5760C2" w:rsidRPr="005760C2" w14:paraId="083F67EB" w14:textId="77777777" w:rsidTr="00A26F66">
        <w:trPr>
          <w:trHeight w:val="270"/>
        </w:trPr>
        <w:tc>
          <w:tcPr>
            <w:tcW w:w="3397" w:type="dxa"/>
            <w:hideMark/>
          </w:tcPr>
          <w:p w14:paraId="7E0EE5AB"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b/>
                <w:sz w:val="22"/>
                <w:bdr w:val="none" w:sz="0" w:space="0" w:color="auto"/>
                <w:lang w:val="en-GB"/>
              </w:rPr>
            </w:pPr>
            <w:r w:rsidRPr="005760C2">
              <w:rPr>
                <w:rFonts w:ascii="Calibri Light" w:eastAsia="Times New Roman" w:hAnsi="Calibri Light"/>
                <w:b/>
                <w:sz w:val="22"/>
                <w:bdr w:val="none" w:sz="0" w:space="0" w:color="auto"/>
                <w:lang w:val="en-GB"/>
              </w:rPr>
              <w:t>Value</w:t>
            </w:r>
          </w:p>
        </w:tc>
        <w:tc>
          <w:tcPr>
            <w:tcW w:w="5529" w:type="dxa"/>
            <w:hideMark/>
          </w:tcPr>
          <w:p w14:paraId="1C8DD55F"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b/>
                <w:sz w:val="22"/>
                <w:bdr w:val="none" w:sz="0" w:space="0" w:color="auto"/>
                <w:lang w:val="en-GB"/>
              </w:rPr>
            </w:pPr>
            <w:r w:rsidRPr="005760C2">
              <w:rPr>
                <w:rFonts w:ascii="Calibri Light" w:eastAsia="Times New Roman" w:hAnsi="Calibri Light"/>
                <w:b/>
                <w:sz w:val="22"/>
                <w:bdr w:val="none" w:sz="0" w:space="0" w:color="auto"/>
                <w:lang w:val="en-GB"/>
              </w:rPr>
              <w:t>Cantons</w:t>
            </w:r>
          </w:p>
        </w:tc>
      </w:tr>
      <w:tr w:rsidR="005760C2" w:rsidRPr="00A42BD1" w14:paraId="3A0E3038" w14:textId="77777777" w:rsidTr="00A26F66">
        <w:trPr>
          <w:trHeight w:val="270"/>
        </w:trPr>
        <w:tc>
          <w:tcPr>
            <w:tcW w:w="3397" w:type="dxa"/>
            <w:vAlign w:val="center"/>
            <w:hideMark/>
          </w:tcPr>
          <w:p w14:paraId="03826403"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1</w:t>
            </w:r>
          </w:p>
          <w:p w14:paraId="3C437F10"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Strong cantonal land use control</w:t>
            </w:r>
          </w:p>
          <w:p w14:paraId="046E5698"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 low municipal autonomy</w:t>
            </w:r>
          </w:p>
        </w:tc>
        <w:tc>
          <w:tcPr>
            <w:tcW w:w="5529" w:type="dxa"/>
            <w:vAlign w:val="center"/>
            <w:hideMark/>
          </w:tcPr>
          <w:p w14:paraId="17FCA72A"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 xml:space="preserve">Basel-Stadt, </w:t>
            </w:r>
            <w:r w:rsidRPr="005760C2">
              <w:rPr>
                <w:rFonts w:ascii="Calibri Light" w:eastAsia="Times New Roman" w:hAnsi="Calibri Light"/>
                <w:b/>
                <w:sz w:val="22"/>
                <w:bdr w:val="none" w:sz="0" w:space="0" w:color="auto"/>
                <w:lang w:val="de-CH"/>
              </w:rPr>
              <w:t>Geneva</w:t>
            </w:r>
            <w:r w:rsidRPr="005760C2">
              <w:rPr>
                <w:rFonts w:ascii="Calibri Light" w:eastAsia="Times New Roman" w:hAnsi="Calibri Light"/>
                <w:sz w:val="22"/>
                <w:bdr w:val="none" w:sz="0" w:space="0" w:color="auto"/>
                <w:lang w:val="de-CH"/>
              </w:rPr>
              <w:t>, Zurich</w:t>
            </w:r>
          </w:p>
          <w:p w14:paraId="52A5B499"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(n = 3)</w:t>
            </w:r>
          </w:p>
        </w:tc>
      </w:tr>
      <w:tr w:rsidR="005760C2" w:rsidRPr="00A42BD1" w14:paraId="25140D7D" w14:textId="77777777" w:rsidTr="00A26F66">
        <w:trPr>
          <w:trHeight w:val="270"/>
        </w:trPr>
        <w:tc>
          <w:tcPr>
            <w:tcW w:w="3397" w:type="dxa"/>
            <w:vAlign w:val="center"/>
            <w:hideMark/>
          </w:tcPr>
          <w:p w14:paraId="4D5C97A1"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2</w:t>
            </w:r>
          </w:p>
        </w:tc>
        <w:tc>
          <w:tcPr>
            <w:tcW w:w="5529" w:type="dxa"/>
            <w:vAlign w:val="center"/>
            <w:hideMark/>
          </w:tcPr>
          <w:p w14:paraId="7431D9AC"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 xml:space="preserve">Aargau, Neuchâtel, Solothurn, Schwyz, Zug </w:t>
            </w:r>
          </w:p>
          <w:p w14:paraId="377881B0"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(n = 5)</w:t>
            </w:r>
          </w:p>
        </w:tc>
      </w:tr>
      <w:tr w:rsidR="005760C2" w:rsidRPr="005760C2" w14:paraId="295CA669" w14:textId="77777777" w:rsidTr="00A26F66">
        <w:trPr>
          <w:trHeight w:val="270"/>
        </w:trPr>
        <w:tc>
          <w:tcPr>
            <w:tcW w:w="3397" w:type="dxa"/>
            <w:vAlign w:val="center"/>
            <w:hideMark/>
          </w:tcPr>
          <w:p w14:paraId="0D563201"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3</w:t>
            </w:r>
          </w:p>
        </w:tc>
        <w:tc>
          <w:tcPr>
            <w:tcW w:w="5529" w:type="dxa"/>
            <w:vAlign w:val="center"/>
            <w:hideMark/>
          </w:tcPr>
          <w:p w14:paraId="3EC90FAE"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Basel-Landschaft, Bern, Lucerne, Schaffhausen, Ticino, Thurgau, Vaud</w:t>
            </w:r>
          </w:p>
          <w:p w14:paraId="426B4C58"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(n = 7)</w:t>
            </w:r>
          </w:p>
        </w:tc>
      </w:tr>
      <w:tr w:rsidR="005760C2" w:rsidRPr="005760C2" w14:paraId="6DCB4A90" w14:textId="77777777" w:rsidTr="00A26F66">
        <w:trPr>
          <w:trHeight w:val="1053"/>
        </w:trPr>
        <w:tc>
          <w:tcPr>
            <w:tcW w:w="3397" w:type="dxa"/>
            <w:vAlign w:val="center"/>
            <w:hideMark/>
          </w:tcPr>
          <w:p w14:paraId="6268C6D6"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4</w:t>
            </w:r>
          </w:p>
          <w:p w14:paraId="68A0DE86"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Weak cantonal land use control</w:t>
            </w:r>
          </w:p>
          <w:p w14:paraId="7E85B243"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 high municipal autonomy</w:t>
            </w:r>
          </w:p>
        </w:tc>
        <w:tc>
          <w:tcPr>
            <w:tcW w:w="5529" w:type="dxa"/>
            <w:vAlign w:val="center"/>
            <w:hideMark/>
          </w:tcPr>
          <w:p w14:paraId="6A14B0A5"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de-CH"/>
              </w:rPr>
            </w:pPr>
            <w:r w:rsidRPr="005760C2">
              <w:rPr>
                <w:rFonts w:ascii="Calibri Light" w:eastAsia="Times New Roman" w:hAnsi="Calibri Light"/>
                <w:sz w:val="22"/>
                <w:bdr w:val="none" w:sz="0" w:space="0" w:color="auto"/>
                <w:lang w:val="de-CH"/>
              </w:rPr>
              <w:t xml:space="preserve">Appenzell Innerrhoden, Appenzell Ausserrhoden, Fribourg, Glarus, Graubünden, Jura, Nidwalden, Obwalden, Saint Gallen, Uri, </w:t>
            </w:r>
            <w:r w:rsidRPr="005760C2">
              <w:rPr>
                <w:rFonts w:ascii="Calibri Light" w:eastAsia="Times New Roman" w:hAnsi="Calibri Light"/>
                <w:b/>
                <w:sz w:val="22"/>
                <w:bdr w:val="none" w:sz="0" w:space="0" w:color="auto"/>
                <w:lang w:val="de-CH"/>
              </w:rPr>
              <w:t>Valais</w:t>
            </w:r>
            <w:r w:rsidRPr="005760C2">
              <w:rPr>
                <w:rFonts w:ascii="Calibri Light" w:eastAsia="Times New Roman" w:hAnsi="Calibri Light"/>
                <w:sz w:val="22"/>
                <w:bdr w:val="none" w:sz="0" w:space="0" w:color="auto"/>
                <w:lang w:val="de-CH"/>
              </w:rPr>
              <w:t xml:space="preserve"> </w:t>
            </w:r>
          </w:p>
          <w:p w14:paraId="36C990F8" w14:textId="77777777" w:rsidR="005760C2" w:rsidRPr="005760C2" w:rsidRDefault="005760C2" w:rsidP="005760C2">
            <w:pPr>
              <w:pBdr>
                <w:top w:val="none" w:sz="0" w:space="0" w:color="auto"/>
                <w:left w:val="none" w:sz="0" w:space="0" w:color="auto"/>
                <w:bottom w:val="none" w:sz="0" w:space="0" w:color="auto"/>
                <w:right w:val="none" w:sz="0" w:space="0" w:color="auto"/>
                <w:between w:val="none" w:sz="0" w:space="0" w:color="auto"/>
                <w:bar w:val="none" w:sz="0" w:color="auto"/>
              </w:pBdr>
              <w:rPr>
                <w:rFonts w:ascii="Calibri Light" w:eastAsia="Times New Roman" w:hAnsi="Calibri Light"/>
                <w:sz w:val="22"/>
                <w:bdr w:val="none" w:sz="0" w:space="0" w:color="auto"/>
                <w:lang w:val="en-GB"/>
              </w:rPr>
            </w:pPr>
            <w:r w:rsidRPr="005760C2">
              <w:rPr>
                <w:rFonts w:ascii="Calibri Light" w:eastAsia="Times New Roman" w:hAnsi="Calibri Light"/>
                <w:sz w:val="22"/>
                <w:bdr w:val="none" w:sz="0" w:space="0" w:color="auto"/>
                <w:lang w:val="en-GB"/>
              </w:rPr>
              <w:t>(n = 11)</w:t>
            </w:r>
          </w:p>
        </w:tc>
      </w:tr>
    </w:tbl>
    <w:p w14:paraId="41313F99" w14:textId="77777777" w:rsidR="00946ADC" w:rsidRDefault="00946ADC">
      <w:pPr>
        <w:pStyle w:val="Body"/>
        <w:contextualSpacing/>
        <w:jc w:val="both"/>
        <w:rPr>
          <w:rFonts w:ascii="Calibri Light" w:eastAsia="Calibri Light" w:hAnsi="Calibri Light" w:cs="Calibri Light"/>
        </w:rPr>
      </w:pPr>
    </w:p>
    <w:p w14:paraId="458D61E2" w14:textId="1CD4ECA6" w:rsidR="005760C2" w:rsidRDefault="005760C2" w:rsidP="005760C2">
      <w:pPr>
        <w:pStyle w:val="Body"/>
        <w:jc w:val="both"/>
        <w:rPr>
          <w:rFonts w:ascii="Calibri Light" w:eastAsia="Calibri Light" w:hAnsi="Calibri Light" w:cs="Calibri Light"/>
        </w:rPr>
      </w:pPr>
      <w:r>
        <w:rPr>
          <w:rFonts w:ascii="Calibri Light" w:eastAsia="Calibri Light" w:hAnsi="Calibri Light" w:cs="Calibri Light"/>
        </w:rPr>
        <w:t xml:space="preserve">The selection of the </w:t>
      </w:r>
      <w:r w:rsidR="00946ADC">
        <w:rPr>
          <w:rFonts w:ascii="Calibri Light" w:eastAsia="Calibri Light" w:hAnsi="Calibri Light" w:cs="Calibri Light"/>
        </w:rPr>
        <w:t>municipalities</w:t>
      </w:r>
      <w:r>
        <w:rPr>
          <w:rFonts w:ascii="Calibri Light" w:eastAsia="Calibri Light" w:hAnsi="Calibri Light" w:cs="Calibri Light"/>
        </w:rPr>
        <w:t xml:space="preserve"> is based on the “most similar systems with a different outcome” (MSDO) approach (</w:t>
      </w:r>
      <w:proofErr w:type="spellStart"/>
      <w:r>
        <w:rPr>
          <w:rFonts w:ascii="Calibri Light" w:eastAsia="Calibri Light" w:hAnsi="Calibri Light" w:cs="Calibri Light"/>
        </w:rPr>
        <w:t>Rihoux</w:t>
      </w:r>
      <w:proofErr w:type="spellEnd"/>
      <w:r>
        <w:rPr>
          <w:rFonts w:ascii="Calibri Light" w:eastAsia="Calibri Light" w:hAnsi="Calibri Light" w:cs="Calibri Light"/>
        </w:rPr>
        <w:t xml:space="preserve"> and Ragin 2009), which is in turn based on the </w:t>
      </w:r>
      <w:bookmarkStart w:id="0" w:name="_Hlk521413111"/>
      <w:proofErr w:type="spellStart"/>
      <w:r>
        <w:rPr>
          <w:rFonts w:ascii="Calibri Light" w:eastAsia="Calibri Light" w:hAnsi="Calibri Light" w:cs="Calibri Light"/>
        </w:rPr>
        <w:t>Przeworski</w:t>
      </w:r>
      <w:proofErr w:type="spellEnd"/>
      <w:r>
        <w:rPr>
          <w:rFonts w:ascii="Calibri Light" w:eastAsia="Calibri Light" w:hAnsi="Calibri Light" w:cs="Calibri Light"/>
        </w:rPr>
        <w:t xml:space="preserve"> and </w:t>
      </w:r>
      <w:proofErr w:type="spellStart"/>
      <w:r>
        <w:rPr>
          <w:rFonts w:ascii="Calibri Light" w:eastAsia="Calibri Light" w:hAnsi="Calibri Light" w:cs="Calibri Light"/>
        </w:rPr>
        <w:t>Teune</w:t>
      </w:r>
      <w:proofErr w:type="spellEnd"/>
      <w:r>
        <w:rPr>
          <w:rFonts w:ascii="Calibri Light" w:eastAsia="Calibri Light" w:hAnsi="Calibri Light" w:cs="Calibri Light"/>
        </w:rPr>
        <w:t xml:space="preserve"> (1970)</w:t>
      </w:r>
      <w:bookmarkEnd w:id="0"/>
      <w:r>
        <w:rPr>
          <w:rFonts w:ascii="Calibri Light" w:eastAsia="Calibri Light" w:hAnsi="Calibri Light" w:cs="Calibri Light"/>
        </w:rPr>
        <w:t xml:space="preserve"> “most similar systems” design. In our study, the positive outcome is the </w:t>
      </w:r>
      <w:r w:rsidRPr="00D60FA7">
        <w:rPr>
          <w:rFonts w:ascii="Calibri Light" w:eastAsia="Calibri Light" w:hAnsi="Calibri Light" w:cs="Calibri Light"/>
          <w:i/>
        </w:rPr>
        <w:t>successful implementation of a qualitative urban densification strategy</w:t>
      </w:r>
      <w:r>
        <w:rPr>
          <w:rFonts w:ascii="Calibri Light" w:eastAsia="Calibri Light" w:hAnsi="Calibri Light" w:cs="Calibri Light"/>
        </w:rPr>
        <w:t xml:space="preserve">. A municipality where this outcome was observed is compared with another municipality where this outcome was not observed. The two municipalities are similar with regards to their main characteristics. The most salient point in common is that both anticipate demographic growth in the near future, thus they elaborated an urban densification strategy in order to accommodate the future development according to the new federal provisions (cf. Introduction). Both municipalities belong to urban agglomerations, and have comparable populations. In both cases, the political majority leans right-wing, with conservative social positions and liberal economic positions. </w:t>
      </w:r>
    </w:p>
    <w:p w14:paraId="1986993F" w14:textId="71497744"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The selected municipalities </w:t>
      </w:r>
      <w:r w:rsidR="00D60FA7">
        <w:rPr>
          <w:rFonts w:ascii="Calibri Light" w:eastAsia="Calibri Light" w:hAnsi="Calibri Light" w:cs="Calibri Light"/>
        </w:rPr>
        <w:t>were</w:t>
      </w:r>
      <w:r>
        <w:rPr>
          <w:rFonts w:ascii="Calibri Light" w:eastAsia="Calibri Light" w:hAnsi="Calibri Light" w:cs="Calibri Light"/>
        </w:rPr>
        <w:t xml:space="preserve"> the City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(VS) and the City of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(GE). Employees of the municipal administration in charge of local urban and land-use planning were interviewed in both municipalities, and an analysis of the land-use plans and regulations was carried out. Finally, the documents reporting the political process (e.g., transcripts of the municipal council meetings and of the decisions of the local executives) accompanying the adoption of such plans and regulations were consulted. </w:t>
      </w:r>
      <w:r w:rsidR="003521B0">
        <w:rPr>
          <w:rFonts w:ascii="Calibri Light" w:eastAsia="Calibri Light" w:hAnsi="Calibri Light" w:cs="Calibri Light"/>
        </w:rPr>
        <w:t>Table 3</w:t>
      </w:r>
      <w:r>
        <w:rPr>
          <w:rFonts w:ascii="Calibri Light" w:eastAsia="Calibri Light" w:hAnsi="Calibri Light" w:cs="Calibri Light"/>
        </w:rPr>
        <w:t xml:space="preserve"> shows the implementation of the MSDO approach selection criteria along </w:t>
      </w:r>
      <w:r w:rsidR="003521B0">
        <w:rPr>
          <w:rFonts w:ascii="Calibri Light" w:eastAsia="Calibri Light" w:hAnsi="Calibri Light" w:cs="Calibri Light"/>
        </w:rPr>
        <w:t>with the selected cases. Table 3</w:t>
      </w:r>
      <w:r>
        <w:rPr>
          <w:rFonts w:ascii="Calibri Light" w:eastAsia="Calibri Light" w:hAnsi="Calibri Light" w:cs="Calibri Light"/>
        </w:rPr>
        <w:t xml:space="preserve"> is not conceived as a definitive analysis model, but represents a starting point which will be completed with the empirical information presented and analyzed in the next section (Results). </w:t>
      </w:r>
    </w:p>
    <w:p w14:paraId="1DFE55EA" w14:textId="77777777" w:rsidR="007C4F30" w:rsidRDefault="007C4F30">
      <w:pPr>
        <w:pStyle w:val="Body"/>
        <w:jc w:val="both"/>
        <w:rPr>
          <w:rFonts w:ascii="Calibri Light" w:eastAsia="Calibri Light" w:hAnsi="Calibri Light" w:cs="Calibri Light"/>
        </w:rPr>
      </w:pPr>
    </w:p>
    <w:p w14:paraId="4132BC7D" w14:textId="77777777" w:rsidR="007C4F30" w:rsidRDefault="007C4F30">
      <w:pPr>
        <w:pStyle w:val="Body"/>
        <w:jc w:val="both"/>
        <w:rPr>
          <w:rFonts w:ascii="Calibri Light" w:eastAsia="Calibri Light" w:hAnsi="Calibri Light" w:cs="Calibri Light"/>
        </w:rPr>
      </w:pPr>
    </w:p>
    <w:p w14:paraId="5BE1ABB5" w14:textId="5C7372F5" w:rsidR="000D350F" w:rsidRPr="003521B0" w:rsidRDefault="003521B0" w:rsidP="003521B0">
      <w:pPr>
        <w:pStyle w:val="Body"/>
        <w:spacing w:after="0" w:line="240" w:lineRule="auto"/>
        <w:contextualSpacing/>
        <w:jc w:val="center"/>
        <w:rPr>
          <w:rFonts w:ascii="Calibri Light" w:eastAsia="Calibri Light" w:hAnsi="Calibri Light" w:cs="Calibri Light"/>
          <w:i/>
          <w:sz w:val="20"/>
        </w:rPr>
      </w:pPr>
      <w:r w:rsidRPr="003521B0">
        <w:rPr>
          <w:rFonts w:ascii="Calibri Light" w:eastAsia="Calibri Light" w:hAnsi="Calibri Light" w:cs="Calibri Light"/>
          <w:i/>
          <w:sz w:val="20"/>
        </w:rPr>
        <w:lastRenderedPageBreak/>
        <w:t>Table 3</w:t>
      </w:r>
      <w:r w:rsidR="000D350F" w:rsidRPr="003521B0">
        <w:rPr>
          <w:rFonts w:ascii="Calibri Light" w:eastAsia="Calibri Light" w:hAnsi="Calibri Light" w:cs="Calibri Light"/>
          <w:i/>
          <w:sz w:val="20"/>
        </w:rPr>
        <w:t>: implementation of the MSDO approach</w:t>
      </w:r>
    </w:p>
    <w:tbl>
      <w:tblPr>
        <w:tblStyle w:val="TableGrid"/>
        <w:tblW w:w="0" w:type="auto"/>
        <w:tblLook w:val="04A0" w:firstRow="1" w:lastRow="0" w:firstColumn="1" w:lastColumn="0" w:noHBand="0" w:noVBand="1"/>
      </w:tblPr>
      <w:tblGrid>
        <w:gridCol w:w="3256"/>
        <w:gridCol w:w="2781"/>
        <w:gridCol w:w="3019"/>
      </w:tblGrid>
      <w:tr w:rsidR="000D350F" w:rsidRPr="000D350F" w14:paraId="151AF727" w14:textId="77777777" w:rsidTr="005C2158">
        <w:tc>
          <w:tcPr>
            <w:tcW w:w="9056" w:type="dxa"/>
            <w:gridSpan w:val="3"/>
            <w:shd w:val="clear" w:color="auto" w:fill="D9D9D9" w:themeFill="background1" w:themeFillShade="D9"/>
          </w:tcPr>
          <w:p w14:paraId="403A3BF5" w14:textId="77777777" w:rsidR="000D350F" w:rsidRPr="000D350F" w:rsidRDefault="000D350F" w:rsidP="000D350F">
            <w:pPr>
              <w:jc w:val="center"/>
              <w:rPr>
                <w:rFonts w:ascii="Calibri Light" w:hAnsi="Calibri Light"/>
                <w:b/>
                <w:sz w:val="22"/>
                <w:szCs w:val="22"/>
              </w:rPr>
            </w:pPr>
            <w:r w:rsidRPr="000D350F">
              <w:rPr>
                <w:rFonts w:ascii="Calibri Light" w:hAnsi="Calibri Light"/>
                <w:b/>
                <w:sz w:val="22"/>
                <w:szCs w:val="22"/>
              </w:rPr>
              <w:t>Outcome: qualitative urban densification</w:t>
            </w:r>
          </w:p>
        </w:tc>
      </w:tr>
      <w:tr w:rsidR="000D350F" w:rsidRPr="000D350F" w14:paraId="5E6D7F3D" w14:textId="77777777" w:rsidTr="000D350F">
        <w:tc>
          <w:tcPr>
            <w:tcW w:w="3256" w:type="dxa"/>
            <w:shd w:val="clear" w:color="auto" w:fill="D9D9D9" w:themeFill="background1" w:themeFillShade="D9"/>
          </w:tcPr>
          <w:p w14:paraId="46886224" w14:textId="77777777" w:rsidR="000D350F" w:rsidRPr="000D350F" w:rsidRDefault="000D350F" w:rsidP="000D350F">
            <w:pPr>
              <w:jc w:val="right"/>
              <w:rPr>
                <w:rFonts w:ascii="Calibri Light" w:hAnsi="Calibri Light"/>
                <w:b/>
                <w:sz w:val="22"/>
                <w:szCs w:val="22"/>
              </w:rPr>
            </w:pPr>
            <w:r w:rsidRPr="000D350F">
              <w:rPr>
                <w:rFonts w:ascii="Calibri Light" w:hAnsi="Calibri Light"/>
                <w:b/>
                <w:sz w:val="22"/>
                <w:szCs w:val="22"/>
              </w:rPr>
              <w:t>Different outcome:</w:t>
            </w:r>
          </w:p>
        </w:tc>
        <w:tc>
          <w:tcPr>
            <w:tcW w:w="2781" w:type="dxa"/>
            <w:shd w:val="clear" w:color="auto" w:fill="D9D9D9" w:themeFill="background1" w:themeFillShade="D9"/>
          </w:tcPr>
          <w:p w14:paraId="7929EA26" w14:textId="77777777" w:rsidR="000D350F" w:rsidRPr="000D350F" w:rsidRDefault="000D350F" w:rsidP="000D350F">
            <w:pPr>
              <w:jc w:val="both"/>
              <w:rPr>
                <w:rFonts w:ascii="Calibri Light" w:hAnsi="Calibri Light"/>
                <w:b/>
                <w:i/>
                <w:sz w:val="22"/>
                <w:szCs w:val="22"/>
                <w:lang w:val="fr-CH"/>
              </w:rPr>
            </w:pPr>
            <w:proofErr w:type="spellStart"/>
            <w:r w:rsidRPr="000D350F">
              <w:rPr>
                <w:rFonts w:ascii="Calibri Light" w:hAnsi="Calibri Light"/>
                <w:b/>
                <w:i/>
                <w:sz w:val="22"/>
                <w:szCs w:val="22"/>
                <w:lang w:val="fr-CH"/>
              </w:rPr>
              <w:t>Negative</w:t>
            </w:r>
            <w:proofErr w:type="spellEnd"/>
            <w:r w:rsidRPr="000D350F">
              <w:rPr>
                <w:rFonts w:ascii="Calibri Light" w:hAnsi="Calibri Light"/>
                <w:b/>
                <w:i/>
                <w:sz w:val="22"/>
                <w:szCs w:val="22"/>
                <w:lang w:val="fr-CH"/>
              </w:rPr>
              <w:t xml:space="preserve"> </w:t>
            </w:r>
            <w:proofErr w:type="spellStart"/>
            <w:r w:rsidRPr="000D350F">
              <w:rPr>
                <w:rFonts w:ascii="Calibri Light" w:hAnsi="Calibri Light"/>
                <w:b/>
                <w:i/>
                <w:sz w:val="22"/>
                <w:szCs w:val="22"/>
                <w:lang w:val="fr-CH"/>
              </w:rPr>
              <w:t>outcome</w:t>
            </w:r>
            <w:proofErr w:type="spellEnd"/>
          </w:p>
        </w:tc>
        <w:tc>
          <w:tcPr>
            <w:tcW w:w="3019" w:type="dxa"/>
            <w:shd w:val="clear" w:color="auto" w:fill="D9D9D9" w:themeFill="background1" w:themeFillShade="D9"/>
          </w:tcPr>
          <w:p w14:paraId="5808A34C" w14:textId="77777777" w:rsidR="000D350F" w:rsidRPr="000D350F" w:rsidRDefault="000D350F" w:rsidP="000D350F">
            <w:pPr>
              <w:jc w:val="both"/>
              <w:rPr>
                <w:rFonts w:ascii="Calibri Light" w:hAnsi="Calibri Light"/>
                <w:b/>
                <w:i/>
                <w:sz w:val="22"/>
                <w:szCs w:val="22"/>
              </w:rPr>
            </w:pPr>
            <w:r w:rsidRPr="000D350F">
              <w:rPr>
                <w:rFonts w:ascii="Calibri Light" w:hAnsi="Calibri Light"/>
                <w:b/>
                <w:i/>
                <w:sz w:val="22"/>
                <w:szCs w:val="22"/>
              </w:rPr>
              <w:t>Positive outcome</w:t>
            </w:r>
          </w:p>
        </w:tc>
      </w:tr>
      <w:tr w:rsidR="000D350F" w:rsidRPr="000D350F" w14:paraId="2BA18ACC" w14:textId="77777777" w:rsidTr="000D350F">
        <w:tc>
          <w:tcPr>
            <w:tcW w:w="3256" w:type="dxa"/>
            <w:vAlign w:val="center"/>
          </w:tcPr>
          <w:p w14:paraId="29B71ED4" w14:textId="77777777" w:rsidR="000D350F" w:rsidRPr="000D350F" w:rsidRDefault="000D350F" w:rsidP="000D350F">
            <w:pPr>
              <w:jc w:val="both"/>
              <w:rPr>
                <w:rFonts w:ascii="Calibri Light" w:hAnsi="Calibri Light"/>
                <w:b/>
                <w:sz w:val="22"/>
                <w:szCs w:val="22"/>
              </w:rPr>
            </w:pPr>
            <w:r w:rsidRPr="000D350F">
              <w:rPr>
                <w:rFonts w:ascii="Calibri Light" w:hAnsi="Calibri Light"/>
                <w:b/>
                <w:sz w:val="22"/>
                <w:szCs w:val="22"/>
              </w:rPr>
              <w:t>Most similar design:</w:t>
            </w:r>
          </w:p>
          <w:p w14:paraId="7126726B" w14:textId="4FA690B7" w:rsidR="000D350F" w:rsidRPr="000D350F" w:rsidRDefault="000D350F" w:rsidP="000D350F">
            <w:pPr>
              <w:rPr>
                <w:rFonts w:ascii="Calibri Light" w:hAnsi="Calibri Light"/>
                <w:sz w:val="22"/>
                <w:szCs w:val="22"/>
              </w:rPr>
            </w:pPr>
            <w:r w:rsidRPr="000D350F">
              <w:rPr>
                <w:rFonts w:ascii="Calibri Light" w:hAnsi="Calibri Light"/>
                <w:sz w:val="22"/>
                <w:szCs w:val="22"/>
              </w:rPr>
              <w:t xml:space="preserve">- </w:t>
            </w:r>
            <w:r>
              <w:rPr>
                <w:rFonts w:ascii="Calibri Light" w:hAnsi="Calibri Light"/>
                <w:sz w:val="22"/>
                <w:szCs w:val="22"/>
              </w:rPr>
              <w:t>anticipated</w:t>
            </w:r>
            <w:r w:rsidRPr="000D350F">
              <w:rPr>
                <w:rFonts w:ascii="Calibri Light" w:hAnsi="Calibri Light"/>
                <w:sz w:val="22"/>
                <w:szCs w:val="22"/>
              </w:rPr>
              <w:t xml:space="preserve"> demographic growth</w:t>
            </w:r>
          </w:p>
          <w:p w14:paraId="6B00770B" w14:textId="0E5D6ADB" w:rsidR="000D350F" w:rsidRPr="000D350F" w:rsidRDefault="000D350F" w:rsidP="000D350F">
            <w:pPr>
              <w:rPr>
                <w:rFonts w:ascii="Calibri Light" w:hAnsi="Calibri Light"/>
                <w:sz w:val="22"/>
                <w:szCs w:val="22"/>
              </w:rPr>
            </w:pPr>
            <w:r w:rsidRPr="000D350F">
              <w:rPr>
                <w:rFonts w:ascii="Calibri Light" w:hAnsi="Calibri Light"/>
                <w:sz w:val="22"/>
                <w:szCs w:val="22"/>
              </w:rPr>
              <w:t>- size</w:t>
            </w:r>
            <w:r w:rsidR="00F55402">
              <w:rPr>
                <w:rFonts w:ascii="Calibri Light" w:hAnsi="Calibri Light"/>
                <w:sz w:val="22"/>
                <w:szCs w:val="22"/>
              </w:rPr>
              <w:t xml:space="preserve"> (around 15´000 inhabitants)</w:t>
            </w:r>
          </w:p>
          <w:p w14:paraId="0BE3CAB9" w14:textId="27BAD4FF" w:rsidR="000D350F" w:rsidRPr="000D350F" w:rsidRDefault="00F55402" w:rsidP="000D350F">
            <w:pPr>
              <w:jc w:val="both"/>
              <w:rPr>
                <w:rFonts w:ascii="Calibri Light" w:hAnsi="Calibri Light"/>
                <w:sz w:val="22"/>
                <w:szCs w:val="22"/>
              </w:rPr>
            </w:pPr>
            <w:r>
              <w:rPr>
                <w:rFonts w:ascii="Calibri Light" w:hAnsi="Calibri Light"/>
                <w:sz w:val="22"/>
                <w:szCs w:val="22"/>
              </w:rPr>
              <w:t>- urban municipalities</w:t>
            </w:r>
          </w:p>
          <w:p w14:paraId="3CE4DA13" w14:textId="46D84290" w:rsidR="000D350F" w:rsidRPr="000D350F" w:rsidRDefault="000D350F" w:rsidP="000D350F">
            <w:pPr>
              <w:jc w:val="both"/>
              <w:rPr>
                <w:rFonts w:ascii="Calibri Light" w:hAnsi="Calibri Light"/>
                <w:sz w:val="22"/>
                <w:szCs w:val="22"/>
              </w:rPr>
            </w:pPr>
            <w:r w:rsidRPr="000D350F">
              <w:rPr>
                <w:rFonts w:ascii="Calibri Light" w:hAnsi="Calibri Light"/>
                <w:sz w:val="22"/>
                <w:szCs w:val="22"/>
              </w:rPr>
              <w:t>- political orientation</w:t>
            </w:r>
            <w:r w:rsidR="00F55402">
              <w:rPr>
                <w:rFonts w:ascii="Calibri Light" w:hAnsi="Calibri Light"/>
                <w:sz w:val="22"/>
                <w:szCs w:val="22"/>
              </w:rPr>
              <w:t xml:space="preserve"> (right-wing)</w:t>
            </w:r>
          </w:p>
        </w:tc>
        <w:tc>
          <w:tcPr>
            <w:tcW w:w="2781" w:type="dxa"/>
          </w:tcPr>
          <w:p w14:paraId="328ECD97" w14:textId="77777777" w:rsidR="000D350F" w:rsidRPr="000D350F" w:rsidRDefault="000D350F" w:rsidP="000D350F">
            <w:pPr>
              <w:jc w:val="both"/>
              <w:rPr>
                <w:rFonts w:ascii="Calibri Light" w:hAnsi="Calibri Light"/>
                <w:sz w:val="22"/>
                <w:szCs w:val="22"/>
              </w:rPr>
            </w:pPr>
            <w:r w:rsidRPr="000D350F">
              <w:rPr>
                <w:rFonts w:ascii="Calibri Light" w:hAnsi="Calibri Light"/>
                <w:sz w:val="22"/>
                <w:szCs w:val="22"/>
              </w:rPr>
              <w:t xml:space="preserve">City of </w:t>
            </w:r>
            <w:proofErr w:type="spellStart"/>
            <w:r w:rsidRPr="000D350F">
              <w:rPr>
                <w:rFonts w:ascii="Calibri Light" w:hAnsi="Calibri Light"/>
                <w:sz w:val="22"/>
                <w:szCs w:val="22"/>
              </w:rPr>
              <w:t>Veyrier</w:t>
            </w:r>
            <w:proofErr w:type="spellEnd"/>
            <w:r w:rsidRPr="000D350F">
              <w:rPr>
                <w:rFonts w:ascii="Calibri Light" w:hAnsi="Calibri Light"/>
                <w:sz w:val="22"/>
                <w:szCs w:val="22"/>
              </w:rPr>
              <w:t xml:space="preserve"> (GE)</w:t>
            </w:r>
          </w:p>
          <w:p w14:paraId="2B71E6A9" w14:textId="77777777" w:rsidR="000D350F" w:rsidRPr="000D350F" w:rsidRDefault="000D350F" w:rsidP="000D350F">
            <w:pPr>
              <w:jc w:val="both"/>
              <w:rPr>
                <w:rFonts w:ascii="Calibri Light" w:hAnsi="Calibri Light"/>
                <w:i/>
                <w:sz w:val="22"/>
                <w:szCs w:val="22"/>
              </w:rPr>
            </w:pPr>
            <w:r w:rsidRPr="000D350F">
              <w:rPr>
                <w:rFonts w:ascii="Calibri Light" w:hAnsi="Calibri Light"/>
                <w:i/>
                <w:sz w:val="22"/>
                <w:szCs w:val="22"/>
              </w:rPr>
              <w:t xml:space="preserve">- </w:t>
            </w:r>
            <w:r w:rsidRPr="000D350F">
              <w:rPr>
                <w:rFonts w:ascii="Calibri Light" w:hAnsi="Calibri Light"/>
                <w:sz w:val="22"/>
                <w:szCs w:val="22"/>
              </w:rPr>
              <w:t>Low municipal autonomy</w:t>
            </w:r>
          </w:p>
        </w:tc>
        <w:tc>
          <w:tcPr>
            <w:tcW w:w="3019" w:type="dxa"/>
          </w:tcPr>
          <w:p w14:paraId="4BAA9BD7" w14:textId="77777777" w:rsidR="000D350F" w:rsidRPr="000D350F" w:rsidRDefault="000D350F" w:rsidP="000D350F">
            <w:pPr>
              <w:jc w:val="both"/>
              <w:rPr>
                <w:rFonts w:ascii="Calibri Light" w:hAnsi="Calibri Light"/>
                <w:sz w:val="22"/>
                <w:szCs w:val="22"/>
              </w:rPr>
            </w:pPr>
            <w:r w:rsidRPr="000D350F">
              <w:rPr>
                <w:rFonts w:ascii="Calibri Light" w:hAnsi="Calibri Light"/>
                <w:sz w:val="22"/>
                <w:szCs w:val="22"/>
              </w:rPr>
              <w:t xml:space="preserve">City of </w:t>
            </w:r>
            <w:proofErr w:type="spellStart"/>
            <w:r w:rsidRPr="000D350F">
              <w:rPr>
                <w:rFonts w:ascii="Calibri Light" w:hAnsi="Calibri Light"/>
                <w:sz w:val="22"/>
                <w:szCs w:val="22"/>
              </w:rPr>
              <w:t>Monthey</w:t>
            </w:r>
            <w:proofErr w:type="spellEnd"/>
            <w:r w:rsidRPr="000D350F">
              <w:rPr>
                <w:rFonts w:ascii="Calibri Light" w:hAnsi="Calibri Light"/>
                <w:sz w:val="22"/>
                <w:szCs w:val="22"/>
              </w:rPr>
              <w:t xml:space="preserve"> (VS)</w:t>
            </w:r>
          </w:p>
          <w:p w14:paraId="6B2954A7" w14:textId="77777777" w:rsidR="000D350F" w:rsidRPr="000D350F" w:rsidRDefault="000D350F" w:rsidP="000D350F">
            <w:pPr>
              <w:jc w:val="both"/>
              <w:rPr>
                <w:rFonts w:ascii="Calibri Light" w:hAnsi="Calibri Light"/>
                <w:i/>
                <w:sz w:val="22"/>
                <w:szCs w:val="22"/>
              </w:rPr>
            </w:pPr>
            <w:r w:rsidRPr="000D350F">
              <w:rPr>
                <w:rFonts w:ascii="Calibri Light" w:hAnsi="Calibri Light"/>
                <w:i/>
                <w:sz w:val="22"/>
                <w:szCs w:val="22"/>
              </w:rPr>
              <w:t xml:space="preserve">- </w:t>
            </w:r>
            <w:r w:rsidRPr="000D350F">
              <w:rPr>
                <w:rFonts w:ascii="Calibri Light" w:hAnsi="Calibri Light"/>
                <w:sz w:val="22"/>
                <w:szCs w:val="22"/>
              </w:rPr>
              <w:t>High municipal autonomy</w:t>
            </w:r>
          </w:p>
        </w:tc>
      </w:tr>
    </w:tbl>
    <w:p w14:paraId="2C136914" w14:textId="77777777" w:rsidR="00A26F66" w:rsidRDefault="00A26F66" w:rsidP="005E1BFB">
      <w:pPr>
        <w:pStyle w:val="NoSpacing"/>
      </w:pPr>
    </w:p>
    <w:p w14:paraId="4F8ACF24" w14:textId="77777777" w:rsidR="00F17A99" w:rsidRPr="000D350F" w:rsidRDefault="00CA0DD5">
      <w:pPr>
        <w:pStyle w:val="Heading2"/>
        <w:jc w:val="both"/>
        <w:rPr>
          <w:rFonts w:ascii="Calibri Light" w:eastAsia="Calibri Light" w:hAnsi="Calibri Light" w:cs="Calibri Light"/>
          <w:lang w:val="en-US"/>
        </w:rPr>
      </w:pPr>
      <w:r w:rsidRPr="000D350F">
        <w:rPr>
          <w:rFonts w:ascii="Calibri Light" w:eastAsia="Calibri Light" w:hAnsi="Calibri Light" w:cs="Calibri Light"/>
          <w:lang w:val="en-US"/>
        </w:rPr>
        <w:t>Results</w:t>
      </w:r>
    </w:p>
    <w:p w14:paraId="1B397EA8" w14:textId="5C0EA947"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Before discussing the case studies, we present the results of the interviews with the cantonal public officials. Their perception of the ongoing redefinition of the role of the local government in the field of land-use planning converged on two points. </w:t>
      </w:r>
      <w:r w:rsidR="000D350F" w:rsidRPr="000D350F">
        <w:rPr>
          <w:rFonts w:ascii="Calibri Light" w:eastAsia="Calibri Light" w:hAnsi="Calibri Light" w:cs="Calibri Light"/>
        </w:rPr>
        <w:t xml:space="preserve">The first point of agreement is </w:t>
      </w:r>
      <w:r w:rsidR="000D350F">
        <w:rPr>
          <w:rFonts w:ascii="Calibri Light" w:eastAsia="Calibri Light" w:hAnsi="Calibri Light" w:cs="Calibri Light"/>
        </w:rPr>
        <w:t xml:space="preserve">the </w:t>
      </w:r>
      <w:r w:rsidR="000D350F" w:rsidRPr="000D350F">
        <w:rPr>
          <w:rFonts w:ascii="Calibri Light" w:eastAsia="Calibri Light" w:hAnsi="Calibri Light" w:cs="Calibri Light"/>
        </w:rPr>
        <w:t xml:space="preserve">recognition of a paradigm shift </w:t>
      </w:r>
      <w:r>
        <w:rPr>
          <w:rFonts w:ascii="Calibri Light" w:eastAsia="Calibri Light" w:hAnsi="Calibri Light" w:cs="Calibri Light"/>
        </w:rPr>
        <w:t xml:space="preserve">in the field of land-use planning driven by </w:t>
      </w:r>
      <w:r w:rsidR="000D350F">
        <w:rPr>
          <w:rFonts w:ascii="Calibri Light" w:eastAsia="Calibri Light" w:hAnsi="Calibri Light" w:cs="Calibri Light"/>
        </w:rPr>
        <w:t xml:space="preserve">the 2014 </w:t>
      </w:r>
      <w:r>
        <w:rPr>
          <w:rFonts w:ascii="Calibri Light" w:eastAsia="Calibri Light" w:hAnsi="Calibri Light" w:cs="Calibri Light"/>
        </w:rPr>
        <w:t xml:space="preserve">revision of the federal law. The second shared outlook, is that the distinction between qualitative and quantitative aspects of land-use planning </w:t>
      </w:r>
      <w:r w:rsidR="000D350F" w:rsidRPr="000D350F">
        <w:rPr>
          <w:rFonts w:ascii="Calibri Light" w:eastAsia="Calibri Light" w:hAnsi="Calibri Light" w:cs="Calibri Light"/>
        </w:rPr>
        <w:t xml:space="preserve">is the potential determining factor for the redefinition </w:t>
      </w:r>
      <w:r>
        <w:rPr>
          <w:rFonts w:ascii="Calibri Light" w:eastAsia="Calibri Light" w:hAnsi="Calibri Light" w:cs="Calibri Light"/>
        </w:rPr>
        <w:t xml:space="preserve">of the respective roles of the municipal and cantonal governments. </w:t>
      </w:r>
      <w:r w:rsidR="00320338">
        <w:rPr>
          <w:rFonts w:ascii="Calibri Light" w:eastAsia="Calibri Light" w:hAnsi="Calibri Light" w:cs="Calibri Light"/>
        </w:rPr>
        <w:t>The following quotes are reported form the answers provided by respondents of different cantonal-level administrations</w:t>
      </w:r>
      <w:r w:rsidR="00431667">
        <w:rPr>
          <w:rFonts w:ascii="Calibri Light" w:eastAsia="Calibri Light" w:hAnsi="Calibri Light" w:cs="Calibri Light"/>
        </w:rPr>
        <w:t xml:space="preserve"> (translated from French by the author)</w:t>
      </w:r>
      <w:proofErr w:type="gramStart"/>
      <w:r w:rsidR="00431667">
        <w:rPr>
          <w:rFonts w:ascii="Calibri Light" w:eastAsia="Calibri Light" w:hAnsi="Calibri Light" w:cs="Calibri Light"/>
        </w:rPr>
        <w:t>:</w:t>
      </w:r>
      <w:r w:rsidR="00320338">
        <w:rPr>
          <w:rFonts w:ascii="Calibri Light" w:eastAsia="Calibri Light" w:hAnsi="Calibri Light" w:cs="Calibri Light"/>
        </w:rPr>
        <w:t>:</w:t>
      </w:r>
      <w:proofErr w:type="gramEnd"/>
      <w:r w:rsidR="00320338">
        <w:rPr>
          <w:rFonts w:ascii="Calibri Light" w:eastAsia="Calibri Light" w:hAnsi="Calibri Light" w:cs="Calibri Light"/>
        </w:rPr>
        <w:t xml:space="preserve"> </w:t>
      </w:r>
    </w:p>
    <w:p w14:paraId="1DED61D8" w14:textId="0E45D030" w:rsidR="006E7E91" w:rsidRPr="007C1012" w:rsidRDefault="00320338" w:rsidP="006E7E91">
      <w:pPr>
        <w:pStyle w:val="Body"/>
        <w:jc w:val="center"/>
        <w:rPr>
          <w:rFonts w:ascii="Calibri Light" w:eastAsia="Calibri Light" w:hAnsi="Calibri Light" w:cs="Calibri Light"/>
          <w:i/>
        </w:rPr>
      </w:pPr>
      <w:r w:rsidRPr="007C1012">
        <w:rPr>
          <w:rFonts w:ascii="Calibri Light" w:eastAsia="Calibri Light" w:hAnsi="Calibri Light" w:cs="Calibri Light"/>
          <w:i/>
        </w:rPr>
        <w:t xml:space="preserve"> </w:t>
      </w:r>
      <w:r w:rsidR="006E7E91" w:rsidRPr="007C1012">
        <w:rPr>
          <w:rFonts w:ascii="Calibri Light" w:eastAsia="Calibri Light" w:hAnsi="Calibri Light" w:cs="Calibri Light"/>
          <w:i/>
        </w:rPr>
        <w:t>“The old paradigm fell apart”</w:t>
      </w:r>
      <w:r w:rsidR="00431667">
        <w:rPr>
          <w:rStyle w:val="FootnoteReference"/>
          <w:rFonts w:ascii="Calibri Light" w:eastAsia="Calibri Light" w:hAnsi="Calibri Light" w:cs="Calibri Light"/>
          <w:i/>
        </w:rPr>
        <w:footnoteReference w:id="5"/>
      </w:r>
    </w:p>
    <w:p w14:paraId="73A1D78E" w14:textId="7CD4CCDD" w:rsidR="006E7E91" w:rsidRPr="007C1012" w:rsidRDefault="006E7E91" w:rsidP="006E7E91">
      <w:pPr>
        <w:pStyle w:val="Body"/>
        <w:jc w:val="center"/>
        <w:rPr>
          <w:rFonts w:ascii="Calibri Light" w:eastAsia="Calibri Light" w:hAnsi="Calibri Light" w:cs="Calibri Light"/>
          <w:i/>
        </w:rPr>
      </w:pPr>
      <w:r w:rsidRPr="007C1012">
        <w:rPr>
          <w:rFonts w:ascii="Calibri Light" w:eastAsia="Calibri Light" w:hAnsi="Calibri Light" w:cs="Calibri Light"/>
          <w:i/>
        </w:rPr>
        <w:t>“The rules are now clearer</w:t>
      </w:r>
      <w:r w:rsidR="00A120A2" w:rsidRPr="007C1012">
        <w:rPr>
          <w:rFonts w:ascii="Calibri Light" w:eastAsia="Calibri Light" w:hAnsi="Calibri Light" w:cs="Calibri Light"/>
          <w:i/>
        </w:rPr>
        <w:t>,</w:t>
      </w:r>
      <w:r w:rsidR="00A120A2" w:rsidRPr="007C1012">
        <w:rPr>
          <w:i/>
        </w:rPr>
        <w:t xml:space="preserve"> </w:t>
      </w:r>
      <w:r w:rsidR="00A120A2" w:rsidRPr="007C1012">
        <w:rPr>
          <w:rFonts w:ascii="Calibri Light" w:eastAsia="Calibri Light" w:hAnsi="Calibri Light" w:cs="Calibri Light"/>
          <w:i/>
        </w:rPr>
        <w:t xml:space="preserve">even if </w:t>
      </w:r>
      <w:r w:rsidR="00431667">
        <w:rPr>
          <w:rFonts w:ascii="Calibri Light" w:eastAsia="Calibri Light" w:hAnsi="Calibri Light" w:cs="Calibri Light"/>
          <w:i/>
        </w:rPr>
        <w:t xml:space="preserve">the </w:t>
      </w:r>
      <w:r w:rsidR="00A120A2" w:rsidRPr="007C1012">
        <w:rPr>
          <w:rFonts w:ascii="Calibri Light" w:eastAsia="Calibri Light" w:hAnsi="Calibri Light" w:cs="Calibri Light"/>
          <w:i/>
        </w:rPr>
        <w:t>municipalities do not like them</w:t>
      </w:r>
      <w:r w:rsidRPr="007C1012">
        <w:rPr>
          <w:rFonts w:ascii="Calibri Light" w:eastAsia="Calibri Light" w:hAnsi="Calibri Light" w:cs="Calibri Light"/>
          <w:i/>
        </w:rPr>
        <w:t>”</w:t>
      </w:r>
      <w:r w:rsidR="00431667">
        <w:rPr>
          <w:rStyle w:val="FootnoteReference"/>
          <w:rFonts w:ascii="Calibri Light" w:eastAsia="Calibri Light" w:hAnsi="Calibri Light" w:cs="Calibri Light"/>
          <w:i/>
        </w:rPr>
        <w:footnoteReference w:id="6"/>
      </w:r>
    </w:p>
    <w:p w14:paraId="673267AC" w14:textId="7E3B32E4" w:rsidR="006E7E91" w:rsidRPr="007C1012" w:rsidRDefault="006E7E91" w:rsidP="006E7E91">
      <w:pPr>
        <w:pStyle w:val="Body"/>
        <w:jc w:val="center"/>
        <w:rPr>
          <w:rFonts w:ascii="Calibri Light" w:eastAsia="Calibri Light" w:hAnsi="Calibri Light" w:cs="Calibri Light"/>
          <w:i/>
        </w:rPr>
      </w:pPr>
      <w:r w:rsidRPr="007C1012">
        <w:rPr>
          <w:rFonts w:ascii="Calibri Light" w:eastAsia="Calibri Light" w:hAnsi="Calibri Light" w:cs="Calibri Light"/>
          <w:i/>
        </w:rPr>
        <w:t>“There was a lot of dissati</w:t>
      </w:r>
      <w:r w:rsidR="00431667">
        <w:rPr>
          <w:rFonts w:ascii="Calibri Light" w:eastAsia="Calibri Light" w:hAnsi="Calibri Light" w:cs="Calibri Light"/>
          <w:i/>
        </w:rPr>
        <w:t>sfaction [among municipalities], because t</w:t>
      </w:r>
      <w:r w:rsidRPr="007C1012">
        <w:rPr>
          <w:rFonts w:ascii="Calibri Light" w:eastAsia="Calibri Light" w:hAnsi="Calibri Light" w:cs="Calibri Light"/>
          <w:i/>
        </w:rPr>
        <w:t>his is a real paradigm shift”</w:t>
      </w:r>
      <w:r w:rsidR="00431667">
        <w:rPr>
          <w:rStyle w:val="FootnoteReference"/>
          <w:rFonts w:ascii="Calibri Light" w:eastAsia="Calibri Light" w:hAnsi="Calibri Light" w:cs="Calibri Light"/>
          <w:i/>
        </w:rPr>
        <w:footnoteReference w:id="7"/>
      </w:r>
    </w:p>
    <w:p w14:paraId="5D733CBB" w14:textId="4494FC1B" w:rsidR="00CE5E53" w:rsidRPr="007C1012" w:rsidRDefault="00CE5E53" w:rsidP="00CE5E53">
      <w:pPr>
        <w:pStyle w:val="Body"/>
        <w:jc w:val="center"/>
        <w:rPr>
          <w:rFonts w:ascii="Calibri Light" w:eastAsia="Calibri Light" w:hAnsi="Calibri Light" w:cs="Calibri Light"/>
          <w:i/>
        </w:rPr>
      </w:pPr>
      <w:r w:rsidRPr="007C1012">
        <w:rPr>
          <w:rFonts w:ascii="Calibri Light" w:eastAsia="Calibri Light" w:hAnsi="Calibri Light" w:cs="Calibri Light"/>
          <w:i/>
        </w:rPr>
        <w:t>“The dominant paradigm of unlimited growth is also questioned, growth targets are now being set”</w:t>
      </w:r>
      <w:r w:rsidR="00431667">
        <w:rPr>
          <w:rStyle w:val="FootnoteReference"/>
          <w:rFonts w:ascii="Calibri Light" w:eastAsia="Calibri Light" w:hAnsi="Calibri Light" w:cs="Calibri Light"/>
          <w:i/>
        </w:rPr>
        <w:footnoteReference w:id="8"/>
      </w:r>
    </w:p>
    <w:p w14:paraId="77707222" w14:textId="6B979C2F" w:rsidR="007C1012" w:rsidRPr="007C1012" w:rsidRDefault="00CA0DD5" w:rsidP="007C1012">
      <w:pPr>
        <w:pStyle w:val="Body"/>
        <w:jc w:val="both"/>
        <w:rPr>
          <w:rFonts w:ascii="Calibri Light" w:eastAsia="Calibri Light" w:hAnsi="Calibri Light" w:cs="Calibri Light"/>
        </w:rPr>
      </w:pPr>
      <w:r>
        <w:rPr>
          <w:rFonts w:ascii="Calibri Light" w:eastAsia="Calibri Light" w:hAnsi="Calibri Light" w:cs="Calibri Light"/>
        </w:rPr>
        <w:t xml:space="preserve">The revision of the Swiss federal Planning Law which entered into force in 2014 led to a </w:t>
      </w:r>
      <w:r w:rsidR="00C0560C">
        <w:rPr>
          <w:rFonts w:ascii="Calibri Light" w:eastAsia="Calibri Light" w:hAnsi="Calibri Light" w:cs="Calibri Light"/>
        </w:rPr>
        <w:t>“</w:t>
      </w:r>
      <w:r>
        <w:rPr>
          <w:rFonts w:ascii="Calibri Light" w:eastAsia="Calibri Light" w:hAnsi="Calibri Light" w:cs="Calibri Light"/>
        </w:rPr>
        <w:t>paradigm shift</w:t>
      </w:r>
      <w:r w:rsidR="00C0560C">
        <w:rPr>
          <w:rFonts w:ascii="Calibri Light" w:eastAsia="Calibri Light" w:hAnsi="Calibri Light" w:cs="Calibri Light"/>
        </w:rPr>
        <w:t>”</w:t>
      </w:r>
      <w:r>
        <w:rPr>
          <w:rFonts w:ascii="Calibri Light" w:eastAsia="Calibri Light" w:hAnsi="Calibri Light" w:cs="Calibri Light"/>
        </w:rPr>
        <w:t xml:space="preserve">. </w:t>
      </w:r>
      <w:r w:rsidR="00C0560C">
        <w:rPr>
          <w:rFonts w:ascii="Calibri Light" w:eastAsia="Calibri Light" w:hAnsi="Calibri Light" w:cs="Calibri Light"/>
        </w:rPr>
        <w:t>This term, often mentioned by the respondents,</w:t>
      </w:r>
      <w:r w:rsidR="000D350F" w:rsidRPr="000D350F">
        <w:rPr>
          <w:rFonts w:ascii="Calibri Light" w:eastAsia="Calibri Light" w:hAnsi="Calibri Light" w:cs="Calibri Light"/>
        </w:rPr>
        <w:t xml:space="preserve"> </w:t>
      </w:r>
      <w:r w:rsidR="00C0560C">
        <w:rPr>
          <w:rFonts w:ascii="Calibri Light" w:eastAsia="Calibri Light" w:hAnsi="Calibri Light" w:cs="Calibri Light"/>
        </w:rPr>
        <w:t xml:space="preserve">was used to </w:t>
      </w:r>
      <w:r w:rsidR="000D350F" w:rsidRPr="000D350F">
        <w:rPr>
          <w:rFonts w:ascii="Calibri Light" w:eastAsia="Calibri Light" w:hAnsi="Calibri Light" w:cs="Calibri Light"/>
        </w:rPr>
        <w:t xml:space="preserve">represent </w:t>
      </w:r>
      <w:r w:rsidR="000D350F">
        <w:rPr>
          <w:rFonts w:ascii="Calibri Light" w:eastAsia="Calibri Light" w:hAnsi="Calibri Light" w:cs="Calibri Light"/>
        </w:rPr>
        <w:t xml:space="preserve">a </w:t>
      </w:r>
      <w:r>
        <w:rPr>
          <w:rFonts w:ascii="Calibri Light" w:eastAsia="Calibri Light" w:hAnsi="Calibri Light" w:cs="Calibri Light"/>
        </w:rPr>
        <w:t xml:space="preserve">change in the way of managing the designated building zones. </w:t>
      </w:r>
      <w:r w:rsidR="000D350F">
        <w:rPr>
          <w:rFonts w:ascii="Calibri Light" w:eastAsia="Calibri Light" w:hAnsi="Calibri Light" w:cs="Calibri Light"/>
        </w:rPr>
        <w:t xml:space="preserve">Currently, though </w:t>
      </w:r>
      <w:r>
        <w:rPr>
          <w:rFonts w:ascii="Calibri Light" w:eastAsia="Calibri Light" w:hAnsi="Calibri Light" w:cs="Calibri Light"/>
        </w:rPr>
        <w:t>municipalities remain officially in charge of the local land-use plans, the cantonal masterplan</w:t>
      </w:r>
      <w:r w:rsidR="000D350F">
        <w:rPr>
          <w:rFonts w:ascii="Calibri Light" w:eastAsia="Calibri Light" w:hAnsi="Calibri Light" w:cs="Calibri Light"/>
        </w:rPr>
        <w:t>s</w:t>
      </w:r>
      <w:r>
        <w:rPr>
          <w:rFonts w:ascii="Calibri Light" w:eastAsia="Calibri Light" w:hAnsi="Calibri Light" w:cs="Calibri Light"/>
        </w:rPr>
        <w:t xml:space="preserve"> now play</w:t>
      </w:r>
      <w:r w:rsidR="000D350F" w:rsidRPr="000D350F">
        <w:t xml:space="preserve"> </w:t>
      </w:r>
      <w:r>
        <w:rPr>
          <w:rFonts w:ascii="Calibri Light" w:eastAsia="Calibri Light" w:hAnsi="Calibri Light" w:cs="Calibri Light"/>
        </w:rPr>
        <w:t xml:space="preserve">a heightened role and serves to limit municipal autonomy. The size and distribution of the designated building zones must now be more precisely defined at the cantonal level, </w:t>
      </w:r>
      <w:r w:rsidR="000D350F">
        <w:rPr>
          <w:rFonts w:ascii="Calibri Light" w:eastAsia="Calibri Light" w:hAnsi="Calibri Light" w:cs="Calibri Light"/>
        </w:rPr>
        <w:t>ensuring accordance with</w:t>
      </w:r>
      <w:r>
        <w:rPr>
          <w:rFonts w:ascii="Calibri Light" w:eastAsia="Calibri Light" w:hAnsi="Calibri Light" w:cs="Calibri Light"/>
        </w:rPr>
        <w:t xml:space="preserve"> the</w:t>
      </w:r>
      <w:r w:rsidR="000D350F">
        <w:rPr>
          <w:rFonts w:ascii="Calibri Light" w:eastAsia="Calibri Light" w:hAnsi="Calibri Light" w:cs="Calibri Light"/>
        </w:rPr>
        <w:t xml:space="preserve"> 2014</w:t>
      </w:r>
      <w:r>
        <w:rPr>
          <w:rFonts w:ascii="Calibri Light" w:eastAsia="Calibri Light" w:hAnsi="Calibri Light" w:cs="Calibri Light"/>
        </w:rPr>
        <w:t xml:space="preserve"> federal guidelines. These guidelines were elaborated by a task force including federal, cantonal and municipal representatives and are now </w:t>
      </w:r>
      <w:r w:rsidR="000D350F">
        <w:rPr>
          <w:rFonts w:ascii="Calibri Light" w:eastAsia="Calibri Light" w:hAnsi="Calibri Light" w:cs="Calibri Light"/>
        </w:rPr>
        <w:t>referred to</w:t>
      </w:r>
      <w:r>
        <w:rPr>
          <w:rFonts w:ascii="Calibri Light" w:eastAsia="Calibri Light" w:hAnsi="Calibri Light" w:cs="Calibri Light"/>
        </w:rPr>
        <w:t xml:space="preserve"> in the federal law. This relative centralization of powers </w:t>
      </w:r>
      <w:r w:rsidR="000D350F">
        <w:rPr>
          <w:rFonts w:ascii="Calibri Light" w:eastAsia="Calibri Light" w:hAnsi="Calibri Light" w:cs="Calibri Light"/>
        </w:rPr>
        <w:t>is intended to foster</w:t>
      </w:r>
      <w:r>
        <w:rPr>
          <w:rFonts w:ascii="Calibri Light" w:eastAsia="Calibri Light" w:hAnsi="Calibri Light" w:cs="Calibri Light"/>
        </w:rPr>
        <w:t xml:space="preserve"> a more coordinated implementation of anti-sprawl measures, (e.g., the limitation on the extension of urban areas).</w:t>
      </w:r>
    </w:p>
    <w:p w14:paraId="026332D6" w14:textId="1C18A63D" w:rsidR="004726F4"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Increased cantonal control over land-use is observed in all cantons, though relative variations in the degree of municipal autonomy across cantons can still be observed. Several cantonal public officials </w:t>
      </w:r>
      <w:r w:rsidR="006848D4">
        <w:rPr>
          <w:rFonts w:ascii="Calibri Light" w:eastAsia="Calibri Light" w:hAnsi="Calibri Light" w:cs="Calibri Light"/>
        </w:rPr>
        <w:t xml:space="preserve">referred to </w:t>
      </w:r>
      <w:r w:rsidR="006848D4" w:rsidRPr="006848D4">
        <w:rPr>
          <w:rFonts w:ascii="Calibri Light" w:eastAsia="Calibri Light" w:hAnsi="Calibri Light" w:cs="Calibri Light"/>
        </w:rPr>
        <w:t>reduced municipal autonomy as</w:t>
      </w:r>
      <w:r w:rsidR="006848D4">
        <w:rPr>
          <w:rFonts w:ascii="Calibri Light" w:eastAsia="Calibri Light" w:hAnsi="Calibri Light" w:cs="Calibri Light"/>
        </w:rPr>
        <w:t xml:space="preserve"> proportionate to building zone </w:t>
      </w:r>
      <w:r w:rsidR="004726F4">
        <w:rPr>
          <w:rFonts w:ascii="Calibri Light" w:eastAsia="Calibri Light" w:hAnsi="Calibri Light" w:cs="Calibri Light"/>
        </w:rPr>
        <w:t>reductions, and stressed the highly quantitative nature of their current task:</w:t>
      </w:r>
      <w:r w:rsidR="006848D4">
        <w:rPr>
          <w:rFonts w:ascii="Calibri Light" w:eastAsia="Calibri Light" w:hAnsi="Calibri Light" w:cs="Calibri Light"/>
        </w:rPr>
        <w:t xml:space="preserve"> </w:t>
      </w:r>
    </w:p>
    <w:p w14:paraId="43FD003D" w14:textId="1F0A0F34" w:rsidR="004726F4" w:rsidRPr="004726F4" w:rsidRDefault="004726F4" w:rsidP="004726F4">
      <w:pPr>
        <w:pStyle w:val="Body"/>
        <w:jc w:val="center"/>
        <w:rPr>
          <w:rFonts w:ascii="Calibri Light" w:eastAsia="Calibri Light" w:hAnsi="Calibri Light" w:cs="Calibri Light"/>
          <w:i/>
        </w:rPr>
      </w:pPr>
      <w:r w:rsidRPr="007C1012">
        <w:rPr>
          <w:rFonts w:ascii="Calibri Light" w:eastAsia="Calibri Light" w:hAnsi="Calibri Light" w:cs="Calibri Light"/>
          <w:i/>
        </w:rPr>
        <w:lastRenderedPageBreak/>
        <w:t>“The implementation of the revised federal law involves turning into a kind of accountant of the hectares of building zones”</w:t>
      </w:r>
      <w:r>
        <w:rPr>
          <w:rStyle w:val="FootnoteReference"/>
          <w:rFonts w:ascii="Calibri Light" w:eastAsia="Calibri Light" w:hAnsi="Calibri Light" w:cs="Calibri Light"/>
          <w:i/>
        </w:rPr>
        <w:footnoteReference w:id="9"/>
      </w:r>
    </w:p>
    <w:p w14:paraId="18BEE16F" w14:textId="139D8CEB"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However, the role of the municipalities remains </w:t>
      </w:r>
      <w:r w:rsidR="006848D4">
        <w:rPr>
          <w:rFonts w:ascii="Calibri Light" w:eastAsia="Calibri Light" w:hAnsi="Calibri Light" w:cs="Calibri Light"/>
        </w:rPr>
        <w:t>relevant</w:t>
      </w:r>
      <w:r>
        <w:rPr>
          <w:rFonts w:ascii="Calibri Light" w:eastAsia="Calibri Light" w:hAnsi="Calibri Light" w:cs="Calibri Light"/>
        </w:rPr>
        <w:t xml:space="preserve">, and may even be more crucial in managing the quality of the urban areas developed within designated building zones. </w:t>
      </w:r>
      <w:r w:rsidR="006848D4">
        <w:rPr>
          <w:rFonts w:ascii="Calibri Light" w:eastAsia="Calibri Light" w:hAnsi="Calibri Light" w:cs="Calibri Light"/>
        </w:rPr>
        <w:t>This is because, as we pointed out in the Theoretical framework section, i</w:t>
      </w:r>
      <w:r>
        <w:rPr>
          <w:rFonts w:ascii="Calibri Light" w:eastAsia="Calibri Light" w:hAnsi="Calibri Light" w:cs="Calibri Light"/>
        </w:rPr>
        <w:t xml:space="preserve">n </w:t>
      </w:r>
      <w:r w:rsidR="006848D4">
        <w:rPr>
          <w:rFonts w:ascii="Calibri Light" w:eastAsia="Calibri Light" w:hAnsi="Calibri Light" w:cs="Calibri Light"/>
        </w:rPr>
        <w:t xml:space="preserve">a </w:t>
      </w:r>
      <w:r>
        <w:rPr>
          <w:rFonts w:ascii="Calibri Light" w:eastAsia="Calibri Light" w:hAnsi="Calibri Light" w:cs="Calibri Light"/>
        </w:rPr>
        <w:t xml:space="preserve">context of urban densification, the formal, </w:t>
      </w:r>
      <w:r w:rsidR="006848D4">
        <w:rPr>
          <w:rFonts w:ascii="Calibri Light" w:eastAsia="Calibri Light" w:hAnsi="Calibri Light" w:cs="Calibri Light"/>
        </w:rPr>
        <w:t xml:space="preserve">the </w:t>
      </w:r>
      <w:r>
        <w:rPr>
          <w:rFonts w:ascii="Calibri Light" w:eastAsia="Calibri Light" w:hAnsi="Calibri Light" w:cs="Calibri Light"/>
        </w:rPr>
        <w:t xml:space="preserve">functional, and the environmental qualities of urban areas </w:t>
      </w:r>
      <w:r w:rsidR="006848D4" w:rsidRPr="006848D4">
        <w:rPr>
          <w:rFonts w:ascii="Calibri Light" w:eastAsia="Calibri Light" w:hAnsi="Calibri Light" w:cs="Calibri Light"/>
        </w:rPr>
        <w:t xml:space="preserve">demand </w:t>
      </w:r>
      <w:r w:rsidR="006848D4">
        <w:rPr>
          <w:rFonts w:ascii="Calibri Light" w:eastAsia="Calibri Light" w:hAnsi="Calibri Light" w:cs="Calibri Light"/>
        </w:rPr>
        <w:t xml:space="preserve">even </w:t>
      </w:r>
      <w:r w:rsidR="006848D4" w:rsidRPr="006848D4">
        <w:rPr>
          <w:rFonts w:ascii="Calibri Light" w:eastAsia="Calibri Light" w:hAnsi="Calibri Light" w:cs="Calibri Light"/>
        </w:rPr>
        <w:t>further</w:t>
      </w:r>
      <w:r w:rsidR="006848D4">
        <w:rPr>
          <w:rFonts w:ascii="Calibri Light" w:eastAsia="Calibri Light" w:hAnsi="Calibri Light" w:cs="Calibri Light"/>
        </w:rPr>
        <w:t xml:space="preserve"> attention.</w:t>
      </w:r>
      <w:r w:rsidR="004726F4">
        <w:rPr>
          <w:rFonts w:ascii="Calibri Light" w:eastAsia="Calibri Light" w:hAnsi="Calibri Light" w:cs="Calibri Light"/>
        </w:rPr>
        <w:t xml:space="preserve"> </w:t>
      </w:r>
      <w:bookmarkStart w:id="1" w:name="_GoBack"/>
      <w:bookmarkEnd w:id="1"/>
      <w:r>
        <w:rPr>
          <w:rFonts w:ascii="Calibri Light" w:eastAsia="Calibri Light" w:hAnsi="Calibri Light" w:cs="Calibri Light"/>
        </w:rPr>
        <w:t xml:space="preserve">We stress the fact that, according to the perception of the respondents, an active role played by the municipalities in the qualitative aspects of land-use planning </w:t>
      </w:r>
      <w:r w:rsidR="006848D4">
        <w:rPr>
          <w:rFonts w:ascii="Calibri Light" w:eastAsia="Calibri Light" w:hAnsi="Calibri Light" w:cs="Calibri Light"/>
        </w:rPr>
        <w:t>w</w:t>
      </w:r>
      <w:r w:rsidR="006848D4" w:rsidRPr="006848D4">
        <w:rPr>
          <w:rFonts w:ascii="Calibri Light" w:eastAsia="Calibri Light" w:hAnsi="Calibri Light" w:cs="Calibri Light"/>
        </w:rPr>
        <w:t>ould be beneficial to responding to</w:t>
      </w:r>
      <w:r w:rsidR="006848D4">
        <w:rPr>
          <w:rFonts w:ascii="Calibri Light" w:eastAsia="Calibri Light" w:hAnsi="Calibri Light" w:cs="Calibri Light"/>
        </w:rPr>
        <w:t xml:space="preserve"> </w:t>
      </w:r>
      <w:r>
        <w:rPr>
          <w:rFonts w:ascii="Calibri Light" w:eastAsia="Calibri Light" w:hAnsi="Calibri Light" w:cs="Calibri Light"/>
        </w:rPr>
        <w:t xml:space="preserve">urban sprawl. Therefore, the choice of the municipal case studies aims to </w:t>
      </w:r>
      <w:r w:rsidR="006848D4">
        <w:rPr>
          <w:rFonts w:ascii="Calibri Light" w:eastAsia="Calibri Light" w:hAnsi="Calibri Light" w:cs="Calibri Light"/>
        </w:rPr>
        <w:t xml:space="preserve">evaluate </w:t>
      </w:r>
      <w:r>
        <w:rPr>
          <w:rFonts w:ascii="Calibri Light" w:eastAsia="Calibri Light" w:hAnsi="Calibri Light" w:cs="Calibri Light"/>
        </w:rPr>
        <w:t xml:space="preserve">this conjecture. The results of the municipal-level case studies are presented below. The cantonal legal and strategic framework is also introduced before going into further detail </w:t>
      </w:r>
      <w:r w:rsidR="006848D4" w:rsidRPr="006848D4">
        <w:rPr>
          <w:rFonts w:ascii="Calibri Light" w:eastAsia="Calibri Light" w:hAnsi="Calibri Light" w:cs="Calibri Light"/>
        </w:rPr>
        <w:t>in the municipal-level case studies</w:t>
      </w:r>
      <w:r w:rsidR="006848D4">
        <w:rPr>
          <w:rFonts w:ascii="Calibri Light" w:eastAsia="Calibri Light" w:hAnsi="Calibri Light" w:cs="Calibri Light"/>
        </w:rPr>
        <w:t>.</w:t>
      </w:r>
    </w:p>
    <w:p w14:paraId="6DDB2D66" w14:textId="77777777" w:rsidR="00F17A99" w:rsidRDefault="00CA0DD5">
      <w:pPr>
        <w:pStyle w:val="Heading3"/>
        <w:jc w:val="both"/>
        <w:rPr>
          <w:rFonts w:ascii="Calibri Light" w:eastAsia="Calibri Light" w:hAnsi="Calibri Light" w:cs="Calibri Light"/>
        </w:rPr>
      </w:pPr>
      <w:r>
        <w:rPr>
          <w:rFonts w:ascii="Calibri Light" w:eastAsia="Calibri Light" w:hAnsi="Calibri Light" w:cs="Calibri Light"/>
        </w:rPr>
        <w:t xml:space="preserve">The case of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 Canton of Geneva</w:t>
      </w:r>
    </w:p>
    <w:p w14:paraId="0C69863D" w14:textId="5ABAC708" w:rsidR="00F17A99" w:rsidRDefault="00CA0DD5">
      <w:pPr>
        <w:pStyle w:val="Body"/>
        <w:jc w:val="both"/>
        <w:rPr>
          <w:rFonts w:ascii="Calibri Light" w:eastAsia="Calibri Light" w:hAnsi="Calibri Light" w:cs="Calibri Light"/>
        </w:rPr>
      </w:pPr>
      <w:r>
        <w:rPr>
          <w:rFonts w:ascii="Calibri Light" w:eastAsia="Calibri Light" w:hAnsi="Calibri Light" w:cs="Calibri Light"/>
        </w:rPr>
        <w:t>Even before the 2014 revision</w:t>
      </w:r>
      <w:r w:rsidR="006848D4">
        <w:rPr>
          <w:rFonts w:ascii="Calibri Light" w:eastAsia="Calibri Light" w:hAnsi="Calibri Light" w:cs="Calibri Light"/>
        </w:rPr>
        <w:t xml:space="preserve"> of the federal law</w:t>
      </w:r>
      <w:r>
        <w:rPr>
          <w:rFonts w:ascii="Calibri Light" w:eastAsia="Calibri Light" w:hAnsi="Calibri Light" w:cs="Calibri Light"/>
        </w:rPr>
        <w:t xml:space="preserve">, the canton of Geneva already possessed more extended powers over land-use planning than other Swiss cantons. Although under the supervision of the cantonal authorities, the municipalities in other cantons are officially in charge of land-use plans. These plans </w:t>
      </w:r>
      <w:r w:rsidR="006848D4">
        <w:rPr>
          <w:rFonts w:ascii="Calibri Light" w:eastAsia="Calibri Light" w:hAnsi="Calibri Light" w:cs="Calibri Light"/>
        </w:rPr>
        <w:t>define</w:t>
      </w:r>
      <w:r>
        <w:rPr>
          <w:rFonts w:ascii="Calibri Light" w:eastAsia="Calibri Light" w:hAnsi="Calibri Light" w:cs="Calibri Light"/>
        </w:rPr>
        <w:t xml:space="preserve"> land-use zoning,</w:t>
      </w:r>
      <w:r w:rsidR="006848D4">
        <w:rPr>
          <w:rFonts w:ascii="Calibri Light" w:eastAsia="Calibri Light" w:hAnsi="Calibri Light" w:cs="Calibri Light"/>
        </w:rPr>
        <w:t xml:space="preserve"> and are legally binding for</w:t>
      </w:r>
      <w:r>
        <w:rPr>
          <w:rFonts w:ascii="Calibri Light" w:eastAsia="Calibri Light" w:hAnsi="Calibri Light" w:cs="Calibri Light"/>
        </w:rPr>
        <w:t xml:space="preserve"> landowners. Geneva is the only case where the cantonal </w:t>
      </w:r>
      <w:r w:rsidR="006848D4">
        <w:rPr>
          <w:rFonts w:ascii="Calibri Light" w:eastAsia="Calibri Light" w:hAnsi="Calibri Light" w:cs="Calibri Light"/>
        </w:rPr>
        <w:t>legislature</w:t>
      </w:r>
      <w:r>
        <w:rPr>
          <w:rFonts w:ascii="Calibri Light" w:eastAsia="Calibri Light" w:hAnsi="Calibri Light" w:cs="Calibri Light"/>
        </w:rPr>
        <w:t xml:space="preserve"> is directly </w:t>
      </w:r>
      <w:r w:rsidR="006848D4">
        <w:rPr>
          <w:rFonts w:ascii="Calibri Light" w:eastAsia="Calibri Light" w:hAnsi="Calibri Light" w:cs="Calibri Light"/>
        </w:rPr>
        <w:t>responsible for</w:t>
      </w:r>
      <w:r>
        <w:rPr>
          <w:rFonts w:ascii="Calibri Light" w:eastAsia="Calibri Light" w:hAnsi="Calibri Light" w:cs="Calibri Light"/>
        </w:rPr>
        <w:t xml:space="preserve"> the adoption of the local land-use plans.</w:t>
      </w:r>
      <w:r>
        <w:rPr>
          <w:rFonts w:ascii="Calibri Light" w:eastAsia="Calibri Light" w:hAnsi="Calibri Light" w:cs="Calibri Light"/>
          <w:vertAlign w:val="superscript"/>
        </w:rPr>
        <w:footnoteReference w:id="10"/>
      </w:r>
      <w:r>
        <w:rPr>
          <w:rFonts w:ascii="Calibri Light" w:eastAsia="Calibri Light" w:hAnsi="Calibri Light" w:cs="Calibri Light"/>
        </w:rPr>
        <w:t xml:space="preserve"> This arrangement severely limits the autonomy of the Geneva municipalities </w:t>
      </w:r>
      <w:r w:rsidR="006848D4">
        <w:rPr>
          <w:rFonts w:ascii="Calibri Light" w:eastAsia="Calibri Light" w:hAnsi="Calibri Light" w:cs="Calibri Light"/>
        </w:rPr>
        <w:t>with regard to</w:t>
      </w:r>
      <w:r>
        <w:rPr>
          <w:rFonts w:ascii="Calibri Light" w:eastAsia="Calibri Light" w:hAnsi="Calibri Light" w:cs="Calibri Light"/>
        </w:rPr>
        <w:t xml:space="preserve"> land-use planning. The size and the distribution of the designated building zones, as well as their density, are directly managed by the cantonal </w:t>
      </w:r>
      <w:r w:rsidR="006848D4">
        <w:rPr>
          <w:rFonts w:ascii="Calibri Light" w:eastAsia="Calibri Light" w:hAnsi="Calibri Light" w:cs="Calibri Light"/>
        </w:rPr>
        <w:t>authorities</w:t>
      </w:r>
      <w:r>
        <w:rPr>
          <w:rFonts w:ascii="Calibri Light" w:eastAsia="Calibri Light" w:hAnsi="Calibri Light" w:cs="Calibri Light"/>
        </w:rPr>
        <w:t xml:space="preserve">. The formal, functional, and environmental qualities of urban areas are also under greater cantonal </w:t>
      </w:r>
      <w:r w:rsidR="00DD2CE1">
        <w:rPr>
          <w:rFonts w:ascii="Calibri Light" w:eastAsia="Calibri Light" w:hAnsi="Calibri Light" w:cs="Calibri Light"/>
        </w:rPr>
        <w:t>control.</w:t>
      </w:r>
    </w:p>
    <w:p w14:paraId="474F8017" w14:textId="1027BB25" w:rsidR="00F17A99" w:rsidRDefault="00DD2CE1" w:rsidP="00DD2CE1">
      <w:pPr>
        <w:pStyle w:val="Body"/>
        <w:jc w:val="both"/>
        <w:rPr>
          <w:rFonts w:ascii="Calibri Light" w:eastAsia="Calibri Light" w:hAnsi="Calibri Light" w:cs="Calibri Light"/>
        </w:rPr>
      </w:pPr>
      <w:r w:rsidRPr="00DD2CE1">
        <w:rPr>
          <w:rFonts w:ascii="Calibri Light" w:eastAsia="Calibri Light" w:hAnsi="Calibri Light" w:cs="Calibri Light"/>
        </w:rPr>
        <w:t>Despite their limitations, municipalities do play a role in the land-use planning process</w:t>
      </w:r>
      <w:r w:rsidR="00CA0DD5">
        <w:rPr>
          <w:rFonts w:ascii="Calibri Light" w:eastAsia="Calibri Light" w:hAnsi="Calibri Light" w:cs="Calibri Light"/>
        </w:rPr>
        <w:t xml:space="preserve">: they are consulted during the procedures of adoption and modification of the local land-use plans. During the consultation phase, the municipalities can </w:t>
      </w:r>
      <w:r>
        <w:rPr>
          <w:rFonts w:ascii="Calibri Light" w:eastAsia="Calibri Light" w:hAnsi="Calibri Light" w:cs="Calibri Light"/>
        </w:rPr>
        <w:t>request and influence</w:t>
      </w:r>
      <w:r w:rsidR="00CA0DD5">
        <w:rPr>
          <w:rFonts w:ascii="Calibri Light" w:eastAsia="Calibri Light" w:hAnsi="Calibri Light" w:cs="Calibri Light"/>
        </w:rPr>
        <w:t xml:space="preserve"> changes in the planning strategy, (for example, a municipality may deem a plan overly constraining on their own development). </w:t>
      </w:r>
      <w:r>
        <w:rPr>
          <w:rFonts w:ascii="Calibri Light" w:eastAsia="Calibri Light" w:hAnsi="Calibri Light" w:cs="Calibri Light"/>
        </w:rPr>
        <w:t>Still</w:t>
      </w:r>
      <w:r w:rsidR="00CA0DD5">
        <w:rPr>
          <w:rFonts w:ascii="Calibri Light" w:eastAsia="Calibri Light" w:hAnsi="Calibri Light" w:cs="Calibri Light"/>
        </w:rPr>
        <w:t xml:space="preserve">, the final decision remains in the hands of the cantonal authority. In this system, good negotiation and argumentation skills can help municipalities gain some </w:t>
      </w:r>
      <w:r>
        <w:rPr>
          <w:rFonts w:ascii="Calibri Light" w:eastAsia="Calibri Light" w:hAnsi="Calibri Light" w:cs="Calibri Light"/>
        </w:rPr>
        <w:t>leverage</w:t>
      </w:r>
      <w:r w:rsidR="00CA0DD5">
        <w:rPr>
          <w:rFonts w:ascii="Calibri Light" w:eastAsia="Calibri Light" w:hAnsi="Calibri Light" w:cs="Calibri Light"/>
        </w:rPr>
        <w:t xml:space="preserve">. The case of </w:t>
      </w:r>
      <w:proofErr w:type="spellStart"/>
      <w:r w:rsidR="00CA0DD5">
        <w:rPr>
          <w:rFonts w:ascii="Calibri Light" w:eastAsia="Calibri Light" w:hAnsi="Calibri Light" w:cs="Calibri Light"/>
        </w:rPr>
        <w:t>Veyrier</w:t>
      </w:r>
      <w:proofErr w:type="spellEnd"/>
      <w:r w:rsidR="00CA0DD5">
        <w:rPr>
          <w:rFonts w:ascii="Calibri Light" w:eastAsia="Calibri Light" w:hAnsi="Calibri Light" w:cs="Calibri Light"/>
        </w:rPr>
        <w:t xml:space="preserve"> </w:t>
      </w:r>
      <w:r>
        <w:rPr>
          <w:rFonts w:ascii="Calibri Light" w:eastAsia="Calibri Light" w:hAnsi="Calibri Light" w:cs="Calibri Light"/>
        </w:rPr>
        <w:t>i</w:t>
      </w:r>
      <w:r w:rsidRPr="00DD2CE1">
        <w:rPr>
          <w:rFonts w:ascii="Calibri Light" w:eastAsia="Calibri Light" w:hAnsi="Calibri Light" w:cs="Calibri Light"/>
        </w:rPr>
        <w:t>s a notable example of</w:t>
      </w:r>
      <w:r>
        <w:rPr>
          <w:rFonts w:ascii="Calibri Light" w:eastAsia="Calibri Light" w:hAnsi="Calibri Light" w:cs="Calibri Light"/>
        </w:rPr>
        <w:t xml:space="preserve"> </w:t>
      </w:r>
      <w:r w:rsidR="00CA0DD5">
        <w:rPr>
          <w:rFonts w:ascii="Calibri Light" w:eastAsia="Calibri Light" w:hAnsi="Calibri Light" w:cs="Calibri Light"/>
        </w:rPr>
        <w:t xml:space="preserve">the tensions that can emerge between the two levels of government during the implementation of a densification strategy. </w:t>
      </w:r>
    </w:p>
    <w:p w14:paraId="4FF1D975" w14:textId="2D697425" w:rsidR="00F17A99" w:rsidRDefault="00CA0DD5">
      <w:pPr>
        <w:pStyle w:val="Body"/>
        <w:jc w:val="both"/>
        <w:rPr>
          <w:rFonts w:ascii="Calibri Light" w:eastAsia="Calibri Light" w:hAnsi="Calibri Light" w:cs="Calibri Light"/>
        </w:rPr>
      </w:pP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is located in the Geneva urban agglomeration.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w:t>
      </w:r>
      <w:r w:rsidR="00DD2CE1">
        <w:rPr>
          <w:rFonts w:ascii="Calibri Light" w:eastAsia="Calibri Light" w:hAnsi="Calibri Light" w:cs="Calibri Light"/>
        </w:rPr>
        <w:t>surveyed</w:t>
      </w:r>
      <w:r>
        <w:rPr>
          <w:rFonts w:ascii="Calibri Light" w:eastAsia="Calibri Light" w:hAnsi="Calibri Light" w:cs="Calibri Light"/>
        </w:rPr>
        <w:t xml:space="preserve"> 11,535 inhabitants in 2016 and is considered an urban municipality with a residential character (OFS 2012). In 2017, nearly 80% (238 out of 298 hectares) of the designated building zones were low-density residenti</w:t>
      </w:r>
      <w:r w:rsidR="00DD2CE1">
        <w:rPr>
          <w:rFonts w:ascii="Calibri Light" w:eastAsia="Calibri Light" w:hAnsi="Calibri Light" w:cs="Calibri Light"/>
        </w:rPr>
        <w:t xml:space="preserve">al zones. The consulted actors in </w:t>
      </w:r>
      <w:r w:rsidR="0048496B">
        <w:rPr>
          <w:rFonts w:ascii="Calibri Light" w:eastAsia="Calibri Light" w:hAnsi="Calibri Light" w:cs="Calibri Light"/>
        </w:rPr>
        <w:t xml:space="preserve">the municipality of </w:t>
      </w:r>
      <w:proofErr w:type="spellStart"/>
      <w:r w:rsidR="0048496B">
        <w:rPr>
          <w:rFonts w:ascii="Calibri Light" w:eastAsia="Calibri Light" w:hAnsi="Calibri Light" w:cs="Calibri Light"/>
        </w:rPr>
        <w:t>Veyrier</w:t>
      </w:r>
      <w:proofErr w:type="spellEnd"/>
      <w:r>
        <w:rPr>
          <w:rFonts w:ascii="Calibri Light" w:eastAsia="Calibri Light" w:hAnsi="Calibri Light" w:cs="Calibri Light"/>
        </w:rPr>
        <w:t xml:space="preserve"> recognize</w:t>
      </w:r>
      <w:r w:rsidR="0048496B">
        <w:rPr>
          <w:rFonts w:ascii="Calibri Light" w:eastAsia="Calibri Light" w:hAnsi="Calibri Light" w:cs="Calibri Light"/>
        </w:rPr>
        <w:t>d</w:t>
      </w:r>
      <w:r>
        <w:rPr>
          <w:rFonts w:ascii="Calibri Light" w:eastAsia="Calibri Light" w:hAnsi="Calibri Light" w:cs="Calibri Light"/>
        </w:rPr>
        <w:t xml:space="preserve"> that the cantonal respondents in</w:t>
      </w:r>
      <w:r w:rsidR="0048496B">
        <w:rPr>
          <w:rFonts w:ascii="Calibri Light" w:eastAsia="Calibri Light" w:hAnsi="Calibri Light" w:cs="Calibri Light"/>
        </w:rPr>
        <w:t xml:space="preserve"> land-use planning matters are</w:t>
      </w:r>
      <w:r>
        <w:rPr>
          <w:rFonts w:ascii="Calibri Light" w:eastAsia="Calibri Light" w:hAnsi="Calibri Light" w:cs="Calibri Light"/>
        </w:rPr>
        <w:t xml:space="preserve"> open to solutions</w:t>
      </w:r>
      <w:r w:rsidR="00DD2CE1">
        <w:rPr>
          <w:rFonts w:ascii="Calibri Light" w:eastAsia="Calibri Light" w:hAnsi="Calibri Light" w:cs="Calibri Light"/>
        </w:rPr>
        <w:t xml:space="preserve"> </w:t>
      </w:r>
      <w:r>
        <w:rPr>
          <w:rFonts w:ascii="Calibri Light" w:eastAsia="Calibri Light" w:hAnsi="Calibri Light" w:cs="Calibri Light"/>
        </w:rPr>
        <w:t>nego</w:t>
      </w:r>
      <w:r w:rsidR="00DD2CE1">
        <w:rPr>
          <w:rFonts w:ascii="Calibri Light" w:eastAsia="Calibri Light" w:hAnsi="Calibri Light" w:cs="Calibri Light"/>
        </w:rPr>
        <w:t xml:space="preserve">tiated with the municipalities. </w:t>
      </w:r>
      <w:r>
        <w:rPr>
          <w:rFonts w:ascii="Calibri Light" w:eastAsia="Calibri Light" w:hAnsi="Calibri Light" w:cs="Calibri Light"/>
        </w:rPr>
        <w:t xml:space="preserve">However, the current implementation of the more stringent federal provisions sometimes leaves the cantonal authority with no choice but to impose certain measures in </w:t>
      </w:r>
      <w:r w:rsidR="00DD2CE1">
        <w:rPr>
          <w:rFonts w:ascii="Calibri Light" w:eastAsia="Calibri Light" w:hAnsi="Calibri Light" w:cs="Calibri Light"/>
        </w:rPr>
        <w:t>the name of</w:t>
      </w:r>
      <w:r>
        <w:rPr>
          <w:rFonts w:ascii="Calibri Light" w:eastAsia="Calibri Light" w:hAnsi="Calibri Light" w:cs="Calibri Light"/>
        </w:rPr>
        <w:t xml:space="preserve"> m</w:t>
      </w:r>
      <w:r w:rsidR="00DD2CE1">
        <w:rPr>
          <w:rFonts w:ascii="Calibri Light" w:eastAsia="Calibri Light" w:hAnsi="Calibri Light" w:cs="Calibri Light"/>
        </w:rPr>
        <w:t xml:space="preserve">ore efficient land-use, even </w:t>
      </w:r>
      <w:r w:rsidR="00DD2CE1" w:rsidRPr="00DD2CE1">
        <w:rPr>
          <w:rFonts w:ascii="Calibri Light" w:eastAsia="Calibri Light" w:hAnsi="Calibri Light" w:cs="Calibri Light"/>
        </w:rPr>
        <w:t>if opposed by the affected</w:t>
      </w:r>
      <w:r w:rsidR="00DD2CE1">
        <w:rPr>
          <w:rFonts w:ascii="Calibri Light" w:eastAsia="Calibri Light" w:hAnsi="Calibri Light" w:cs="Calibri Light"/>
        </w:rPr>
        <w:t xml:space="preserve"> municipality</w:t>
      </w:r>
      <w:r>
        <w:rPr>
          <w:rFonts w:ascii="Calibri Light" w:eastAsia="Calibri Light" w:hAnsi="Calibri Light" w:cs="Calibri Light"/>
        </w:rPr>
        <w:t xml:space="preserve">. Conscious of the changing framework, and of the </w:t>
      </w:r>
      <w:r>
        <w:rPr>
          <w:rFonts w:ascii="Calibri Light" w:eastAsia="Calibri Light" w:hAnsi="Calibri Light" w:cs="Calibri Light"/>
          <w:i/>
          <w:iCs/>
        </w:rPr>
        <w:t xml:space="preserve">de facto </w:t>
      </w:r>
      <w:r>
        <w:rPr>
          <w:rFonts w:ascii="Calibri Light" w:eastAsia="Calibri Light" w:hAnsi="Calibri Light" w:cs="Calibri Light"/>
        </w:rPr>
        <w:t xml:space="preserve">obligation for urban and suburban municipalities to densify their low-density urban areas,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decided to assume a proactive role. The municipal </w:t>
      </w:r>
      <w:r w:rsidR="00DD2CE1">
        <w:rPr>
          <w:rFonts w:ascii="Calibri Light" w:eastAsia="Calibri Light" w:hAnsi="Calibri Light" w:cs="Calibri Light"/>
        </w:rPr>
        <w:t xml:space="preserve">government </w:t>
      </w:r>
      <w:r>
        <w:rPr>
          <w:rFonts w:ascii="Calibri Light" w:eastAsia="Calibri Light" w:hAnsi="Calibri Light" w:cs="Calibri Light"/>
        </w:rPr>
        <w:t xml:space="preserve">chose to develop a “densification masterplan” (City of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2012)</w:t>
      </w:r>
      <w:r w:rsidR="00DD2CE1">
        <w:rPr>
          <w:rFonts w:ascii="Calibri Light" w:eastAsia="Calibri Light" w:hAnsi="Calibri Light" w:cs="Calibri Light"/>
        </w:rPr>
        <w:t xml:space="preserve"> </w:t>
      </w:r>
      <w:r>
        <w:rPr>
          <w:rFonts w:ascii="Calibri Light" w:eastAsia="Calibri Light" w:hAnsi="Calibri Light" w:cs="Calibri Light"/>
        </w:rPr>
        <w:t xml:space="preserve">for the low-density, suburban areas surrounding the historic center. </w:t>
      </w:r>
    </w:p>
    <w:p w14:paraId="41997A5F" w14:textId="079815D2" w:rsidR="0031596C" w:rsidRPr="0031596C" w:rsidRDefault="0031596C" w:rsidP="0031596C">
      <w:pPr>
        <w:pStyle w:val="Body"/>
        <w:jc w:val="center"/>
        <w:rPr>
          <w:rFonts w:ascii="Calibri Light" w:eastAsia="Calibri Light" w:hAnsi="Calibri Light" w:cs="Calibri Light"/>
          <w:i/>
        </w:rPr>
      </w:pPr>
      <w:r w:rsidRPr="0031596C">
        <w:rPr>
          <w:rFonts w:ascii="Calibri Light" w:eastAsia="Calibri Light" w:hAnsi="Calibri Light" w:cs="Calibri Light"/>
          <w:i/>
        </w:rPr>
        <w:lastRenderedPageBreak/>
        <w:t>“</w:t>
      </w:r>
      <w:r>
        <w:rPr>
          <w:rFonts w:ascii="Calibri Light" w:eastAsia="Calibri Light" w:hAnsi="Calibri Light" w:cs="Calibri Light"/>
          <w:i/>
        </w:rPr>
        <w:t xml:space="preserve">The </w:t>
      </w:r>
      <w:r w:rsidRPr="0031596C">
        <w:rPr>
          <w:rFonts w:ascii="Calibri Light" w:eastAsia="Calibri Light" w:hAnsi="Calibri Light" w:cs="Calibri Light"/>
          <w:i/>
        </w:rPr>
        <w:t xml:space="preserve">Masterplan </w:t>
      </w:r>
      <w:r>
        <w:rPr>
          <w:rFonts w:ascii="Calibri Light" w:eastAsia="Calibri Light" w:hAnsi="Calibri Light" w:cs="Calibri Light"/>
          <w:i/>
        </w:rPr>
        <w:t xml:space="preserve">is an </w:t>
      </w:r>
      <w:r w:rsidRPr="0031596C">
        <w:rPr>
          <w:rFonts w:ascii="Calibri Light" w:eastAsia="Calibri Light" w:hAnsi="Calibri Light" w:cs="Calibri Light"/>
          <w:i/>
        </w:rPr>
        <w:t xml:space="preserve">instrument paid by the municipality </w:t>
      </w:r>
      <w:r>
        <w:rPr>
          <w:rFonts w:ascii="Calibri Light" w:eastAsia="Calibri Light" w:hAnsi="Calibri Light" w:cs="Calibri Light"/>
          <w:i/>
        </w:rPr>
        <w:t xml:space="preserve">in order </w:t>
      </w:r>
      <w:r w:rsidRPr="0031596C">
        <w:rPr>
          <w:rFonts w:ascii="Calibri Light" w:eastAsia="Calibri Light" w:hAnsi="Calibri Light" w:cs="Calibri Light"/>
          <w:i/>
        </w:rPr>
        <w:t xml:space="preserve">to go in the direction of </w:t>
      </w:r>
      <w:r>
        <w:rPr>
          <w:rFonts w:ascii="Calibri Light" w:eastAsia="Calibri Light" w:hAnsi="Calibri Light" w:cs="Calibri Light"/>
          <w:i/>
        </w:rPr>
        <w:t xml:space="preserve">the </w:t>
      </w:r>
      <w:r w:rsidRPr="0031596C">
        <w:rPr>
          <w:rFonts w:ascii="Calibri Light" w:eastAsia="Calibri Light" w:hAnsi="Calibri Light" w:cs="Calibri Light"/>
          <w:i/>
        </w:rPr>
        <w:t xml:space="preserve">densification but </w:t>
      </w:r>
      <w:r>
        <w:rPr>
          <w:rFonts w:ascii="Calibri Light" w:eastAsia="Calibri Light" w:hAnsi="Calibri Light" w:cs="Calibri Light"/>
          <w:i/>
        </w:rPr>
        <w:t>at</w:t>
      </w:r>
      <w:r w:rsidRPr="0031596C">
        <w:rPr>
          <w:rFonts w:ascii="Calibri Light" w:eastAsia="Calibri Light" w:hAnsi="Calibri Light" w:cs="Calibri Light"/>
          <w:i/>
        </w:rPr>
        <w:t xml:space="preserve"> </w:t>
      </w:r>
      <w:r>
        <w:rPr>
          <w:rFonts w:ascii="Calibri Light" w:eastAsia="Calibri Light" w:hAnsi="Calibri Light" w:cs="Calibri Light"/>
          <w:i/>
        </w:rPr>
        <w:t>our</w:t>
      </w:r>
      <w:r w:rsidRPr="0031596C">
        <w:rPr>
          <w:rFonts w:ascii="Calibri Light" w:eastAsia="Calibri Light" w:hAnsi="Calibri Light" w:cs="Calibri Light"/>
          <w:i/>
        </w:rPr>
        <w:t xml:space="preserve"> conditions and in a bottom-up way</w:t>
      </w:r>
      <w:r>
        <w:rPr>
          <w:rFonts w:ascii="Calibri Light" w:eastAsia="Calibri Light" w:hAnsi="Calibri Light" w:cs="Calibri Light"/>
          <w:i/>
        </w:rPr>
        <w:t xml:space="preserve"> - </w:t>
      </w:r>
      <w:r w:rsidRPr="0031596C">
        <w:rPr>
          <w:rFonts w:ascii="Calibri Light" w:eastAsia="Calibri Light" w:hAnsi="Calibri Light" w:cs="Calibri Light"/>
          <w:i/>
        </w:rPr>
        <w:t xml:space="preserve">Le Masterplan </w:t>
      </w:r>
      <w:proofErr w:type="spellStart"/>
      <w:r w:rsidRPr="0031596C">
        <w:rPr>
          <w:rFonts w:ascii="Calibri Light" w:eastAsia="Calibri Light" w:hAnsi="Calibri Light" w:cs="Calibri Light"/>
          <w:i/>
        </w:rPr>
        <w:t>est</w:t>
      </w:r>
      <w:proofErr w:type="spellEnd"/>
      <w:r w:rsidRPr="0031596C">
        <w:rPr>
          <w:rFonts w:ascii="Calibri Light" w:eastAsia="Calibri Light" w:hAnsi="Calibri Light" w:cs="Calibri Light"/>
          <w:i/>
        </w:rPr>
        <w:t xml:space="preserve"> un instrument </w:t>
      </w:r>
      <w:proofErr w:type="spellStart"/>
      <w:r w:rsidRPr="0031596C">
        <w:rPr>
          <w:rFonts w:ascii="Calibri Light" w:eastAsia="Calibri Light" w:hAnsi="Calibri Light" w:cs="Calibri Light"/>
          <w:i/>
        </w:rPr>
        <w:t>payé</w:t>
      </w:r>
      <w:proofErr w:type="spellEnd"/>
      <w:r w:rsidRPr="0031596C">
        <w:rPr>
          <w:rFonts w:ascii="Calibri Light" w:eastAsia="Calibri Light" w:hAnsi="Calibri Light" w:cs="Calibri Light"/>
          <w:i/>
        </w:rPr>
        <w:t xml:space="preserve"> par la commune pour </w:t>
      </w:r>
      <w:proofErr w:type="spellStart"/>
      <w:r w:rsidRPr="0031596C">
        <w:rPr>
          <w:rFonts w:ascii="Calibri Light" w:eastAsia="Calibri Light" w:hAnsi="Calibri Light" w:cs="Calibri Light"/>
          <w:i/>
        </w:rPr>
        <w:t>aller</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dans</w:t>
      </w:r>
      <w:proofErr w:type="spellEnd"/>
      <w:r w:rsidRPr="0031596C">
        <w:rPr>
          <w:rFonts w:ascii="Calibri Light" w:eastAsia="Calibri Light" w:hAnsi="Calibri Light" w:cs="Calibri Light"/>
          <w:i/>
        </w:rPr>
        <w:t xml:space="preserve"> le </w:t>
      </w:r>
      <w:proofErr w:type="spellStart"/>
      <w:r w:rsidRPr="0031596C">
        <w:rPr>
          <w:rFonts w:ascii="Calibri Light" w:eastAsia="Calibri Light" w:hAnsi="Calibri Light" w:cs="Calibri Light"/>
          <w:i/>
        </w:rPr>
        <w:t>sens</w:t>
      </w:r>
      <w:proofErr w:type="spellEnd"/>
      <w:r w:rsidRPr="0031596C">
        <w:rPr>
          <w:rFonts w:ascii="Calibri Light" w:eastAsia="Calibri Light" w:hAnsi="Calibri Light" w:cs="Calibri Light"/>
          <w:i/>
        </w:rPr>
        <w:t xml:space="preserve"> de la densification,</w:t>
      </w:r>
      <w:r>
        <w:rPr>
          <w:rFonts w:ascii="Calibri Light" w:eastAsia="Calibri Light" w:hAnsi="Calibri Light" w:cs="Calibri Light"/>
          <w:i/>
        </w:rPr>
        <w:t xml:space="preserve"> </w:t>
      </w:r>
      <w:proofErr w:type="spellStart"/>
      <w:r>
        <w:rPr>
          <w:rFonts w:ascii="Calibri Light" w:eastAsia="Calibri Light" w:hAnsi="Calibri Light" w:cs="Calibri Light"/>
          <w:i/>
        </w:rPr>
        <w:t>mais</w:t>
      </w:r>
      <w:proofErr w:type="spellEnd"/>
      <w:r>
        <w:rPr>
          <w:rFonts w:ascii="Calibri Light" w:eastAsia="Calibri Light" w:hAnsi="Calibri Light" w:cs="Calibri Light"/>
          <w:i/>
        </w:rPr>
        <w:t xml:space="preserve"> à </w:t>
      </w:r>
      <w:proofErr w:type="spellStart"/>
      <w:r>
        <w:rPr>
          <w:rFonts w:ascii="Calibri Light" w:eastAsia="Calibri Light" w:hAnsi="Calibri Light" w:cs="Calibri Light"/>
          <w:i/>
        </w:rPr>
        <w:t>nos</w:t>
      </w:r>
      <w:proofErr w:type="spellEnd"/>
      <w:r>
        <w:rPr>
          <w:rFonts w:ascii="Calibri Light" w:eastAsia="Calibri Light" w:hAnsi="Calibri Light" w:cs="Calibri Light"/>
          <w:i/>
        </w:rPr>
        <w:t xml:space="preserve"> </w:t>
      </w:r>
      <w:r w:rsidRPr="0031596C">
        <w:rPr>
          <w:rFonts w:ascii="Calibri Light" w:eastAsia="Calibri Light" w:hAnsi="Calibri Light" w:cs="Calibri Light"/>
          <w:i/>
        </w:rPr>
        <w:t xml:space="preserve">conditions et de </w:t>
      </w:r>
      <w:proofErr w:type="spellStart"/>
      <w:r w:rsidRPr="0031596C">
        <w:rPr>
          <w:rFonts w:ascii="Calibri Light" w:eastAsia="Calibri Light" w:hAnsi="Calibri Light" w:cs="Calibri Light"/>
          <w:i/>
        </w:rPr>
        <w:t>manière</w:t>
      </w:r>
      <w:proofErr w:type="spellEnd"/>
      <w:r w:rsidRPr="0031596C">
        <w:rPr>
          <w:rFonts w:ascii="Calibri Light" w:eastAsia="Calibri Light" w:hAnsi="Calibri Light" w:cs="Calibri Light"/>
          <w:i/>
        </w:rPr>
        <w:t xml:space="preserve"> bottom-up”</w:t>
      </w:r>
    </w:p>
    <w:p w14:paraId="0C3034F3" w14:textId="5C3DA849"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The densification masterplan was finalized in 2012, conceived as a strategic instrument meant to enhance the coordination of the concerned public and private actors. The process of elaboration for the masterplan was intended to be as inclusive as possible, and </w:t>
      </w:r>
      <w:r w:rsidR="003717D8">
        <w:rPr>
          <w:rFonts w:ascii="Calibri Light" w:eastAsia="Calibri Light" w:hAnsi="Calibri Light" w:cs="Calibri Light"/>
        </w:rPr>
        <w:t>included private</w:t>
      </w:r>
      <w:r>
        <w:rPr>
          <w:rFonts w:ascii="Calibri Light" w:eastAsia="Calibri Light" w:hAnsi="Calibri Light" w:cs="Calibri Light"/>
        </w:rPr>
        <w:t xml:space="preserve"> landowners. A survey was conducted among the landowners </w:t>
      </w:r>
      <w:r w:rsidR="00DD2CE1">
        <w:rPr>
          <w:rFonts w:ascii="Calibri Light" w:eastAsia="Calibri Light" w:hAnsi="Calibri Light" w:cs="Calibri Light"/>
        </w:rPr>
        <w:t xml:space="preserve">to gather their opinion and to map out their future plans in terms of property development in order to identify areas for potential development. </w:t>
      </w:r>
      <w:r>
        <w:rPr>
          <w:rFonts w:ascii="Calibri Light" w:eastAsia="Calibri Light" w:hAnsi="Calibri Light" w:cs="Calibri Light"/>
        </w:rPr>
        <w:t>Three meetings were organized with the landowners in a two-year span (2010-2011), in order to maximize the conformity of the masterplan to landowner</w:t>
      </w:r>
      <w:r w:rsidR="00DD2CE1">
        <w:rPr>
          <w:rFonts w:ascii="Calibri Light" w:eastAsia="Calibri Light" w:hAnsi="Calibri Light" w:cs="Calibri Light"/>
        </w:rPr>
        <w:t xml:space="preserve"> </w:t>
      </w:r>
      <w:r>
        <w:rPr>
          <w:rFonts w:ascii="Calibri Light" w:eastAsia="Calibri Light" w:hAnsi="Calibri Light" w:cs="Calibri Light"/>
        </w:rPr>
        <w:t xml:space="preserve">needs. The </w:t>
      </w:r>
      <w:r w:rsidR="00DD2CE1">
        <w:rPr>
          <w:rFonts w:ascii="Calibri Light" w:eastAsia="Calibri Light" w:hAnsi="Calibri Light" w:cs="Calibri Light"/>
        </w:rPr>
        <w:t>“</w:t>
      </w:r>
      <w:r>
        <w:rPr>
          <w:rFonts w:ascii="Calibri Light" w:eastAsia="Calibri Light" w:hAnsi="Calibri Light" w:cs="Calibri Light"/>
        </w:rPr>
        <w:t>urban quality</w:t>
      </w:r>
      <w:r w:rsidR="00DD2CE1">
        <w:rPr>
          <w:rFonts w:ascii="Calibri Light" w:eastAsia="Calibri Light" w:hAnsi="Calibri Light" w:cs="Calibri Light"/>
        </w:rPr>
        <w:t xml:space="preserve">” </w:t>
      </w:r>
      <w:r>
        <w:rPr>
          <w:rFonts w:ascii="Calibri Light" w:eastAsia="Calibri Light" w:hAnsi="Calibri Light" w:cs="Calibri Light"/>
        </w:rPr>
        <w:t xml:space="preserve">of the project was also a concern, and was discussed in its formal, functional, and environmental </w:t>
      </w:r>
      <w:r w:rsidR="00DD2CE1">
        <w:rPr>
          <w:rFonts w:ascii="Calibri Light" w:eastAsia="Calibri Light" w:hAnsi="Calibri Light" w:cs="Calibri Light"/>
        </w:rPr>
        <w:t>implications</w:t>
      </w:r>
      <w:r>
        <w:rPr>
          <w:rFonts w:ascii="Calibri Light" w:eastAsia="Calibri Light" w:hAnsi="Calibri Light" w:cs="Calibri Light"/>
        </w:rPr>
        <w:t xml:space="preserve">. Beginning in 2010, this concerted effort was led by a Christian-democratic member of the municipal executive, (an architect by profession), who was in charge of the municipal land-use planning. The cantonal authorities were informed of the ongoing process and endorsed the idea of a concerted urban densification masterplan. The municipality intended the </w:t>
      </w:r>
      <w:r w:rsidR="00DD2CE1">
        <w:rPr>
          <w:rFonts w:ascii="Calibri Light" w:eastAsia="Calibri Light" w:hAnsi="Calibri Light" w:cs="Calibri Light"/>
        </w:rPr>
        <w:t>final document</w:t>
      </w:r>
      <w:r>
        <w:rPr>
          <w:rFonts w:ascii="Calibri Light" w:eastAsia="Calibri Light" w:hAnsi="Calibri Light" w:cs="Calibri Light"/>
        </w:rPr>
        <w:t xml:space="preserve"> </w:t>
      </w:r>
      <w:r w:rsidR="00DD2CE1" w:rsidRPr="00DD2CE1">
        <w:rPr>
          <w:rFonts w:ascii="Calibri Light" w:eastAsia="Calibri Light" w:hAnsi="Calibri Light" w:cs="Calibri Light"/>
        </w:rPr>
        <w:t xml:space="preserve">as a fulfillment of </w:t>
      </w:r>
      <w:r w:rsidR="001069DA">
        <w:rPr>
          <w:rFonts w:ascii="Calibri Light" w:eastAsia="Calibri Light" w:hAnsi="Calibri Light" w:cs="Calibri Light"/>
        </w:rPr>
        <w:t xml:space="preserve">federal </w:t>
      </w:r>
      <w:r>
        <w:rPr>
          <w:rFonts w:ascii="Calibri Light" w:eastAsia="Calibri Light" w:hAnsi="Calibri Light" w:cs="Calibri Light"/>
        </w:rPr>
        <w:t>requirements</w:t>
      </w:r>
      <w:r w:rsidR="001069DA">
        <w:rPr>
          <w:rFonts w:ascii="Calibri Light" w:eastAsia="Calibri Light" w:hAnsi="Calibri Light" w:cs="Calibri Light"/>
        </w:rPr>
        <w:t xml:space="preserve"> (qualitative urban densification)</w:t>
      </w:r>
      <w:r>
        <w:rPr>
          <w:rFonts w:ascii="Calibri Light" w:eastAsia="Calibri Light" w:hAnsi="Calibri Light" w:cs="Calibri Light"/>
        </w:rPr>
        <w:t xml:space="preserve"> following a bottom-up approach and a pluralist process. The masterplan, finalized in 2012, though not a legally binding planning act,</w:t>
      </w:r>
      <w:r>
        <w:rPr>
          <w:rFonts w:ascii="Calibri Light" w:eastAsia="Calibri Light" w:hAnsi="Calibri Light" w:cs="Calibri Light"/>
          <w:vertAlign w:val="superscript"/>
        </w:rPr>
        <w:footnoteReference w:id="11"/>
      </w:r>
      <w:r>
        <w:rPr>
          <w:rFonts w:ascii="Calibri Light" w:eastAsia="Calibri Light" w:hAnsi="Calibri Light" w:cs="Calibri Light"/>
        </w:rPr>
        <w:t xml:space="preserve"> was intended to serve as a strategic guide for the densification of the suburban area of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w:t>
      </w:r>
    </w:p>
    <w:p w14:paraId="0108E4BF" w14:textId="091B53D6" w:rsidR="00C06B13"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However, the effective implementation of the densification masterplan gradually slowed in subsequent years due to </w:t>
      </w:r>
      <w:r w:rsidR="007E2E44">
        <w:rPr>
          <w:rFonts w:ascii="Calibri Light" w:eastAsia="Calibri Light" w:hAnsi="Calibri Light" w:cs="Calibri Light"/>
        </w:rPr>
        <w:t>the</w:t>
      </w:r>
      <w:r>
        <w:rPr>
          <w:rFonts w:ascii="Calibri Light" w:eastAsia="Calibri Light" w:hAnsi="Calibri Light" w:cs="Calibri Light"/>
        </w:rPr>
        <w:t xml:space="preserve"> combination of </w:t>
      </w:r>
      <w:r w:rsidR="007E2E44">
        <w:rPr>
          <w:rFonts w:ascii="Calibri Light" w:eastAsia="Calibri Light" w:hAnsi="Calibri Light" w:cs="Calibri Light"/>
        </w:rPr>
        <w:t xml:space="preserve">two </w:t>
      </w:r>
      <w:r>
        <w:rPr>
          <w:rFonts w:ascii="Calibri Light" w:eastAsia="Calibri Light" w:hAnsi="Calibri Light" w:cs="Calibri Light"/>
        </w:rPr>
        <w:t xml:space="preserve">factors. </w:t>
      </w:r>
      <w:r w:rsidR="007E2E44">
        <w:rPr>
          <w:rFonts w:ascii="Calibri Light" w:eastAsia="Calibri Light" w:hAnsi="Calibri Light" w:cs="Calibri Light"/>
        </w:rPr>
        <w:t xml:space="preserve">The first is </w:t>
      </w:r>
      <w:r w:rsidR="007E2E44" w:rsidRPr="007E2E44">
        <w:rPr>
          <w:rFonts w:ascii="Calibri Light" w:eastAsia="Calibri Light" w:hAnsi="Calibri Light" w:cs="Calibri Light"/>
        </w:rPr>
        <w:t>the development of a canton-owned property</w:t>
      </w:r>
      <w:r w:rsidR="007E2E44">
        <w:rPr>
          <w:rFonts w:ascii="Calibri Light" w:eastAsia="Calibri Light" w:hAnsi="Calibri Light" w:cs="Calibri Light"/>
        </w:rPr>
        <w:t xml:space="preserve"> in the municipality of </w:t>
      </w:r>
      <w:proofErr w:type="spellStart"/>
      <w:r w:rsidR="007E2E44">
        <w:rPr>
          <w:rFonts w:ascii="Calibri Light" w:eastAsia="Calibri Light" w:hAnsi="Calibri Light" w:cs="Calibri Light"/>
        </w:rPr>
        <w:t>Veyrier</w:t>
      </w:r>
      <w:proofErr w:type="spellEnd"/>
      <w:r w:rsidR="007E2E44">
        <w:rPr>
          <w:rFonts w:ascii="Calibri Light" w:eastAsia="Calibri Light" w:hAnsi="Calibri Light" w:cs="Calibri Light"/>
        </w:rPr>
        <w:t xml:space="preserve">. This development, known as </w:t>
      </w:r>
      <w:r w:rsidR="007E2E44" w:rsidRPr="007E2E44">
        <w:rPr>
          <w:rFonts w:ascii="Calibri Light" w:eastAsia="Calibri Light" w:hAnsi="Calibri Light" w:cs="Calibri Light"/>
        </w:rPr>
        <w:t xml:space="preserve">the “Grands </w:t>
      </w:r>
      <w:proofErr w:type="spellStart"/>
      <w:r w:rsidR="007E2E44" w:rsidRPr="007E2E44">
        <w:rPr>
          <w:rFonts w:ascii="Calibri Light" w:eastAsia="Calibri Light" w:hAnsi="Calibri Light" w:cs="Calibri Light"/>
        </w:rPr>
        <w:t>Esserts</w:t>
      </w:r>
      <w:proofErr w:type="spellEnd"/>
      <w:r w:rsidR="007E2E44" w:rsidRPr="007E2E44">
        <w:rPr>
          <w:rFonts w:ascii="Calibri Light" w:eastAsia="Calibri Light" w:hAnsi="Calibri Light" w:cs="Calibri Light"/>
        </w:rPr>
        <w:t>” project</w:t>
      </w:r>
      <w:r w:rsidR="007E2E44">
        <w:rPr>
          <w:rFonts w:ascii="Calibri Light" w:eastAsia="Calibri Light" w:hAnsi="Calibri Light" w:cs="Calibri Light"/>
        </w:rPr>
        <w:t xml:space="preserve">, is independent from the municipal densification masterplan. The Grands </w:t>
      </w:r>
      <w:proofErr w:type="spellStart"/>
      <w:r w:rsidR="007E2E44">
        <w:rPr>
          <w:rFonts w:ascii="Calibri Light" w:eastAsia="Calibri Light" w:hAnsi="Calibri Light" w:cs="Calibri Light"/>
        </w:rPr>
        <w:t>Esserts</w:t>
      </w:r>
      <w:proofErr w:type="spellEnd"/>
      <w:r w:rsidR="007E2E44">
        <w:rPr>
          <w:rFonts w:ascii="Calibri Light" w:eastAsia="Calibri Light" w:hAnsi="Calibri Light" w:cs="Calibri Light"/>
        </w:rPr>
        <w:t xml:space="preserve"> project </w:t>
      </w:r>
      <w:r>
        <w:rPr>
          <w:rFonts w:ascii="Calibri Light" w:eastAsia="Calibri Light" w:hAnsi="Calibri Light" w:cs="Calibri Light"/>
        </w:rPr>
        <w:t>represents 1200 new dwellings in an area of 12 hectares.</w:t>
      </w:r>
      <w:r>
        <w:rPr>
          <w:rFonts w:ascii="Calibri Light" w:eastAsia="Calibri Light" w:hAnsi="Calibri Light" w:cs="Calibri Light"/>
          <w:vertAlign w:val="superscript"/>
        </w:rPr>
        <w:footnoteReference w:id="12"/>
      </w:r>
      <w:r>
        <w:rPr>
          <w:rFonts w:ascii="Calibri Light" w:eastAsia="Calibri Light" w:hAnsi="Calibri Light" w:cs="Calibri Light"/>
        </w:rPr>
        <w:t xml:space="preserve"> The </w:t>
      </w:r>
      <w:r w:rsidR="007E2E44">
        <w:rPr>
          <w:rFonts w:ascii="Calibri Light" w:eastAsia="Calibri Light" w:hAnsi="Calibri Light" w:cs="Calibri Light"/>
        </w:rPr>
        <w:t>site of</w:t>
      </w:r>
      <w:r>
        <w:rPr>
          <w:rFonts w:ascii="Calibri Light" w:eastAsia="Calibri Light" w:hAnsi="Calibri Light" w:cs="Calibri Light"/>
        </w:rPr>
        <w:t xml:space="preserve"> this project is adjacent to an existing low-density residential area. </w:t>
      </w:r>
      <w:r w:rsidR="00C06B13" w:rsidRPr="00C06B13">
        <w:rPr>
          <w:rFonts w:ascii="Calibri Light" w:eastAsia="Calibri Light" w:hAnsi="Calibri Light" w:cs="Calibri Light"/>
        </w:rPr>
        <w:t>When the first neighborhood plan linked to this urban project was presented by the canton in 2016, concerns about the impacts on formal and environmental quality were raised by the municipal council. The architectural integration of th</w:t>
      </w:r>
      <w:r w:rsidR="00C06B13">
        <w:rPr>
          <w:rFonts w:ascii="Calibri Light" w:eastAsia="Calibri Light" w:hAnsi="Calibri Light" w:cs="Calibri Light"/>
        </w:rPr>
        <w:t xml:space="preserve">e new, bigger buildings into </w:t>
      </w:r>
      <w:r w:rsidR="00C06B13" w:rsidRPr="00C06B13">
        <w:rPr>
          <w:rFonts w:ascii="Calibri Light" w:eastAsia="Calibri Light" w:hAnsi="Calibri Light" w:cs="Calibri Light"/>
        </w:rPr>
        <w:t>the adjacent residential area was judged not sat</w:t>
      </w:r>
      <w:r w:rsidR="00C06B13">
        <w:rPr>
          <w:rFonts w:ascii="Calibri Light" w:eastAsia="Calibri Light" w:hAnsi="Calibri Light" w:cs="Calibri Light"/>
        </w:rPr>
        <w:t>isfying by the municipal actors</w:t>
      </w:r>
      <w:r w:rsidR="00C06B13" w:rsidRPr="00C06B13">
        <w:rPr>
          <w:rFonts w:ascii="Calibri Light" w:eastAsia="Calibri Light" w:hAnsi="Calibri Light" w:cs="Calibri Light"/>
        </w:rPr>
        <w:t xml:space="preserve"> (City of </w:t>
      </w:r>
      <w:proofErr w:type="spellStart"/>
      <w:r w:rsidR="00C06B13" w:rsidRPr="00C06B13">
        <w:rPr>
          <w:rFonts w:ascii="Calibri Light" w:eastAsia="Calibri Light" w:hAnsi="Calibri Light" w:cs="Calibri Light"/>
        </w:rPr>
        <w:t>Veyrier</w:t>
      </w:r>
      <w:proofErr w:type="spellEnd"/>
      <w:r w:rsidR="00C06B13" w:rsidRPr="00C06B13">
        <w:rPr>
          <w:rFonts w:ascii="Calibri Light" w:eastAsia="Calibri Light" w:hAnsi="Calibri Light" w:cs="Calibri Light"/>
        </w:rPr>
        <w:t xml:space="preserve"> 2016). Concerns were also raised regarding the potential impacts in terms of the increased i</w:t>
      </w:r>
      <w:r w:rsidR="00C06B13">
        <w:rPr>
          <w:rFonts w:ascii="Calibri Light" w:eastAsia="Calibri Light" w:hAnsi="Calibri Light" w:cs="Calibri Light"/>
        </w:rPr>
        <w:t>n car traffic, as well as in the decrease i</w:t>
      </w:r>
      <w:r w:rsidR="00C06B13" w:rsidRPr="00C06B13">
        <w:rPr>
          <w:rFonts w:ascii="Calibri Light" w:eastAsia="Calibri Light" w:hAnsi="Calibri Light" w:cs="Calibri Light"/>
        </w:rPr>
        <w:t>n green spaces, and of the overall quality of the landscape (id.).</w:t>
      </w:r>
      <w:r w:rsidR="00C06B13">
        <w:rPr>
          <w:rFonts w:ascii="Calibri Light" w:eastAsia="Calibri Light" w:hAnsi="Calibri Light" w:cs="Calibri Light"/>
        </w:rPr>
        <w:t xml:space="preserve"> Moreover, t</w:t>
      </w:r>
      <w:r>
        <w:rPr>
          <w:rFonts w:ascii="Calibri Light" w:eastAsia="Calibri Light" w:hAnsi="Calibri Light" w:cs="Calibri Light"/>
        </w:rPr>
        <w:t>he municipal council perceived this project as imposed by u</w:t>
      </w:r>
      <w:r w:rsidR="00C06B13">
        <w:rPr>
          <w:rFonts w:ascii="Calibri Light" w:eastAsia="Calibri Light" w:hAnsi="Calibri Light" w:cs="Calibri Light"/>
        </w:rPr>
        <w:t>pper-</w:t>
      </w:r>
      <w:r>
        <w:rPr>
          <w:rFonts w:ascii="Calibri Light" w:eastAsia="Calibri Light" w:hAnsi="Calibri Light" w:cs="Calibri Light"/>
        </w:rPr>
        <w:t xml:space="preserve">level government. </w:t>
      </w:r>
    </w:p>
    <w:p w14:paraId="786BE998" w14:textId="7A57AC71" w:rsidR="0031596C" w:rsidRPr="0031596C" w:rsidRDefault="0031596C" w:rsidP="0031596C">
      <w:pPr>
        <w:pStyle w:val="Body"/>
        <w:jc w:val="center"/>
        <w:rPr>
          <w:rFonts w:ascii="Calibri Light" w:eastAsia="Calibri Light" w:hAnsi="Calibri Light" w:cs="Calibri Light"/>
          <w:i/>
        </w:rPr>
      </w:pPr>
      <w:r w:rsidRPr="0031596C">
        <w:rPr>
          <w:rFonts w:ascii="Calibri Light" w:eastAsia="Calibri Light" w:hAnsi="Calibri Light" w:cs="Calibri Light"/>
          <w:i/>
        </w:rPr>
        <w:t>”We thought we would be able to get rid of part of the canton's pressure for densification. This was not really the case as the Grands-</w:t>
      </w:r>
      <w:proofErr w:type="spellStart"/>
      <w:r w:rsidRPr="0031596C">
        <w:rPr>
          <w:rFonts w:ascii="Calibri Light" w:eastAsia="Calibri Light" w:hAnsi="Calibri Light" w:cs="Calibri Light"/>
          <w:i/>
        </w:rPr>
        <w:t>Essert</w:t>
      </w:r>
      <w:proofErr w:type="spellEnd"/>
      <w:r w:rsidRPr="0031596C">
        <w:rPr>
          <w:rFonts w:ascii="Calibri Light" w:eastAsia="Calibri Light" w:hAnsi="Calibri Light" w:cs="Calibri Light"/>
          <w:i/>
        </w:rPr>
        <w:t xml:space="preserve"> project moved quickly in a top-down way - On </w:t>
      </w:r>
      <w:proofErr w:type="spellStart"/>
      <w:r w:rsidRPr="0031596C">
        <w:rPr>
          <w:rFonts w:ascii="Calibri Light" w:eastAsia="Calibri Light" w:hAnsi="Calibri Light" w:cs="Calibri Light"/>
          <w:i/>
        </w:rPr>
        <w:t>pensait</w:t>
      </w:r>
      <w:proofErr w:type="spellEnd"/>
      <w:r w:rsidRPr="0031596C">
        <w:rPr>
          <w:rFonts w:ascii="Calibri Light" w:eastAsia="Calibri Light" w:hAnsi="Calibri Light" w:cs="Calibri Light"/>
          <w:i/>
        </w:rPr>
        <w:t xml:space="preserve"> se </w:t>
      </w:r>
      <w:proofErr w:type="spellStart"/>
      <w:r w:rsidRPr="0031596C">
        <w:rPr>
          <w:rFonts w:ascii="Calibri Light" w:eastAsia="Calibri Light" w:hAnsi="Calibri Light" w:cs="Calibri Light"/>
          <w:i/>
        </w:rPr>
        <w:t>libérer</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en</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partie</w:t>
      </w:r>
      <w:proofErr w:type="spellEnd"/>
      <w:r w:rsidRPr="0031596C">
        <w:rPr>
          <w:rFonts w:ascii="Calibri Light" w:eastAsia="Calibri Light" w:hAnsi="Calibri Light" w:cs="Calibri Light"/>
          <w:i/>
        </w:rPr>
        <w:t xml:space="preserve"> de la </w:t>
      </w:r>
      <w:proofErr w:type="spellStart"/>
      <w:r w:rsidRPr="0031596C">
        <w:rPr>
          <w:rFonts w:ascii="Calibri Light" w:eastAsia="Calibri Light" w:hAnsi="Calibri Light" w:cs="Calibri Light"/>
          <w:i/>
        </w:rPr>
        <w:t>pression</w:t>
      </w:r>
      <w:proofErr w:type="spellEnd"/>
      <w:r w:rsidRPr="0031596C">
        <w:rPr>
          <w:rFonts w:ascii="Calibri Light" w:eastAsia="Calibri Light" w:hAnsi="Calibri Light" w:cs="Calibri Light"/>
          <w:i/>
        </w:rPr>
        <w:t xml:space="preserve"> du canton pour la densification. </w:t>
      </w:r>
      <w:proofErr w:type="spellStart"/>
      <w:r w:rsidRPr="0031596C">
        <w:rPr>
          <w:rFonts w:ascii="Calibri Light" w:eastAsia="Calibri Light" w:hAnsi="Calibri Light" w:cs="Calibri Light"/>
          <w:i/>
        </w:rPr>
        <w:t>Cela</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n’a</w:t>
      </w:r>
      <w:proofErr w:type="spellEnd"/>
      <w:r w:rsidRPr="0031596C">
        <w:rPr>
          <w:rFonts w:ascii="Calibri Light" w:eastAsia="Calibri Light" w:hAnsi="Calibri Light" w:cs="Calibri Light"/>
          <w:i/>
        </w:rPr>
        <w:t xml:space="preserve"> pas </w:t>
      </w:r>
      <w:proofErr w:type="spellStart"/>
      <w:r w:rsidRPr="0031596C">
        <w:rPr>
          <w:rFonts w:ascii="Calibri Light" w:eastAsia="Calibri Light" w:hAnsi="Calibri Light" w:cs="Calibri Light"/>
          <w:i/>
        </w:rPr>
        <w:t>été</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vraiment</w:t>
      </w:r>
      <w:proofErr w:type="spellEnd"/>
      <w:r w:rsidRPr="0031596C">
        <w:rPr>
          <w:rFonts w:ascii="Calibri Light" w:eastAsia="Calibri Light" w:hAnsi="Calibri Light" w:cs="Calibri Light"/>
          <w:i/>
        </w:rPr>
        <w:t xml:space="preserve"> le </w:t>
      </w:r>
      <w:proofErr w:type="spellStart"/>
      <w:r w:rsidRPr="0031596C">
        <w:rPr>
          <w:rFonts w:ascii="Calibri Light" w:eastAsia="Calibri Light" w:hAnsi="Calibri Light" w:cs="Calibri Light"/>
          <w:i/>
        </w:rPr>
        <w:t>cas</w:t>
      </w:r>
      <w:proofErr w:type="spellEnd"/>
      <w:r w:rsidRPr="0031596C">
        <w:rPr>
          <w:rFonts w:ascii="Calibri Light" w:eastAsia="Calibri Light" w:hAnsi="Calibri Light" w:cs="Calibri Light"/>
          <w:i/>
        </w:rPr>
        <w:t xml:space="preserve"> vu que le </w:t>
      </w:r>
      <w:proofErr w:type="spellStart"/>
      <w:r w:rsidRPr="0031596C">
        <w:rPr>
          <w:rFonts w:ascii="Calibri Light" w:eastAsia="Calibri Light" w:hAnsi="Calibri Light" w:cs="Calibri Light"/>
          <w:i/>
        </w:rPr>
        <w:t>projet</w:t>
      </w:r>
      <w:proofErr w:type="spellEnd"/>
      <w:r w:rsidRPr="0031596C">
        <w:rPr>
          <w:rFonts w:ascii="Calibri Light" w:eastAsia="Calibri Light" w:hAnsi="Calibri Light" w:cs="Calibri Light"/>
          <w:i/>
        </w:rPr>
        <w:t xml:space="preserve"> des Grands-</w:t>
      </w:r>
      <w:proofErr w:type="spellStart"/>
      <w:r w:rsidRPr="0031596C">
        <w:rPr>
          <w:rFonts w:ascii="Calibri Light" w:eastAsia="Calibri Light" w:hAnsi="Calibri Light" w:cs="Calibri Light"/>
          <w:i/>
        </w:rPr>
        <w:t>Essert</w:t>
      </w:r>
      <w:proofErr w:type="spellEnd"/>
      <w:r w:rsidRPr="0031596C">
        <w:rPr>
          <w:rFonts w:ascii="Calibri Light" w:eastAsia="Calibri Light" w:hAnsi="Calibri Light" w:cs="Calibri Light"/>
          <w:i/>
        </w:rPr>
        <w:t xml:space="preserve"> a </w:t>
      </w:r>
      <w:proofErr w:type="spellStart"/>
      <w:r w:rsidRPr="0031596C">
        <w:rPr>
          <w:rFonts w:ascii="Calibri Light" w:eastAsia="Calibri Light" w:hAnsi="Calibri Light" w:cs="Calibri Light"/>
          <w:i/>
        </w:rPr>
        <w:t>avancé</w:t>
      </w:r>
      <w:proofErr w:type="spellEnd"/>
      <w:r w:rsidRPr="0031596C">
        <w:rPr>
          <w:rFonts w:ascii="Calibri Light" w:eastAsia="Calibri Light" w:hAnsi="Calibri Light" w:cs="Calibri Light"/>
          <w:i/>
        </w:rPr>
        <w:t xml:space="preserve"> </w:t>
      </w:r>
      <w:proofErr w:type="spellStart"/>
      <w:r w:rsidRPr="0031596C">
        <w:rPr>
          <w:rFonts w:ascii="Calibri Light" w:eastAsia="Calibri Light" w:hAnsi="Calibri Light" w:cs="Calibri Light"/>
          <w:i/>
        </w:rPr>
        <w:t>rapidement</w:t>
      </w:r>
      <w:proofErr w:type="spellEnd"/>
      <w:r w:rsidRPr="0031596C">
        <w:rPr>
          <w:rFonts w:ascii="Calibri Light" w:eastAsia="Calibri Light" w:hAnsi="Calibri Light" w:cs="Calibri Light"/>
          <w:i/>
        </w:rPr>
        <w:t xml:space="preserve"> de </w:t>
      </w:r>
      <w:proofErr w:type="spellStart"/>
      <w:r w:rsidRPr="0031596C">
        <w:rPr>
          <w:rFonts w:ascii="Calibri Light" w:eastAsia="Calibri Light" w:hAnsi="Calibri Light" w:cs="Calibri Light"/>
          <w:i/>
        </w:rPr>
        <w:t>manière</w:t>
      </w:r>
      <w:proofErr w:type="spellEnd"/>
      <w:r w:rsidRPr="0031596C">
        <w:rPr>
          <w:rFonts w:ascii="Calibri Light" w:eastAsia="Calibri Light" w:hAnsi="Calibri Light" w:cs="Calibri Light"/>
          <w:i/>
        </w:rPr>
        <w:t xml:space="preserve"> top-down”</w:t>
      </w:r>
    </w:p>
    <w:p w14:paraId="68146D04" w14:textId="77777777" w:rsidR="00C06B13"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Critical in the slowdown of the implementation of the municipal densification masterplan, were </w:t>
      </w:r>
      <w:r w:rsidR="00C06B13">
        <w:rPr>
          <w:rFonts w:ascii="Calibri Light" w:eastAsia="Calibri Light" w:hAnsi="Calibri Light" w:cs="Calibri Light"/>
        </w:rPr>
        <w:t xml:space="preserve">also </w:t>
      </w:r>
      <w:r>
        <w:rPr>
          <w:rFonts w:ascii="Calibri Light" w:eastAsia="Calibri Light" w:hAnsi="Calibri Light" w:cs="Calibri Light"/>
        </w:rPr>
        <w:t xml:space="preserve">the changes in the configuration of the municipal </w:t>
      </w:r>
      <w:r w:rsidR="00C06B13">
        <w:rPr>
          <w:rFonts w:ascii="Calibri Light" w:eastAsia="Calibri Light" w:hAnsi="Calibri Light" w:cs="Calibri Light"/>
        </w:rPr>
        <w:t xml:space="preserve">government </w:t>
      </w:r>
      <w:r>
        <w:rPr>
          <w:rFonts w:ascii="Calibri Light" w:eastAsia="Calibri Light" w:hAnsi="Calibri Light" w:cs="Calibri Light"/>
        </w:rPr>
        <w:t xml:space="preserve">in 2015. The member of the municipal </w:t>
      </w:r>
      <w:r w:rsidR="00C06B13">
        <w:rPr>
          <w:rFonts w:ascii="Calibri Light" w:eastAsia="Calibri Light" w:hAnsi="Calibri Light" w:cs="Calibri Light"/>
        </w:rPr>
        <w:t>executive branch who</w:t>
      </w:r>
      <w:r>
        <w:rPr>
          <w:rFonts w:ascii="Calibri Light" w:eastAsia="Calibri Light" w:hAnsi="Calibri Light" w:cs="Calibri Light"/>
        </w:rPr>
        <w:t xml:space="preserve"> had initiated </w:t>
      </w:r>
      <w:r w:rsidR="00C06B13">
        <w:rPr>
          <w:rFonts w:ascii="Calibri Light" w:eastAsia="Calibri Light" w:hAnsi="Calibri Light" w:cs="Calibri Light"/>
        </w:rPr>
        <w:t>the densification masterplan l</w:t>
      </w:r>
      <w:r>
        <w:rPr>
          <w:rFonts w:ascii="Calibri Light" w:eastAsia="Calibri Light" w:hAnsi="Calibri Light" w:cs="Calibri Light"/>
        </w:rPr>
        <w:t xml:space="preserve">eft the government, and the task of local land-use planning </w:t>
      </w:r>
      <w:r w:rsidR="00C06B13">
        <w:rPr>
          <w:rFonts w:ascii="Calibri Light" w:eastAsia="Calibri Light" w:hAnsi="Calibri Light" w:cs="Calibri Light"/>
        </w:rPr>
        <w:t>shifted</w:t>
      </w:r>
      <w:r>
        <w:rPr>
          <w:rFonts w:ascii="Calibri Light" w:eastAsia="Calibri Light" w:hAnsi="Calibri Light" w:cs="Calibri Light"/>
        </w:rPr>
        <w:t xml:space="preserve"> to another member of the executive</w:t>
      </w:r>
      <w:r w:rsidR="00C06B13">
        <w:rPr>
          <w:rFonts w:ascii="Calibri Light" w:eastAsia="Calibri Light" w:hAnsi="Calibri Light" w:cs="Calibri Light"/>
        </w:rPr>
        <w:t xml:space="preserve"> branch</w:t>
      </w:r>
      <w:r>
        <w:rPr>
          <w:rFonts w:ascii="Calibri Light" w:eastAsia="Calibri Light" w:hAnsi="Calibri Light" w:cs="Calibri Light"/>
        </w:rPr>
        <w:t>. This member of the executive</w:t>
      </w:r>
      <w:r w:rsidR="00C06B13">
        <w:rPr>
          <w:rFonts w:ascii="Calibri Light" w:eastAsia="Calibri Light" w:hAnsi="Calibri Light" w:cs="Calibri Light"/>
        </w:rPr>
        <w:t xml:space="preserve"> branch</w:t>
      </w:r>
      <w:r>
        <w:rPr>
          <w:rFonts w:ascii="Calibri Light" w:eastAsia="Calibri Light" w:hAnsi="Calibri Light" w:cs="Calibri Light"/>
        </w:rPr>
        <w:t xml:space="preserve"> is affiliated to a different local political party, more conservatively orientated on social matters, and more liberally oriented on economic matters. </w:t>
      </w:r>
    </w:p>
    <w:p w14:paraId="3A66BC78" w14:textId="65AC7F6E" w:rsidR="00F17A99" w:rsidRDefault="00C06B13">
      <w:pPr>
        <w:pStyle w:val="Body"/>
        <w:jc w:val="both"/>
        <w:rPr>
          <w:rFonts w:ascii="Calibri Light" w:eastAsia="Calibri Light" w:hAnsi="Calibri Light" w:cs="Calibri Light"/>
        </w:rPr>
      </w:pPr>
      <w:r>
        <w:rPr>
          <w:rFonts w:ascii="Calibri Light" w:eastAsia="Calibri Light" w:hAnsi="Calibri Light" w:cs="Calibri Light"/>
        </w:rPr>
        <w:lastRenderedPageBreak/>
        <w:t>The result of the combinat</w:t>
      </w:r>
      <w:r w:rsidR="005E5AD8">
        <w:rPr>
          <w:rFonts w:ascii="Calibri Light" w:eastAsia="Calibri Light" w:hAnsi="Calibri Light" w:cs="Calibri Light"/>
        </w:rPr>
        <w:t xml:space="preserve">ion of the two factors presented above </w:t>
      </w:r>
      <w:r>
        <w:rPr>
          <w:rFonts w:ascii="Calibri Light" w:eastAsia="Calibri Light" w:hAnsi="Calibri Light" w:cs="Calibri Light"/>
        </w:rPr>
        <w:t>was that</w:t>
      </w:r>
      <w:r w:rsidR="00CA0DD5">
        <w:rPr>
          <w:rFonts w:ascii="Calibri Light" w:eastAsia="Calibri Light" w:hAnsi="Calibri Light" w:cs="Calibri Light"/>
        </w:rPr>
        <w:t xml:space="preserve"> the densification of the suburban area of </w:t>
      </w:r>
      <w:proofErr w:type="spellStart"/>
      <w:r w:rsidR="00CA0DD5">
        <w:rPr>
          <w:rFonts w:ascii="Calibri Light" w:eastAsia="Calibri Light" w:hAnsi="Calibri Light" w:cs="Calibri Light"/>
        </w:rPr>
        <w:t>Veyrier</w:t>
      </w:r>
      <w:proofErr w:type="spellEnd"/>
      <w:r w:rsidR="00CA0DD5">
        <w:rPr>
          <w:rFonts w:ascii="Calibri Light" w:eastAsia="Calibri Light" w:hAnsi="Calibri Light" w:cs="Calibri Light"/>
        </w:rPr>
        <w:t xml:space="preserve"> was put on </w:t>
      </w:r>
      <w:r>
        <w:rPr>
          <w:rFonts w:ascii="Calibri Light" w:eastAsia="Calibri Light" w:hAnsi="Calibri Light" w:cs="Calibri Light"/>
        </w:rPr>
        <w:t>hold</w:t>
      </w:r>
      <w:r w:rsidR="00AA5D28">
        <w:rPr>
          <w:rFonts w:ascii="Calibri Light" w:eastAsia="Calibri Light" w:hAnsi="Calibri Light" w:cs="Calibri Light"/>
        </w:rPr>
        <w:t xml:space="preserve"> by the municipality</w:t>
      </w:r>
      <w:r>
        <w:rPr>
          <w:rFonts w:ascii="Calibri Light" w:eastAsia="Calibri Light" w:hAnsi="Calibri Light" w:cs="Calibri Light"/>
        </w:rPr>
        <w:t>. This</w:t>
      </w:r>
      <w:r w:rsidR="005E5AD8">
        <w:rPr>
          <w:rFonts w:ascii="Calibri Light" w:eastAsia="Calibri Light" w:hAnsi="Calibri Light" w:cs="Calibri Light"/>
        </w:rPr>
        <w:t xml:space="preserve"> was done</w:t>
      </w:r>
      <w:r>
        <w:rPr>
          <w:rFonts w:ascii="Calibri Light" w:eastAsia="Calibri Light" w:hAnsi="Calibri Light" w:cs="Calibri Light"/>
        </w:rPr>
        <w:t xml:space="preserve"> </w:t>
      </w:r>
      <w:r w:rsidR="00CA0DD5">
        <w:rPr>
          <w:rFonts w:ascii="Calibri Light" w:eastAsia="Calibri Light" w:hAnsi="Calibri Light" w:cs="Calibri Light"/>
        </w:rPr>
        <w:t xml:space="preserve">in reaction to the top-down cantonal urban project which was </w:t>
      </w:r>
      <w:r w:rsidR="00AA5D28">
        <w:rPr>
          <w:rFonts w:ascii="Calibri Light" w:eastAsia="Calibri Light" w:hAnsi="Calibri Light" w:cs="Calibri Light"/>
        </w:rPr>
        <w:t>viewed</w:t>
      </w:r>
      <w:r w:rsidR="00CA0DD5">
        <w:rPr>
          <w:rFonts w:ascii="Calibri Light" w:eastAsia="Calibri Light" w:hAnsi="Calibri Light" w:cs="Calibri Light"/>
        </w:rPr>
        <w:t xml:space="preserve"> as an imposition by </w:t>
      </w:r>
      <w:r w:rsidR="005E5AD8">
        <w:rPr>
          <w:rFonts w:ascii="Calibri Light" w:eastAsia="Calibri Light" w:hAnsi="Calibri Light" w:cs="Calibri Light"/>
        </w:rPr>
        <w:t xml:space="preserve">a significant </w:t>
      </w:r>
      <w:r w:rsidR="00CA0DD5">
        <w:rPr>
          <w:rFonts w:ascii="Calibri Light" w:eastAsia="Calibri Light" w:hAnsi="Calibri Light" w:cs="Calibri Light"/>
        </w:rPr>
        <w:t xml:space="preserve">part of the local </w:t>
      </w:r>
      <w:r w:rsidR="005E5AD8">
        <w:rPr>
          <w:rFonts w:ascii="Calibri Light" w:eastAsia="Calibri Light" w:hAnsi="Calibri Light" w:cs="Calibri Light"/>
        </w:rPr>
        <w:t>population</w:t>
      </w:r>
      <w:r w:rsidR="00CA0DD5">
        <w:rPr>
          <w:rFonts w:ascii="Calibri Light" w:eastAsia="Calibri Light" w:hAnsi="Calibri Light" w:cs="Calibri Light"/>
        </w:rPr>
        <w:t xml:space="preserve"> </w:t>
      </w:r>
      <w:r w:rsidR="005E5AD8">
        <w:rPr>
          <w:rFonts w:ascii="Calibri Light" w:eastAsia="Calibri Light" w:hAnsi="Calibri Light" w:cs="Calibri Light"/>
        </w:rPr>
        <w:t>and political actors. From the</w:t>
      </w:r>
      <w:r w:rsidR="00CA0DD5">
        <w:rPr>
          <w:rFonts w:ascii="Calibri Light" w:eastAsia="Calibri Light" w:hAnsi="Calibri Light" w:cs="Calibri Light"/>
        </w:rPr>
        <w:t xml:space="preserve"> standpoint</w:t>
      </w:r>
      <w:r w:rsidR="005E5AD8">
        <w:rPr>
          <w:rFonts w:ascii="Calibri Light" w:eastAsia="Calibri Light" w:hAnsi="Calibri Light" w:cs="Calibri Light"/>
        </w:rPr>
        <w:t xml:space="preserve"> of the municipality</w:t>
      </w:r>
      <w:r w:rsidR="00CA0DD5">
        <w:rPr>
          <w:rFonts w:ascii="Calibri Light" w:eastAsia="Calibri Light" w:hAnsi="Calibri Light" w:cs="Calibri Light"/>
        </w:rPr>
        <w:t xml:space="preserve">, placing the densification masterplan on hold was a legitimate reaction meant to defend the rights of the landowners of the suburban area of </w:t>
      </w:r>
      <w:proofErr w:type="spellStart"/>
      <w:r w:rsidR="00CA0DD5">
        <w:rPr>
          <w:rFonts w:ascii="Calibri Light" w:eastAsia="Calibri Light" w:hAnsi="Calibri Light" w:cs="Calibri Light"/>
        </w:rPr>
        <w:t>Veyrier</w:t>
      </w:r>
      <w:proofErr w:type="spellEnd"/>
      <w:r w:rsidR="00CA0DD5">
        <w:rPr>
          <w:rFonts w:ascii="Calibri Light" w:eastAsia="Calibri Light" w:hAnsi="Calibri Light" w:cs="Calibri Light"/>
        </w:rPr>
        <w:t>. This local rationale was couple</w:t>
      </w:r>
      <w:r w:rsidR="00AA5D28">
        <w:rPr>
          <w:rFonts w:ascii="Calibri Light" w:eastAsia="Calibri Light" w:hAnsi="Calibri Light" w:cs="Calibri Light"/>
        </w:rPr>
        <w:t>d</w:t>
      </w:r>
      <w:r w:rsidR="00CA0DD5">
        <w:rPr>
          <w:rFonts w:ascii="Calibri Light" w:eastAsia="Calibri Light" w:hAnsi="Calibri Light" w:cs="Calibri Light"/>
        </w:rPr>
        <w:t xml:space="preserve"> with the argument that the preservation of the formal and environmental quality </w:t>
      </w:r>
      <w:r w:rsidR="00AA5D28">
        <w:rPr>
          <w:rFonts w:ascii="Calibri Light" w:eastAsia="Calibri Light" w:hAnsi="Calibri Light" w:cs="Calibri Light"/>
        </w:rPr>
        <w:t>was already</w:t>
      </w:r>
      <w:r w:rsidR="00CA0DD5">
        <w:rPr>
          <w:rFonts w:ascii="Calibri Light" w:eastAsia="Calibri Light" w:hAnsi="Calibri Light" w:cs="Calibri Light"/>
        </w:rPr>
        <w:t xml:space="preserve"> endangered by the “Grands </w:t>
      </w:r>
      <w:proofErr w:type="spellStart"/>
      <w:r w:rsidR="00CA0DD5">
        <w:rPr>
          <w:rFonts w:ascii="Calibri Light" w:eastAsia="Calibri Light" w:hAnsi="Calibri Light" w:cs="Calibri Light"/>
        </w:rPr>
        <w:t>Esserts</w:t>
      </w:r>
      <w:proofErr w:type="spellEnd"/>
      <w:r w:rsidR="00CA0DD5">
        <w:rPr>
          <w:rFonts w:ascii="Calibri Light" w:eastAsia="Calibri Light" w:hAnsi="Calibri Light" w:cs="Calibri Light"/>
        </w:rPr>
        <w:t xml:space="preserve">” project.  </w:t>
      </w:r>
    </w:p>
    <w:p w14:paraId="0D52739F" w14:textId="67B14F18" w:rsidR="00C06B13" w:rsidRDefault="00AA5D28">
      <w:pPr>
        <w:pStyle w:val="Body"/>
        <w:jc w:val="both"/>
        <w:rPr>
          <w:rFonts w:ascii="Calibri Light" w:eastAsia="Calibri Light" w:hAnsi="Calibri Light" w:cs="Calibri Light"/>
        </w:rPr>
      </w:pPr>
      <w:r>
        <w:rPr>
          <w:rFonts w:ascii="Calibri Light" w:eastAsia="Calibri Light" w:hAnsi="Calibri Light" w:cs="Calibri Light"/>
        </w:rPr>
        <w:t xml:space="preserve">Finally, it is </w:t>
      </w:r>
      <w:r w:rsidR="005E5AD8">
        <w:rPr>
          <w:rFonts w:ascii="Calibri Light" w:eastAsia="Calibri Light" w:hAnsi="Calibri Light" w:cs="Calibri Light"/>
        </w:rPr>
        <w:t>worth</w:t>
      </w:r>
      <w:r>
        <w:rPr>
          <w:rFonts w:ascii="Calibri Light" w:eastAsia="Calibri Light" w:hAnsi="Calibri Light" w:cs="Calibri Light"/>
        </w:rPr>
        <w:t xml:space="preserve"> mentioning that, w</w:t>
      </w:r>
      <w:r w:rsidR="00C06B13" w:rsidRPr="00C06B13">
        <w:rPr>
          <w:rFonts w:ascii="Calibri Light" w:eastAsia="Calibri Light" w:hAnsi="Calibri Light" w:cs="Calibri Light"/>
        </w:rPr>
        <w:t xml:space="preserve">hile not appearing in the official documents of the council meeting, throughout the course of our field investigations, socio-political reasons were </w:t>
      </w:r>
      <w:r w:rsidR="005E5AD8">
        <w:rPr>
          <w:rFonts w:ascii="Calibri Light" w:eastAsia="Calibri Light" w:hAnsi="Calibri Light" w:cs="Calibri Light"/>
        </w:rPr>
        <w:t xml:space="preserve">also </w:t>
      </w:r>
      <w:r w:rsidR="00C06B13" w:rsidRPr="00C06B13">
        <w:rPr>
          <w:rFonts w:ascii="Calibri Light" w:eastAsia="Calibri Light" w:hAnsi="Calibri Light" w:cs="Calibri Light"/>
        </w:rPr>
        <w:t xml:space="preserve">mentioned as possible sources of local resistance </w:t>
      </w:r>
      <w:r>
        <w:rPr>
          <w:rFonts w:ascii="Calibri Light" w:eastAsia="Calibri Light" w:hAnsi="Calibri Light" w:cs="Calibri Light"/>
        </w:rPr>
        <w:t xml:space="preserve">to the “Grands </w:t>
      </w:r>
      <w:proofErr w:type="spellStart"/>
      <w:r>
        <w:rPr>
          <w:rFonts w:ascii="Calibri Light" w:eastAsia="Calibri Light" w:hAnsi="Calibri Light" w:cs="Calibri Light"/>
        </w:rPr>
        <w:t>Esserts</w:t>
      </w:r>
      <w:proofErr w:type="spellEnd"/>
      <w:r>
        <w:rPr>
          <w:rFonts w:ascii="Calibri Light" w:eastAsia="Calibri Light" w:hAnsi="Calibri Light" w:cs="Calibri Light"/>
        </w:rPr>
        <w:t>” project. T</w:t>
      </w:r>
      <w:r w:rsidR="00C06B13" w:rsidRPr="00C06B13">
        <w:rPr>
          <w:rFonts w:ascii="Calibri Light" w:eastAsia="Calibri Light" w:hAnsi="Calibri Light" w:cs="Calibri Light"/>
        </w:rPr>
        <w:t xml:space="preserve">he average inhabitant of the suburban residential area of </w:t>
      </w:r>
      <w:proofErr w:type="spellStart"/>
      <w:r w:rsidR="00C06B13" w:rsidRPr="00C06B13">
        <w:rPr>
          <w:rFonts w:ascii="Calibri Light" w:eastAsia="Calibri Light" w:hAnsi="Calibri Light" w:cs="Calibri Light"/>
        </w:rPr>
        <w:t>Veyrier</w:t>
      </w:r>
      <w:proofErr w:type="spellEnd"/>
      <w:r w:rsidR="00C06B13" w:rsidRPr="00C06B13">
        <w:rPr>
          <w:rFonts w:ascii="Calibri Light" w:eastAsia="Calibri Light" w:hAnsi="Calibri Light" w:cs="Calibri Light"/>
        </w:rPr>
        <w:t xml:space="preserve"> </w:t>
      </w:r>
      <w:r>
        <w:rPr>
          <w:rFonts w:ascii="Calibri Light" w:eastAsia="Calibri Light" w:hAnsi="Calibri Light" w:cs="Calibri Light"/>
        </w:rPr>
        <w:t>being</w:t>
      </w:r>
      <w:r w:rsidR="00C06B13" w:rsidRPr="00C06B13">
        <w:rPr>
          <w:rFonts w:ascii="Calibri Light" w:eastAsia="Calibri Light" w:hAnsi="Calibri Light" w:cs="Calibri Light"/>
        </w:rPr>
        <w:t xml:space="preserve"> an affluent, p</w:t>
      </w:r>
      <w:r>
        <w:rPr>
          <w:rFonts w:ascii="Calibri Light" w:eastAsia="Calibri Light" w:hAnsi="Calibri Light" w:cs="Calibri Light"/>
        </w:rPr>
        <w:t>olitically right-wing landowner, i</w:t>
      </w:r>
      <w:r w:rsidR="00C06B13" w:rsidRPr="00C06B13">
        <w:rPr>
          <w:rFonts w:ascii="Calibri Light" w:eastAsia="Calibri Light" w:hAnsi="Calibri Light" w:cs="Calibri Light"/>
        </w:rPr>
        <w:t>t seems possible that the potential arrival of a new popul</w:t>
      </w:r>
      <w:r w:rsidR="0048496B">
        <w:rPr>
          <w:rFonts w:ascii="Calibri Light" w:eastAsia="Calibri Light" w:hAnsi="Calibri Light" w:cs="Calibri Light"/>
        </w:rPr>
        <w:t>ation segment, less wealthy,</w:t>
      </w:r>
      <w:r w:rsidR="00C06B13" w:rsidRPr="00C06B13">
        <w:rPr>
          <w:rFonts w:ascii="Calibri Light" w:eastAsia="Calibri Light" w:hAnsi="Calibri Light" w:cs="Calibri Light"/>
        </w:rPr>
        <w:t xml:space="preserve"> more heterogeneous and intercultural, could have generated a “fear of the unknown” response among </w:t>
      </w:r>
      <w:r w:rsidR="005E5AD8">
        <w:rPr>
          <w:rFonts w:ascii="Calibri Light" w:eastAsia="Calibri Light" w:hAnsi="Calibri Light" w:cs="Calibri Light"/>
        </w:rPr>
        <w:t xml:space="preserve">a part of </w:t>
      </w:r>
      <w:r w:rsidR="00C06B13" w:rsidRPr="00C06B13">
        <w:rPr>
          <w:rFonts w:ascii="Calibri Light" w:eastAsia="Calibri Light" w:hAnsi="Calibri Light" w:cs="Calibri Light"/>
        </w:rPr>
        <w:t>the inhabitants of the suburban area.</w:t>
      </w:r>
    </w:p>
    <w:p w14:paraId="125909D5" w14:textId="77777777" w:rsidR="00F17A99" w:rsidRDefault="00CA0DD5">
      <w:pPr>
        <w:pStyle w:val="Heading3"/>
        <w:jc w:val="both"/>
        <w:rPr>
          <w:rFonts w:ascii="Calibri Light" w:eastAsia="Calibri Light" w:hAnsi="Calibri Light" w:cs="Calibri Light"/>
        </w:rPr>
      </w:pPr>
      <w:r>
        <w:rPr>
          <w:rFonts w:ascii="Calibri Light" w:eastAsia="Calibri Light" w:hAnsi="Calibri Light" w:cs="Calibri Light"/>
        </w:rPr>
        <w:t xml:space="preserve">The case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 Canton of Valais</w:t>
      </w:r>
    </w:p>
    <w:p w14:paraId="7CDAF9BB" w14:textId="14431D3A" w:rsidR="00F17A99" w:rsidRDefault="005C2158">
      <w:pPr>
        <w:pStyle w:val="Body"/>
        <w:jc w:val="both"/>
        <w:rPr>
          <w:rFonts w:ascii="Calibri Light" w:eastAsia="Calibri Light" w:hAnsi="Calibri Light" w:cs="Calibri Light"/>
        </w:rPr>
      </w:pPr>
      <w:r>
        <w:rPr>
          <w:rFonts w:ascii="Calibri Light" w:eastAsia="Calibri Light" w:hAnsi="Calibri Light" w:cs="Calibri Light"/>
        </w:rPr>
        <w:t>Valais is a highly fragmented</w:t>
      </w:r>
      <w:r w:rsidR="00CA0DD5">
        <w:rPr>
          <w:rFonts w:ascii="Calibri Light" w:eastAsia="Calibri Light" w:hAnsi="Calibri Light" w:cs="Calibri Light"/>
        </w:rPr>
        <w:t xml:space="preserve"> canton, characterized by the presence of many small municipalities, </w:t>
      </w:r>
      <w:r>
        <w:rPr>
          <w:rFonts w:ascii="Calibri Light" w:eastAsia="Calibri Light" w:hAnsi="Calibri Light" w:cs="Calibri Light"/>
        </w:rPr>
        <w:t xml:space="preserve">which features a notably high </w:t>
      </w:r>
      <w:r w:rsidR="00CA0DD5">
        <w:rPr>
          <w:rFonts w:ascii="Calibri Light" w:eastAsia="Calibri Light" w:hAnsi="Calibri Light" w:cs="Calibri Light"/>
        </w:rPr>
        <w:t>degree of autonomy in the field of land-use planning (</w:t>
      </w:r>
      <w:proofErr w:type="spellStart"/>
      <w:r w:rsidR="00CA0DD5">
        <w:rPr>
          <w:rFonts w:ascii="Calibri Light" w:eastAsia="Calibri Light" w:hAnsi="Calibri Light" w:cs="Calibri Light"/>
        </w:rPr>
        <w:t>Mahaim</w:t>
      </w:r>
      <w:proofErr w:type="spellEnd"/>
      <w:r w:rsidR="00CA0DD5">
        <w:rPr>
          <w:rFonts w:ascii="Calibri Light" w:eastAsia="Calibri Light" w:hAnsi="Calibri Light" w:cs="Calibri Light"/>
        </w:rPr>
        <w:t xml:space="preserve"> 2014). </w:t>
      </w:r>
      <w:r w:rsidRPr="005C2158">
        <w:rPr>
          <w:rFonts w:ascii="Calibri Light" w:eastAsia="Calibri Light" w:hAnsi="Calibri Light" w:cs="Calibri Light"/>
        </w:rPr>
        <w:t>In the Canton of Valais, unlike in Geneva, the municipalities are officially in charge of the land-use plans. The role of the canton is to ensure the conformity of the municipal land-use plans with the cantonal strategy.</w:t>
      </w:r>
      <w:r w:rsidRPr="005C2158">
        <w:t xml:space="preserve"> </w:t>
      </w:r>
      <w:r w:rsidRPr="005C2158">
        <w:rPr>
          <w:rFonts w:ascii="Calibri Light" w:eastAsia="Calibri Light" w:hAnsi="Calibri Light" w:cs="Calibri Light"/>
        </w:rPr>
        <w:t>The Canton of Valais was the only canton where the revision of the federal law was rejected in the 2013 popular vote.</w:t>
      </w:r>
      <w:r>
        <w:rPr>
          <w:rFonts w:ascii="Calibri Light" w:eastAsia="Calibri Light" w:hAnsi="Calibri Light" w:cs="Calibri Light"/>
        </w:rPr>
        <w:t xml:space="preserve"> This</w:t>
      </w:r>
      <w:r w:rsidR="00CA0DD5">
        <w:rPr>
          <w:rFonts w:ascii="Calibri Light" w:eastAsia="Calibri Light" w:hAnsi="Calibri Light" w:cs="Calibri Light"/>
        </w:rPr>
        <w:t xml:space="preserve"> vote could be interpreted as an attempt by the population of Valais to preserve this autonomy. However, as the federal law was accepted by a Swiss majority</w:t>
      </w:r>
      <w:r>
        <w:rPr>
          <w:rFonts w:ascii="Calibri Light" w:eastAsia="Calibri Light" w:hAnsi="Calibri Light" w:cs="Calibri Light"/>
        </w:rPr>
        <w:t>,</w:t>
      </w:r>
      <w:r w:rsidR="00CA0DD5">
        <w:rPr>
          <w:rFonts w:ascii="Calibri Light" w:eastAsia="Calibri Light" w:hAnsi="Calibri Light" w:cs="Calibri Light"/>
        </w:rPr>
        <w:t xml:space="preserve"> </w:t>
      </w:r>
      <w:r w:rsidRPr="005C2158">
        <w:rPr>
          <w:rFonts w:ascii="Calibri Light" w:eastAsia="Calibri Light" w:hAnsi="Calibri Light" w:cs="Calibri Light"/>
        </w:rPr>
        <w:t>universal implementation was mandatory</w:t>
      </w:r>
      <w:r w:rsidR="00CA0DD5">
        <w:rPr>
          <w:rFonts w:ascii="Calibri Light" w:eastAsia="Calibri Light" w:hAnsi="Calibri Light" w:cs="Calibri Light"/>
        </w:rPr>
        <w:t xml:space="preserve">. </w:t>
      </w:r>
      <w:r>
        <w:rPr>
          <w:rFonts w:ascii="Calibri Light" w:eastAsia="Calibri Light" w:hAnsi="Calibri Light" w:cs="Calibri Light"/>
        </w:rPr>
        <w:t xml:space="preserve">Hence, the Canton of </w:t>
      </w:r>
      <w:r w:rsidR="00CA0DD5">
        <w:rPr>
          <w:rFonts w:ascii="Calibri Light" w:eastAsia="Calibri Light" w:hAnsi="Calibri Light" w:cs="Calibri Light"/>
        </w:rPr>
        <w:t>Valais</w:t>
      </w:r>
      <w:r>
        <w:rPr>
          <w:rFonts w:ascii="Calibri Light" w:eastAsia="Calibri Light" w:hAnsi="Calibri Light" w:cs="Calibri Light"/>
        </w:rPr>
        <w:t xml:space="preserve"> and the municipalities</w:t>
      </w:r>
      <w:r w:rsidR="00CA0DD5">
        <w:rPr>
          <w:rFonts w:ascii="Calibri Light" w:eastAsia="Calibri Light" w:hAnsi="Calibri Light" w:cs="Calibri Light"/>
        </w:rPr>
        <w:t xml:space="preserve"> ha</w:t>
      </w:r>
      <w:r>
        <w:rPr>
          <w:rFonts w:ascii="Calibri Light" w:eastAsia="Calibri Light" w:hAnsi="Calibri Light" w:cs="Calibri Light"/>
        </w:rPr>
        <w:t>ve</w:t>
      </w:r>
      <w:r w:rsidR="00CA0DD5">
        <w:rPr>
          <w:rFonts w:ascii="Calibri Light" w:eastAsia="Calibri Light" w:hAnsi="Calibri Light" w:cs="Calibri Light"/>
        </w:rPr>
        <w:t xml:space="preserve"> to find a way to reduce the </w:t>
      </w:r>
      <w:r>
        <w:rPr>
          <w:rFonts w:ascii="Calibri Light" w:eastAsia="Calibri Light" w:hAnsi="Calibri Light" w:cs="Calibri Light"/>
        </w:rPr>
        <w:t>mostly</w:t>
      </w:r>
      <w:r w:rsidR="00CA0DD5">
        <w:rPr>
          <w:rFonts w:ascii="Calibri Light" w:eastAsia="Calibri Light" w:hAnsi="Calibri Light" w:cs="Calibri Light"/>
        </w:rPr>
        <w:t xml:space="preserve"> oversized designated building zones and to promote qualitative densification. </w:t>
      </w:r>
    </w:p>
    <w:p w14:paraId="77AB7477" w14:textId="7BD2B06A" w:rsidR="00F17A99" w:rsidRDefault="00CA0DD5">
      <w:pPr>
        <w:pStyle w:val="Body"/>
        <w:jc w:val="both"/>
        <w:rPr>
          <w:rFonts w:ascii="Calibri Light" w:eastAsia="Calibri Light" w:hAnsi="Calibri Light" w:cs="Calibri Light"/>
        </w:rPr>
      </w:pPr>
      <w:r>
        <w:rPr>
          <w:rFonts w:ascii="Calibri Light" w:eastAsia="Calibri Light" w:hAnsi="Calibri Light" w:cs="Calibri Light"/>
        </w:rPr>
        <w:t xml:space="preserve">In Valais, the cantonal spatial-planning strategy was recently revised in order to adhere to the new federal legal framework. Though federal approval is still pending, analysis of the content of this revised cantonal strategy is </w:t>
      </w:r>
      <w:r w:rsidR="005C2158">
        <w:rPr>
          <w:rFonts w:ascii="Calibri Light" w:eastAsia="Calibri Light" w:hAnsi="Calibri Light" w:cs="Calibri Light"/>
        </w:rPr>
        <w:t>a valid indicator of</w:t>
      </w:r>
      <w:r>
        <w:rPr>
          <w:rFonts w:ascii="Calibri Light" w:eastAsia="Calibri Light" w:hAnsi="Calibri Light" w:cs="Calibri Light"/>
        </w:rPr>
        <w:t xml:space="preserve"> the intentions of the cantonal authority. One </w:t>
      </w:r>
      <w:r w:rsidR="005C2158">
        <w:rPr>
          <w:rFonts w:ascii="Calibri Light" w:eastAsia="Calibri Light" w:hAnsi="Calibri Light" w:cs="Calibri Light"/>
        </w:rPr>
        <w:t>component</w:t>
      </w:r>
      <w:r>
        <w:rPr>
          <w:rFonts w:ascii="Calibri Light" w:eastAsia="Calibri Light" w:hAnsi="Calibri Light" w:cs="Calibri Light"/>
        </w:rPr>
        <w:t xml:space="preserve"> of the cantonal strategy addresses the topic of “the quality of the designated building zones” (Canton of Valais 2018). Recommendations are made for the municipalities concerning the </w:t>
      </w:r>
      <w:r w:rsidR="00516798">
        <w:rPr>
          <w:rFonts w:ascii="Calibri Light" w:eastAsia="Calibri Light" w:hAnsi="Calibri Light" w:cs="Calibri Light"/>
        </w:rPr>
        <w:t>“</w:t>
      </w:r>
      <w:r>
        <w:rPr>
          <w:rFonts w:ascii="Calibri Light" w:eastAsia="Calibri Light" w:hAnsi="Calibri Light" w:cs="Calibri Light"/>
        </w:rPr>
        <w:t>formal quality</w:t>
      </w:r>
      <w:r w:rsidR="00516798">
        <w:rPr>
          <w:rFonts w:ascii="Calibri Light" w:eastAsia="Calibri Light" w:hAnsi="Calibri Light" w:cs="Calibri Light"/>
        </w:rPr>
        <w:t>”</w:t>
      </w:r>
      <w:r>
        <w:rPr>
          <w:rFonts w:ascii="Calibri Light" w:eastAsia="Calibri Light" w:hAnsi="Calibri Light" w:cs="Calibri Light"/>
        </w:rPr>
        <w:t xml:space="preserve"> of urban areas, and part</w:t>
      </w:r>
      <w:r w:rsidR="005C2158">
        <w:rPr>
          <w:rFonts w:ascii="Calibri Light" w:eastAsia="Calibri Light" w:hAnsi="Calibri Light" w:cs="Calibri Light"/>
        </w:rPr>
        <w:t>ial</w:t>
      </w:r>
      <w:r>
        <w:rPr>
          <w:rFonts w:ascii="Calibri Light" w:eastAsia="Calibri Light" w:hAnsi="Calibri Light" w:cs="Calibri Light"/>
        </w:rPr>
        <w:t xml:space="preserve">ly their </w:t>
      </w:r>
      <w:r w:rsidR="00516798">
        <w:rPr>
          <w:rFonts w:ascii="Calibri Light" w:eastAsia="Calibri Light" w:hAnsi="Calibri Light" w:cs="Calibri Light"/>
        </w:rPr>
        <w:t>“</w:t>
      </w:r>
      <w:r>
        <w:rPr>
          <w:rFonts w:ascii="Calibri Light" w:eastAsia="Calibri Light" w:hAnsi="Calibri Light" w:cs="Calibri Light"/>
        </w:rPr>
        <w:t>environmental quality</w:t>
      </w:r>
      <w:r w:rsidR="00516798">
        <w:rPr>
          <w:rFonts w:ascii="Calibri Light" w:eastAsia="Calibri Light" w:hAnsi="Calibri Light" w:cs="Calibri Light"/>
        </w:rPr>
        <w:t>”</w:t>
      </w:r>
      <w:r>
        <w:rPr>
          <w:rFonts w:ascii="Calibri Light" w:eastAsia="Calibri Light" w:hAnsi="Calibri Light" w:cs="Calibri Light"/>
        </w:rPr>
        <w:t xml:space="preserve"> (namely the norms to respect in order to protect the inhabitants from noise pollution).</w:t>
      </w:r>
    </w:p>
    <w:p w14:paraId="079FEB0D" w14:textId="52FD6705" w:rsidR="00F17A99" w:rsidRDefault="00CA0DD5">
      <w:pPr>
        <w:pStyle w:val="Body"/>
        <w:rPr>
          <w:rFonts w:ascii="Calibri Light" w:eastAsia="Calibri Light" w:hAnsi="Calibri Light" w:cs="Calibri Light"/>
        </w:rPr>
      </w:pP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is the main center of the “</w:t>
      </w:r>
      <w:proofErr w:type="spellStart"/>
      <w:r>
        <w:rPr>
          <w:rFonts w:ascii="Calibri Light" w:eastAsia="Calibri Light" w:hAnsi="Calibri Light" w:cs="Calibri Light"/>
        </w:rPr>
        <w:t>Chablais</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intercantonal</w:t>
      </w:r>
      <w:proofErr w:type="spellEnd"/>
      <w:r>
        <w:rPr>
          <w:rFonts w:ascii="Calibri Light" w:eastAsia="Calibri Light" w:hAnsi="Calibri Light" w:cs="Calibri Light"/>
        </w:rPr>
        <w:t xml:space="preserve"> agglomeration, which </w:t>
      </w:r>
      <w:r w:rsidR="000933B7">
        <w:rPr>
          <w:rFonts w:ascii="Calibri Light" w:eastAsia="Calibri Light" w:hAnsi="Calibri Light" w:cs="Calibri Light"/>
        </w:rPr>
        <w:t xml:space="preserve">includes </w:t>
      </w:r>
      <w:r>
        <w:rPr>
          <w:rFonts w:ascii="Calibri Light" w:eastAsia="Calibri Light" w:hAnsi="Calibri Light" w:cs="Calibri Light"/>
        </w:rPr>
        <w:t xml:space="preserve">municipalities of the cantons of Valais and Vaud. As of 2016, the City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counted 17,573 inhabitants, and is considered an urban municipality with an industrial character. Historically, the City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w:t>
      </w:r>
      <w:r w:rsidR="00516798">
        <w:rPr>
          <w:rFonts w:ascii="Calibri Light" w:eastAsia="Calibri Light" w:hAnsi="Calibri Light" w:cs="Calibri Light"/>
        </w:rPr>
        <w:t>kept its</w:t>
      </w:r>
      <w:r w:rsidR="00516798">
        <w:t xml:space="preserve"> </w:t>
      </w:r>
      <w:r>
        <w:rPr>
          <w:rFonts w:ascii="Calibri Light" w:eastAsia="Calibri Light" w:hAnsi="Calibri Light" w:cs="Calibri Light"/>
        </w:rPr>
        <w:t xml:space="preserve">urban development </w:t>
      </w:r>
      <w:r w:rsidR="00516798">
        <w:rPr>
          <w:rFonts w:ascii="Calibri Light" w:eastAsia="Calibri Light" w:hAnsi="Calibri Light" w:cs="Calibri Light"/>
        </w:rPr>
        <w:t xml:space="preserve">quite compact </w:t>
      </w:r>
      <w:r>
        <w:rPr>
          <w:rFonts w:ascii="Calibri Light" w:eastAsia="Calibri Light" w:hAnsi="Calibri Light" w:cs="Calibri Light"/>
        </w:rPr>
        <w:t>in part</w:t>
      </w:r>
      <w:r w:rsidR="00516798">
        <w:rPr>
          <w:rFonts w:ascii="Calibri Light" w:eastAsia="Calibri Light" w:hAnsi="Calibri Light" w:cs="Calibri Light"/>
        </w:rPr>
        <w:t xml:space="preserve"> due</w:t>
      </w:r>
      <w:r>
        <w:rPr>
          <w:rFonts w:ascii="Calibri Light" w:eastAsia="Calibri Light" w:hAnsi="Calibri Light" w:cs="Calibri Light"/>
        </w:rPr>
        <w:t xml:space="preserve"> to the topographic situation constraining development (the Rhône River is on the east and the </w:t>
      </w:r>
      <w:r w:rsidR="00516798">
        <w:rPr>
          <w:rFonts w:ascii="Calibri Light" w:eastAsia="Calibri Light" w:hAnsi="Calibri Light" w:cs="Calibri Light"/>
        </w:rPr>
        <w:t>foothills</w:t>
      </w:r>
      <w:r>
        <w:rPr>
          <w:rFonts w:ascii="Calibri Light" w:eastAsia="Calibri Light" w:hAnsi="Calibri Light" w:cs="Calibri Light"/>
        </w:rPr>
        <w:t xml:space="preserve"> are on the West). </w:t>
      </w:r>
      <w:r w:rsidR="00516798">
        <w:rPr>
          <w:rFonts w:ascii="Calibri Light" w:eastAsia="Calibri Light" w:hAnsi="Calibri Light" w:cs="Calibri Light"/>
        </w:rPr>
        <w:t xml:space="preserve">Despite an already relatively compact development, the City of </w:t>
      </w:r>
      <w:proofErr w:type="spellStart"/>
      <w:r w:rsidR="00516798">
        <w:rPr>
          <w:rFonts w:ascii="Calibri Light" w:eastAsia="Calibri Light" w:hAnsi="Calibri Light" w:cs="Calibri Light"/>
        </w:rPr>
        <w:t>Monthey</w:t>
      </w:r>
      <w:proofErr w:type="spellEnd"/>
      <w:r w:rsidR="00516798">
        <w:rPr>
          <w:rFonts w:ascii="Calibri Light" w:eastAsia="Calibri Light" w:hAnsi="Calibri Light" w:cs="Calibri Light"/>
        </w:rPr>
        <w:t xml:space="preserve"> presented a densification masterplan (</w:t>
      </w:r>
      <w:r w:rsidR="00516798" w:rsidRPr="00516798">
        <w:rPr>
          <w:rFonts w:ascii="Calibri Light" w:eastAsia="Calibri Light" w:hAnsi="Calibri Light" w:cs="Calibri Light"/>
        </w:rPr>
        <w:t xml:space="preserve">City of </w:t>
      </w:r>
      <w:proofErr w:type="spellStart"/>
      <w:r w:rsidR="00516798" w:rsidRPr="00516798">
        <w:rPr>
          <w:rFonts w:ascii="Calibri Light" w:eastAsia="Calibri Light" w:hAnsi="Calibri Light" w:cs="Calibri Light"/>
        </w:rPr>
        <w:t>Monthey</w:t>
      </w:r>
      <w:proofErr w:type="spellEnd"/>
      <w:r w:rsidR="00516798" w:rsidRPr="00516798">
        <w:rPr>
          <w:rFonts w:ascii="Calibri Light" w:eastAsia="Calibri Light" w:hAnsi="Calibri Light" w:cs="Calibri Light"/>
        </w:rPr>
        <w:t xml:space="preserve"> 2012</w:t>
      </w:r>
      <w:r w:rsidR="00516798">
        <w:rPr>
          <w:rFonts w:ascii="Calibri Light" w:eastAsia="Calibri Light" w:hAnsi="Calibri Light" w:cs="Calibri Light"/>
        </w:rPr>
        <w:t xml:space="preserve">) to the local population in 2012. </w:t>
      </w:r>
      <w:r>
        <w:rPr>
          <w:rFonts w:ascii="Calibri Light" w:eastAsia="Calibri Light" w:hAnsi="Calibri Light" w:cs="Calibri Light"/>
        </w:rPr>
        <w:t xml:space="preserve">The </w:t>
      </w:r>
      <w:r w:rsidR="00516798">
        <w:rPr>
          <w:rFonts w:ascii="Calibri Light" w:eastAsia="Calibri Light" w:hAnsi="Calibri Light" w:cs="Calibri Light"/>
        </w:rPr>
        <w:t>densification masterplan</w:t>
      </w:r>
      <w:r>
        <w:rPr>
          <w:rFonts w:ascii="Calibri Light" w:eastAsia="Calibri Light" w:hAnsi="Calibri Light" w:cs="Calibri Light"/>
        </w:rPr>
        <w:t xml:space="preserve">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is based on the idea of </w:t>
      </w:r>
      <w:r w:rsidR="00516798">
        <w:rPr>
          <w:rFonts w:ascii="Calibri Light" w:eastAsia="Calibri Light" w:hAnsi="Calibri Light" w:cs="Calibri Light"/>
        </w:rPr>
        <w:t>“</w:t>
      </w:r>
      <w:r>
        <w:rPr>
          <w:rFonts w:ascii="Calibri Light" w:eastAsia="Calibri Light" w:hAnsi="Calibri Light" w:cs="Calibri Light"/>
        </w:rPr>
        <w:t xml:space="preserve">concentric densification,” and the intensity of the densification varies depending on two main criteria: the centrality of the area, and accessibility to the public transportation system. Furthermore, the territory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is divided into two main areas: the plain area and the mountain area. Densification concerns only the plain area, an area which includes low-density residential areas. This aspect makes the case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relevant for the comparison</w:t>
      </w:r>
      <w:r w:rsidR="000511EA">
        <w:rPr>
          <w:rFonts w:ascii="Calibri Light" w:eastAsia="Calibri Light" w:hAnsi="Calibri Light" w:cs="Calibri Light"/>
        </w:rPr>
        <w:t xml:space="preserve"> with </w:t>
      </w:r>
      <w:proofErr w:type="spellStart"/>
      <w:r w:rsidR="000511EA">
        <w:rPr>
          <w:rFonts w:ascii="Calibri Light" w:eastAsia="Calibri Light" w:hAnsi="Calibri Light" w:cs="Calibri Light"/>
        </w:rPr>
        <w:t>Veyrier</w:t>
      </w:r>
      <w:proofErr w:type="spellEnd"/>
      <w:r w:rsidR="000511EA">
        <w:rPr>
          <w:rFonts w:ascii="Calibri Light" w:eastAsia="Calibri Light" w:hAnsi="Calibri Light" w:cs="Calibri Light"/>
        </w:rPr>
        <w:t>.</w:t>
      </w:r>
    </w:p>
    <w:p w14:paraId="19C38A52" w14:textId="73497759" w:rsidR="000511EA" w:rsidRDefault="00CA0DD5">
      <w:pPr>
        <w:pStyle w:val="Body"/>
        <w:rPr>
          <w:rFonts w:ascii="Calibri Light" w:eastAsia="Calibri Light" w:hAnsi="Calibri Light" w:cs="Calibri Light"/>
        </w:rPr>
      </w:pPr>
      <w:r>
        <w:rPr>
          <w:rFonts w:ascii="Calibri Light" w:eastAsia="Calibri Light" w:hAnsi="Calibri Light" w:cs="Calibri Light"/>
        </w:rPr>
        <w:t xml:space="preserve">The process of </w:t>
      </w:r>
      <w:r w:rsidR="000511EA">
        <w:rPr>
          <w:rFonts w:ascii="Calibri Light" w:eastAsia="Calibri Light" w:hAnsi="Calibri Light" w:cs="Calibri Light"/>
        </w:rPr>
        <w:t>formulation</w:t>
      </w:r>
      <w:r>
        <w:rPr>
          <w:rFonts w:ascii="Calibri Light" w:eastAsia="Calibri Light" w:hAnsi="Calibri Light" w:cs="Calibri Light"/>
        </w:rPr>
        <w:t xml:space="preserve"> of the densification masterplan was led by the municipal </w:t>
      </w:r>
      <w:r w:rsidR="000511EA">
        <w:rPr>
          <w:rFonts w:ascii="Calibri Light" w:eastAsia="Calibri Light" w:hAnsi="Calibri Light" w:cs="Calibri Light"/>
        </w:rPr>
        <w:t xml:space="preserve">administrative service responsible for urban planning. The municipal political actors welcomed this proactive </w:t>
      </w:r>
      <w:r w:rsidR="000511EA">
        <w:rPr>
          <w:rFonts w:ascii="Calibri Light" w:eastAsia="Calibri Light" w:hAnsi="Calibri Light" w:cs="Calibri Light"/>
        </w:rPr>
        <w:lastRenderedPageBreak/>
        <w:t xml:space="preserve">approach and the fact of adopting a clear strategy for the future municipal development. </w:t>
      </w:r>
      <w:r>
        <w:rPr>
          <w:rFonts w:ascii="Calibri Light" w:eastAsia="Calibri Light" w:hAnsi="Calibri Light" w:cs="Calibri Light"/>
        </w:rPr>
        <w:t xml:space="preserve">Similar to the initial bottom-up approach taken by the City of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the goal was to act quickly in order to avoid </w:t>
      </w:r>
      <w:r w:rsidR="000511EA">
        <w:rPr>
          <w:rFonts w:ascii="Calibri Light" w:eastAsia="Calibri Light" w:hAnsi="Calibri Light" w:cs="Calibri Light"/>
        </w:rPr>
        <w:t xml:space="preserve">potential </w:t>
      </w:r>
      <w:r>
        <w:rPr>
          <w:rFonts w:ascii="Calibri Light" w:eastAsia="Calibri Light" w:hAnsi="Calibri Light" w:cs="Calibri Light"/>
        </w:rPr>
        <w:t xml:space="preserve">subsequent top-down impositions by the upper-level of government, limiting the autonomy of the municipality. As was the case in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the cantonal administration was informed of the ongoing local process, and </w:t>
      </w:r>
      <w:r w:rsidR="000511EA">
        <w:rPr>
          <w:rFonts w:ascii="Calibri Light" w:eastAsia="Calibri Light" w:hAnsi="Calibri Light" w:cs="Calibri Light"/>
        </w:rPr>
        <w:t xml:space="preserve">were supportive of the project aims.  </w:t>
      </w:r>
    </w:p>
    <w:p w14:paraId="7D9ACCE3" w14:textId="5B9C97E4" w:rsidR="00F17A99" w:rsidRDefault="000511EA">
      <w:pPr>
        <w:pStyle w:val="Body"/>
        <w:rPr>
          <w:rFonts w:ascii="Calibri Light" w:eastAsia="Calibri Light" w:hAnsi="Calibri Light" w:cs="Calibri Light"/>
        </w:rPr>
      </w:pPr>
      <w:r w:rsidRPr="000511EA">
        <w:rPr>
          <w:rFonts w:ascii="Calibri Light" w:eastAsia="Calibri Light" w:hAnsi="Calibri Light" w:cs="Calibri Light"/>
        </w:rPr>
        <w:t>Another relevant point in common is that the 2012</w:t>
      </w:r>
      <w:r>
        <w:rPr>
          <w:rFonts w:ascii="Calibri Light" w:eastAsia="Calibri Light" w:hAnsi="Calibri Light" w:cs="Calibri Light"/>
        </w:rPr>
        <w:t xml:space="preserve"> </w:t>
      </w:r>
      <w:r w:rsidR="00CA0DD5">
        <w:rPr>
          <w:rFonts w:ascii="Calibri Light" w:eastAsia="Calibri Light" w:hAnsi="Calibri Light" w:cs="Calibri Light"/>
        </w:rPr>
        <w:t xml:space="preserve">densification masterplan of the City of </w:t>
      </w:r>
      <w:proofErr w:type="spellStart"/>
      <w:r w:rsidR="00CA0DD5">
        <w:rPr>
          <w:rFonts w:ascii="Calibri Light" w:eastAsia="Calibri Light" w:hAnsi="Calibri Light" w:cs="Calibri Light"/>
        </w:rPr>
        <w:t>Monthey</w:t>
      </w:r>
      <w:proofErr w:type="spellEnd"/>
      <w:r w:rsidR="00CA0DD5">
        <w:rPr>
          <w:rFonts w:ascii="Calibri Light" w:eastAsia="Calibri Light" w:hAnsi="Calibri Light" w:cs="Calibri Light"/>
        </w:rPr>
        <w:t xml:space="preserve"> is</w:t>
      </w:r>
      <w:r>
        <w:rPr>
          <w:rFonts w:ascii="Calibri Light" w:eastAsia="Calibri Light" w:hAnsi="Calibri Light" w:cs="Calibri Light"/>
        </w:rPr>
        <w:t xml:space="preserve">, like in the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case,</w:t>
      </w:r>
      <w:r w:rsidR="00CA0DD5">
        <w:rPr>
          <w:rFonts w:ascii="Calibri Light" w:eastAsia="Calibri Light" w:hAnsi="Calibri Light" w:cs="Calibri Light"/>
        </w:rPr>
        <w:t xml:space="preserve"> a strategic document which has not direct legal implications.</w:t>
      </w:r>
      <w:r>
        <w:rPr>
          <w:rFonts w:ascii="Calibri Light" w:eastAsia="Calibri Light" w:hAnsi="Calibri Light" w:cs="Calibri Light"/>
        </w:rPr>
        <w:t xml:space="preserve"> This document is</w:t>
      </w:r>
      <w:r w:rsidR="00CA0DD5">
        <w:rPr>
          <w:rFonts w:ascii="Calibri Light" w:eastAsia="Calibri Light" w:hAnsi="Calibri Light" w:cs="Calibri Light"/>
        </w:rPr>
        <w:t xml:space="preserve"> intended as a reference for future modifications of the official local land-use plan. As such, the densification masterplan has an impact on urban development only as long as the political authorities wish to implement it. One potential risk is that a change in the political personnel involved at the municipal level could lead to a change of strategy, (as was the case in </w:t>
      </w:r>
      <w:proofErr w:type="spellStart"/>
      <w:r w:rsidR="00CA0DD5">
        <w:rPr>
          <w:rFonts w:ascii="Calibri Light" w:eastAsia="Calibri Light" w:hAnsi="Calibri Light" w:cs="Calibri Light"/>
        </w:rPr>
        <w:t>Veyrier</w:t>
      </w:r>
      <w:proofErr w:type="spellEnd"/>
      <w:r>
        <w:rPr>
          <w:rFonts w:ascii="Calibri Light" w:eastAsia="Calibri Light" w:hAnsi="Calibri Light" w:cs="Calibri Light"/>
        </w:rPr>
        <w:t>)</w:t>
      </w:r>
      <w:r w:rsidR="00CA0DD5">
        <w:rPr>
          <w:rFonts w:ascii="Calibri Light" w:eastAsia="Calibri Light" w:hAnsi="Calibri Light" w:cs="Calibri Light"/>
        </w:rPr>
        <w:t xml:space="preserve">. In contrast, the consulted actors point out that the positive aspect of the non-legally binding status of the masterplan is that it can evolve according to the changes of the </w:t>
      </w:r>
      <w:r>
        <w:rPr>
          <w:rFonts w:ascii="Calibri Light" w:eastAsia="Calibri Light" w:hAnsi="Calibri Light" w:cs="Calibri Light"/>
        </w:rPr>
        <w:t>context</w:t>
      </w:r>
      <w:r w:rsidR="00CA0DD5">
        <w:rPr>
          <w:rFonts w:ascii="Calibri Light" w:eastAsia="Calibri Light" w:hAnsi="Calibri Light" w:cs="Calibri Light"/>
        </w:rPr>
        <w:t xml:space="preserve">. According to the municipal administration, when disclosed to the local population, the densification masterplan was generally well received. While some landowners opposed the municipal strategy, many of them also welcomed the potential advantages stemming from the increased building potential. Moreover, similar to the position of the local politicians, they were reassured by the presence of a clear strategy, and transparent communication from the political authorities in charge of the land-use planning. </w:t>
      </w:r>
    </w:p>
    <w:p w14:paraId="4C26F6FF" w14:textId="4A97E509" w:rsidR="00E01249" w:rsidRDefault="000511EA">
      <w:pPr>
        <w:pStyle w:val="Body"/>
        <w:rPr>
          <w:rFonts w:ascii="Calibri Light" w:eastAsia="Calibri Light" w:hAnsi="Calibri Light" w:cs="Calibri Light"/>
        </w:rPr>
      </w:pPr>
      <w:r>
        <w:rPr>
          <w:rFonts w:ascii="Calibri Light" w:eastAsia="Calibri Light" w:hAnsi="Calibri Light" w:cs="Calibri Light"/>
        </w:rPr>
        <w:t>It is also worth mentioning that t</w:t>
      </w:r>
      <w:r w:rsidR="00CA0DD5">
        <w:rPr>
          <w:rFonts w:ascii="Calibri Light" w:eastAsia="Calibri Light" w:hAnsi="Calibri Light" w:cs="Calibri Light"/>
        </w:rPr>
        <w:t xml:space="preserve">he densification masterplan explicitly mentions urban quality standards. It states that “in order for the densification process to be a healthy process, it must be coupled </w:t>
      </w:r>
      <w:r>
        <w:rPr>
          <w:rFonts w:ascii="Calibri Light" w:eastAsia="Calibri Light" w:hAnsi="Calibri Light" w:cs="Calibri Light"/>
        </w:rPr>
        <w:t>with</w:t>
      </w:r>
      <w:r w:rsidR="00CA0DD5">
        <w:rPr>
          <w:rFonts w:ascii="Calibri Light" w:eastAsia="Calibri Light" w:hAnsi="Calibri Light" w:cs="Calibri Light"/>
        </w:rPr>
        <w:t xml:space="preserve"> new quality standards” (City of </w:t>
      </w:r>
      <w:proofErr w:type="spellStart"/>
      <w:r w:rsidR="00CA0DD5">
        <w:rPr>
          <w:rFonts w:ascii="Calibri Light" w:eastAsia="Calibri Light" w:hAnsi="Calibri Light" w:cs="Calibri Light"/>
        </w:rPr>
        <w:t>Monthey</w:t>
      </w:r>
      <w:proofErr w:type="spellEnd"/>
      <w:r w:rsidR="00CA0DD5">
        <w:rPr>
          <w:rFonts w:ascii="Calibri Light" w:eastAsia="Calibri Light" w:hAnsi="Calibri Light" w:cs="Calibri Light"/>
        </w:rPr>
        <w:t xml:space="preserve"> 2012: 19; translated by the author). </w:t>
      </w:r>
      <w:r w:rsidR="00E01249" w:rsidRPr="00E01249">
        <w:rPr>
          <w:rFonts w:ascii="Calibri Light" w:eastAsia="Calibri Light" w:hAnsi="Calibri Light" w:cs="Calibri Light"/>
        </w:rPr>
        <w:t>When areas that are concerned by the densification masterplan are not municipal property, the masterplan mentions the possibility of using specific quality criteria (which are outlined in the masterplan) as conditions for the allocation of potential development rights to the private landowners. This is meant to foster urban quality by requiring the new development to adhere to the quality standards defined by the municipality.</w:t>
      </w:r>
    </w:p>
    <w:p w14:paraId="0F5564C1" w14:textId="6BEA10FA"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Parallel to the elaboration of the masterplan, the consulted actors of the local administration in charge of urban planning highlighted the importance of internal coordination with other administrative services. For example, a survey </w:t>
      </w:r>
      <w:r w:rsidR="00E01249">
        <w:rPr>
          <w:rFonts w:ascii="Calibri Light" w:eastAsia="Calibri Light" w:hAnsi="Calibri Light" w:cs="Calibri Light"/>
        </w:rPr>
        <w:t>of the general population was carried out</w:t>
      </w:r>
      <w:r>
        <w:rPr>
          <w:rFonts w:ascii="Calibri Light" w:eastAsia="Calibri Light" w:hAnsi="Calibri Light" w:cs="Calibri Light"/>
        </w:rPr>
        <w:t xml:space="preserve"> by </w:t>
      </w:r>
      <w:r w:rsidR="00E01249">
        <w:rPr>
          <w:rFonts w:ascii="Calibri Light" w:eastAsia="Calibri Light" w:hAnsi="Calibri Light" w:cs="Calibri Light"/>
        </w:rPr>
        <w:t xml:space="preserve">a different </w:t>
      </w:r>
      <w:r>
        <w:rPr>
          <w:rFonts w:ascii="Calibri Light" w:eastAsia="Calibri Light" w:hAnsi="Calibri Light" w:cs="Calibri Light"/>
        </w:rPr>
        <w:t xml:space="preserve">administrative service </w:t>
      </w:r>
      <w:r w:rsidR="00E01249">
        <w:rPr>
          <w:rFonts w:ascii="Calibri Light" w:eastAsia="Calibri Light" w:hAnsi="Calibri Light" w:cs="Calibri Light"/>
        </w:rPr>
        <w:t>(not the one responsible for urban planning) concerning the</w:t>
      </w:r>
      <w:r>
        <w:rPr>
          <w:rFonts w:ascii="Calibri Light" w:eastAsia="Calibri Light" w:hAnsi="Calibri Light" w:cs="Calibri Light"/>
        </w:rPr>
        <w:t xml:space="preserve"> preferences </w:t>
      </w:r>
      <w:r w:rsidR="00E01249">
        <w:rPr>
          <w:rFonts w:ascii="Calibri Light" w:eastAsia="Calibri Light" w:hAnsi="Calibri Light" w:cs="Calibri Light"/>
        </w:rPr>
        <w:t xml:space="preserve">of the inhabitants </w:t>
      </w:r>
      <w:r>
        <w:rPr>
          <w:rFonts w:ascii="Calibri Light" w:eastAsia="Calibri Light" w:hAnsi="Calibri Light" w:cs="Calibri Light"/>
        </w:rPr>
        <w:t>in terms of cultural events and community development actions in the public space. The results of the survey were useful for the</w:t>
      </w:r>
      <w:r w:rsidR="00E01249">
        <w:rPr>
          <w:rFonts w:ascii="Calibri Light" w:eastAsia="Calibri Light" w:hAnsi="Calibri Light" w:cs="Calibri Light"/>
        </w:rPr>
        <w:t xml:space="preserve"> administrative</w:t>
      </w:r>
      <w:r>
        <w:rPr>
          <w:rFonts w:ascii="Calibri Light" w:eastAsia="Calibri Light" w:hAnsi="Calibri Light" w:cs="Calibri Light"/>
        </w:rPr>
        <w:t xml:space="preserve"> service in charge of urban planning</w:t>
      </w:r>
      <w:r w:rsidR="00E01249">
        <w:rPr>
          <w:rFonts w:ascii="Calibri Light" w:eastAsia="Calibri Light" w:hAnsi="Calibri Light" w:cs="Calibri Light"/>
        </w:rPr>
        <w:t xml:space="preserve"> </w:t>
      </w:r>
      <w:r>
        <w:rPr>
          <w:rFonts w:ascii="Calibri Light" w:eastAsia="Calibri Light" w:hAnsi="Calibri Light" w:cs="Calibri Light"/>
        </w:rPr>
        <w:t xml:space="preserve">in order to improve the </w:t>
      </w:r>
      <w:r w:rsidR="00E01249">
        <w:rPr>
          <w:rFonts w:ascii="Calibri Light" w:eastAsia="Calibri Light" w:hAnsi="Calibri Light" w:cs="Calibri Light"/>
        </w:rPr>
        <w:t>“</w:t>
      </w:r>
      <w:r>
        <w:rPr>
          <w:rFonts w:ascii="Calibri Light" w:eastAsia="Calibri Light" w:hAnsi="Calibri Light" w:cs="Calibri Light"/>
        </w:rPr>
        <w:t>functional quality</w:t>
      </w:r>
      <w:r w:rsidR="00E01249">
        <w:rPr>
          <w:rFonts w:ascii="Calibri Light" w:eastAsia="Calibri Light" w:hAnsi="Calibri Light" w:cs="Calibri Light"/>
        </w:rPr>
        <w:t>”</w:t>
      </w:r>
      <w:r>
        <w:rPr>
          <w:rFonts w:ascii="Calibri Light" w:eastAsia="Calibri Light" w:hAnsi="Calibri Light" w:cs="Calibri Light"/>
        </w:rPr>
        <w:t xml:space="preserve"> of the central areas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w:t>
      </w:r>
    </w:p>
    <w:p w14:paraId="5A06EDF8" w14:textId="6EBD4B0A" w:rsidR="00F17A99" w:rsidRDefault="00CA0DD5">
      <w:pPr>
        <w:pStyle w:val="Body"/>
        <w:rPr>
          <w:rFonts w:ascii="Calibri Light" w:eastAsia="Calibri Light" w:hAnsi="Calibri Light" w:cs="Calibri Light"/>
        </w:rPr>
      </w:pPr>
      <w:r>
        <w:rPr>
          <w:rFonts w:ascii="Calibri Light" w:eastAsia="Calibri Light" w:hAnsi="Calibri Light" w:cs="Calibri Light"/>
        </w:rPr>
        <w:t>Finally, it is worth mentioning that the consulted actors in the local administration</w:t>
      </w:r>
      <w:r w:rsidR="00E01249">
        <w:rPr>
          <w:rFonts w:ascii="Calibri Light" w:eastAsia="Calibri Light" w:hAnsi="Calibri Light" w:cs="Calibri Light"/>
        </w:rPr>
        <w:t xml:space="preserve"> generally</w:t>
      </w:r>
      <w:r>
        <w:rPr>
          <w:rFonts w:ascii="Calibri Light" w:eastAsia="Calibri Light" w:hAnsi="Calibri Light" w:cs="Calibri Light"/>
        </w:rPr>
        <w:t xml:space="preserve"> feel that the cantonal administration provides useful information and recommendations in terms of best practices for the formal dimension of urban quality. However, the perception is that there is less support for the functional dimension of urban quality. </w:t>
      </w:r>
    </w:p>
    <w:p w14:paraId="56E4233A" w14:textId="77777777" w:rsidR="00F17A99" w:rsidRPr="00E01249" w:rsidRDefault="00CA0DD5">
      <w:pPr>
        <w:pStyle w:val="Heading2"/>
        <w:rPr>
          <w:rFonts w:ascii="Calibri Light" w:eastAsia="Calibri Light" w:hAnsi="Calibri Light" w:cs="Calibri Light"/>
          <w:lang w:val="en-US"/>
        </w:rPr>
      </w:pPr>
      <w:r>
        <w:rPr>
          <w:rFonts w:ascii="Calibri Light" w:eastAsia="Calibri Light" w:hAnsi="Calibri Light" w:cs="Calibri Light"/>
          <w:lang w:val="en-US"/>
        </w:rPr>
        <w:t>Discussion</w:t>
      </w:r>
    </w:p>
    <w:p w14:paraId="092843A3" w14:textId="65EB2E27"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In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the municipal densification masterplan was realized through a concerted, bottom-up process, and was perceived by the local actors as more quality-oriented than the cantonal urban project. The cantonal urban project was perceived as a massive, top-down intervention accompanied by undesirable impacts on both the formal and the environmental dimensions of urban quality. The intent of this paper is not to </w:t>
      </w:r>
      <w:r w:rsidR="00D86F70">
        <w:rPr>
          <w:rFonts w:ascii="Calibri Light" w:eastAsia="Calibri Light" w:hAnsi="Calibri Light" w:cs="Calibri Light"/>
        </w:rPr>
        <w:t>evaluate</w:t>
      </w:r>
      <w:r>
        <w:rPr>
          <w:rFonts w:ascii="Calibri Light" w:eastAsia="Calibri Light" w:hAnsi="Calibri Light" w:cs="Calibri Light"/>
        </w:rPr>
        <w:t xml:space="preserve"> the actual quality of the two densification strategies from a practitioner’s perspective. </w:t>
      </w:r>
      <w:r w:rsidR="00D86F70">
        <w:rPr>
          <w:rFonts w:ascii="Calibri Light" w:eastAsia="Calibri Light" w:hAnsi="Calibri Light" w:cs="Calibri Light"/>
        </w:rPr>
        <w:t>The intent is to</w:t>
      </w:r>
      <w:r>
        <w:rPr>
          <w:rFonts w:ascii="Calibri Light" w:eastAsia="Calibri Light" w:hAnsi="Calibri Light" w:cs="Calibri Light"/>
        </w:rPr>
        <w:t xml:space="preserve"> highlight the way in which the main substantial elements of the two strategies, as well as their respective implementation processes affected the perception of </w:t>
      </w:r>
      <w:r>
        <w:rPr>
          <w:rFonts w:ascii="Calibri Light" w:eastAsia="Calibri Light" w:hAnsi="Calibri Light" w:cs="Calibri Light"/>
        </w:rPr>
        <w:lastRenderedPageBreak/>
        <w:t xml:space="preserve">the municipal actors. </w:t>
      </w:r>
      <w:r w:rsidR="00D86F70">
        <w:rPr>
          <w:rFonts w:ascii="Calibri Light" w:eastAsia="Calibri Light" w:hAnsi="Calibri Light" w:cs="Calibri Light"/>
        </w:rPr>
        <w:t>In conclusion, q</w:t>
      </w:r>
      <w:r w:rsidR="00D86F70" w:rsidRPr="00D86F70">
        <w:rPr>
          <w:rFonts w:ascii="Calibri Light" w:eastAsia="Calibri Light" w:hAnsi="Calibri Light" w:cs="Calibri Light"/>
        </w:rPr>
        <w:t xml:space="preserve">uestions of legitimacy aside </w:t>
      </w:r>
      <w:r>
        <w:rPr>
          <w:rFonts w:ascii="Calibri Light" w:eastAsia="Calibri Light" w:hAnsi="Calibri Light" w:cs="Calibri Light"/>
        </w:rPr>
        <w:t>the implementation of a local</w:t>
      </w:r>
      <w:r w:rsidR="00D86F70">
        <w:rPr>
          <w:rFonts w:ascii="Calibri Light" w:eastAsia="Calibri Light" w:hAnsi="Calibri Light" w:cs="Calibri Light"/>
        </w:rPr>
        <w:t xml:space="preserve"> densification strategy was slowed </w:t>
      </w:r>
      <w:r>
        <w:rPr>
          <w:rFonts w:ascii="Calibri Light" w:eastAsia="Calibri Light" w:hAnsi="Calibri Light" w:cs="Calibri Light"/>
        </w:rPr>
        <w:t xml:space="preserve">by </w:t>
      </w:r>
      <w:r w:rsidR="00D86F70">
        <w:rPr>
          <w:rFonts w:ascii="Calibri Light" w:eastAsia="Calibri Light" w:hAnsi="Calibri Light" w:cs="Calibri Light"/>
        </w:rPr>
        <w:t xml:space="preserve">a </w:t>
      </w:r>
      <w:r>
        <w:rPr>
          <w:rFonts w:ascii="Calibri Light" w:eastAsia="Calibri Light" w:hAnsi="Calibri Light" w:cs="Calibri Light"/>
        </w:rPr>
        <w:t xml:space="preserve">top-down intervention perceived as too invasive by the municipal actors. </w:t>
      </w:r>
    </w:p>
    <w:p w14:paraId="68B77657" w14:textId="06CB7324"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The case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the municipality had the possibility to work in a more </w:t>
      </w:r>
      <w:r w:rsidR="00D86F70">
        <w:rPr>
          <w:rFonts w:ascii="Calibri Light" w:eastAsia="Calibri Light" w:hAnsi="Calibri Light" w:cs="Calibri Light"/>
        </w:rPr>
        <w:t>harmonious</w:t>
      </w:r>
      <w:r>
        <w:rPr>
          <w:rFonts w:ascii="Calibri Light" w:eastAsia="Calibri Light" w:hAnsi="Calibri Light" w:cs="Calibri Light"/>
        </w:rPr>
        <w:t xml:space="preserve"> political climate and with more autonomy. </w:t>
      </w:r>
      <w:r w:rsidR="00D86F70">
        <w:rPr>
          <w:rFonts w:ascii="Calibri Light" w:eastAsia="Calibri Light" w:hAnsi="Calibri Light" w:cs="Calibri Light"/>
        </w:rPr>
        <w:t>In this case, the municipality exceeded the</w:t>
      </w:r>
      <w:r>
        <w:rPr>
          <w:rFonts w:ascii="Calibri Light" w:eastAsia="Calibri Light" w:hAnsi="Calibri Light" w:cs="Calibri Light"/>
        </w:rPr>
        <w:t xml:space="preserve"> existing cantonal provisions and recommendations in terms of urban quality. Thanks to an approach based on inter-services coordination and the consultation of the users of the public space, it was possible to work effectively on the functional and environmental dimensions of urban quality. </w:t>
      </w:r>
    </w:p>
    <w:p w14:paraId="6143D54C" w14:textId="799399CF" w:rsidR="00F17A99" w:rsidRDefault="003521B0">
      <w:pPr>
        <w:pStyle w:val="Body"/>
        <w:rPr>
          <w:rFonts w:ascii="Calibri Light" w:eastAsia="Calibri Light" w:hAnsi="Calibri Light" w:cs="Calibri Light"/>
        </w:rPr>
      </w:pPr>
      <w:r>
        <w:rPr>
          <w:rFonts w:ascii="Calibri Light" w:eastAsia="Calibri Light" w:hAnsi="Calibri Light" w:cs="Calibri Light"/>
        </w:rPr>
        <w:t>In Table 4</w:t>
      </w:r>
      <w:r w:rsidR="00CA0DD5">
        <w:rPr>
          <w:rFonts w:ascii="Calibri Light" w:eastAsia="Calibri Light" w:hAnsi="Calibri Light" w:cs="Calibri Light"/>
        </w:rPr>
        <w:t xml:space="preserve">, the criteria for the selection of the cases </w:t>
      </w:r>
      <w:r w:rsidR="005E5AD8">
        <w:rPr>
          <w:rFonts w:ascii="Calibri Light" w:eastAsia="Calibri Light" w:hAnsi="Calibri Light" w:cs="Calibri Light"/>
        </w:rPr>
        <w:t xml:space="preserve">(already presented in Table 3) </w:t>
      </w:r>
      <w:r w:rsidR="00CA0DD5">
        <w:rPr>
          <w:rFonts w:ascii="Calibri Light" w:eastAsia="Calibri Light" w:hAnsi="Calibri Light" w:cs="Calibri Light"/>
        </w:rPr>
        <w:t>are</w:t>
      </w:r>
      <w:r w:rsidR="005E5AD8">
        <w:rPr>
          <w:rFonts w:ascii="Calibri Light" w:eastAsia="Calibri Light" w:hAnsi="Calibri Light" w:cs="Calibri Light"/>
        </w:rPr>
        <w:t xml:space="preserve"> once again</w:t>
      </w:r>
      <w:r w:rsidR="00CA0DD5">
        <w:rPr>
          <w:rFonts w:ascii="Calibri Light" w:eastAsia="Calibri Light" w:hAnsi="Calibri Light" w:cs="Calibri Light"/>
        </w:rPr>
        <w:t xml:space="preserve"> </w:t>
      </w:r>
      <w:r w:rsidR="00D86F70">
        <w:rPr>
          <w:rFonts w:ascii="Calibri Light" w:eastAsia="Calibri Light" w:hAnsi="Calibri Light" w:cs="Calibri Light"/>
        </w:rPr>
        <w:t xml:space="preserve">listed </w:t>
      </w:r>
      <w:r w:rsidR="005E5AD8">
        <w:rPr>
          <w:rFonts w:ascii="Calibri Light" w:eastAsia="Calibri Light" w:hAnsi="Calibri Light" w:cs="Calibri Light"/>
        </w:rPr>
        <w:t xml:space="preserve">but this time </w:t>
      </w:r>
      <w:r w:rsidR="00D86F70">
        <w:rPr>
          <w:rFonts w:ascii="Calibri Light" w:eastAsia="Calibri Light" w:hAnsi="Calibri Light" w:cs="Calibri Light"/>
        </w:rPr>
        <w:t>along with the new</w:t>
      </w:r>
      <w:r w:rsidR="00CA0DD5">
        <w:rPr>
          <w:rFonts w:ascii="Calibri Light" w:eastAsia="Calibri Light" w:hAnsi="Calibri Light" w:cs="Calibri Light"/>
        </w:rPr>
        <w:t xml:space="preserve"> empirical </w:t>
      </w:r>
      <w:r w:rsidR="00D86F70">
        <w:rPr>
          <w:rFonts w:ascii="Calibri Light" w:eastAsia="Calibri Light" w:hAnsi="Calibri Light" w:cs="Calibri Light"/>
        </w:rPr>
        <w:t>data</w:t>
      </w:r>
      <w:r w:rsidR="00CA0DD5">
        <w:rPr>
          <w:rFonts w:ascii="Calibri Light" w:eastAsia="Calibri Light" w:hAnsi="Calibri Light" w:cs="Calibri Light"/>
        </w:rPr>
        <w:t xml:space="preserve"> </w:t>
      </w:r>
      <w:r w:rsidR="00D86F70">
        <w:rPr>
          <w:rFonts w:ascii="Calibri Light" w:eastAsia="Calibri Light" w:hAnsi="Calibri Light" w:cs="Calibri Light"/>
        </w:rPr>
        <w:t>presented</w:t>
      </w:r>
      <w:r w:rsidR="00CA0DD5">
        <w:rPr>
          <w:rFonts w:ascii="Calibri Light" w:eastAsia="Calibri Light" w:hAnsi="Calibri Light" w:cs="Calibri Light"/>
        </w:rPr>
        <w:t xml:space="preserve"> in the </w:t>
      </w:r>
      <w:r w:rsidR="00D86F70">
        <w:rPr>
          <w:rFonts w:ascii="Calibri Light" w:eastAsia="Calibri Light" w:hAnsi="Calibri Light" w:cs="Calibri Light"/>
        </w:rPr>
        <w:t>Result</w:t>
      </w:r>
      <w:r w:rsidR="00CA0DD5">
        <w:rPr>
          <w:rFonts w:ascii="Calibri Light" w:eastAsia="Calibri Light" w:hAnsi="Calibri Light" w:cs="Calibri Light"/>
        </w:rPr>
        <w:t xml:space="preserve"> section. </w:t>
      </w:r>
      <w:r w:rsidR="00D86F70">
        <w:rPr>
          <w:rFonts w:ascii="Calibri Light" w:eastAsia="Calibri Light" w:hAnsi="Calibri Light" w:cs="Calibri Light"/>
        </w:rPr>
        <w:t>The</w:t>
      </w:r>
      <w:r w:rsidR="005E5AD8">
        <w:rPr>
          <w:rFonts w:ascii="Calibri Light" w:eastAsia="Calibri Light" w:hAnsi="Calibri Light" w:cs="Calibri Light"/>
        </w:rPr>
        <w:t>se</w:t>
      </w:r>
      <w:r w:rsidR="00D86F70">
        <w:rPr>
          <w:rFonts w:ascii="Calibri Light" w:eastAsia="Calibri Light" w:hAnsi="Calibri Light" w:cs="Calibri Light"/>
        </w:rPr>
        <w:t xml:space="preserve"> n</w:t>
      </w:r>
      <w:r w:rsidR="00CA0DD5">
        <w:rPr>
          <w:rFonts w:ascii="Calibri Light" w:eastAsia="Calibri Light" w:hAnsi="Calibri Light" w:cs="Calibri Light"/>
        </w:rPr>
        <w:t xml:space="preserve">ew </w:t>
      </w:r>
      <w:r w:rsidR="00D86F70">
        <w:rPr>
          <w:rFonts w:ascii="Calibri Light" w:eastAsia="Calibri Light" w:hAnsi="Calibri Light" w:cs="Calibri Light"/>
        </w:rPr>
        <w:t>empirical data</w:t>
      </w:r>
      <w:r w:rsidR="00CA0DD5">
        <w:rPr>
          <w:rFonts w:ascii="Calibri Light" w:eastAsia="Calibri Light" w:hAnsi="Calibri Light" w:cs="Calibri Light"/>
        </w:rPr>
        <w:t xml:space="preserve"> are italicized. </w:t>
      </w:r>
    </w:p>
    <w:p w14:paraId="5C33BC4F" w14:textId="61CD5747" w:rsidR="00D86F70" w:rsidRPr="00D86F70" w:rsidRDefault="00D86F70" w:rsidP="003521B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Calibri Light" w:eastAsia="Calibri" w:hAnsi="Calibri Light"/>
          <w:i/>
          <w:sz w:val="20"/>
          <w:szCs w:val="22"/>
          <w:bdr w:val="none" w:sz="0" w:space="0" w:color="auto"/>
        </w:rPr>
      </w:pPr>
      <w:r w:rsidRPr="00D86F70">
        <w:rPr>
          <w:rFonts w:ascii="Calibri Light" w:eastAsia="Calibri" w:hAnsi="Calibri Light"/>
          <w:i/>
          <w:sz w:val="20"/>
          <w:szCs w:val="22"/>
          <w:bdr w:val="none" w:sz="0" w:space="0" w:color="auto"/>
        </w:rPr>
        <w:t xml:space="preserve">Table </w:t>
      </w:r>
      <w:r w:rsidR="003521B0" w:rsidRPr="003521B0">
        <w:rPr>
          <w:rFonts w:ascii="Calibri Light" w:eastAsia="Calibri" w:hAnsi="Calibri Light"/>
          <w:i/>
          <w:sz w:val="20"/>
          <w:szCs w:val="22"/>
          <w:bdr w:val="none" w:sz="0" w:space="0" w:color="auto"/>
        </w:rPr>
        <w:t>4</w:t>
      </w:r>
      <w:r w:rsidRPr="00D86F70">
        <w:rPr>
          <w:rFonts w:ascii="Calibri Light" w:eastAsia="Calibri" w:hAnsi="Calibri Light"/>
          <w:i/>
          <w:sz w:val="20"/>
          <w:szCs w:val="22"/>
          <w:bdr w:val="none" w:sz="0" w:space="0" w:color="auto"/>
        </w:rPr>
        <w:t>: Differences and similarities between the two cases after the empirical analysis</w:t>
      </w:r>
    </w:p>
    <w:tbl>
      <w:tblPr>
        <w:tblStyle w:val="Grilledutableau1"/>
        <w:tblW w:w="9351" w:type="dxa"/>
        <w:tblLook w:val="04A0" w:firstRow="1" w:lastRow="0" w:firstColumn="1" w:lastColumn="0" w:noHBand="0" w:noVBand="1"/>
      </w:tblPr>
      <w:tblGrid>
        <w:gridCol w:w="3114"/>
        <w:gridCol w:w="3118"/>
        <w:gridCol w:w="3119"/>
      </w:tblGrid>
      <w:tr w:rsidR="00D86F70" w:rsidRPr="00D86F70" w14:paraId="100518DF" w14:textId="77777777" w:rsidTr="00D86F70">
        <w:tc>
          <w:tcPr>
            <w:tcW w:w="9351" w:type="dxa"/>
            <w:gridSpan w:val="3"/>
            <w:shd w:val="clear" w:color="auto" w:fill="D9D9D9" w:themeFill="background1" w:themeFillShade="D9"/>
          </w:tcPr>
          <w:p w14:paraId="7C66D4F8" w14:textId="77777777" w:rsidR="00D86F70" w:rsidRPr="00D86F70" w:rsidRDefault="00D86F70" w:rsidP="00D86F70">
            <w:pPr>
              <w:jc w:val="center"/>
              <w:rPr>
                <w:rFonts w:ascii="Calibri Light" w:hAnsi="Calibri Light"/>
                <w:b/>
                <w:sz w:val="22"/>
                <w:szCs w:val="22"/>
              </w:rPr>
            </w:pPr>
            <w:r w:rsidRPr="00D86F70">
              <w:rPr>
                <w:rFonts w:ascii="Calibri Light" w:hAnsi="Calibri Light"/>
                <w:b/>
                <w:sz w:val="22"/>
                <w:szCs w:val="22"/>
              </w:rPr>
              <w:t>Outcome: qualitative urban densification</w:t>
            </w:r>
          </w:p>
        </w:tc>
      </w:tr>
      <w:tr w:rsidR="00D86F70" w:rsidRPr="00D86F70" w14:paraId="754B6369" w14:textId="77777777" w:rsidTr="00D86F70">
        <w:tc>
          <w:tcPr>
            <w:tcW w:w="3114" w:type="dxa"/>
            <w:shd w:val="clear" w:color="auto" w:fill="D9D9D9" w:themeFill="background1" w:themeFillShade="D9"/>
          </w:tcPr>
          <w:p w14:paraId="2E97D058" w14:textId="77777777" w:rsidR="00D86F70" w:rsidRPr="00D86F70" w:rsidRDefault="00D86F70" w:rsidP="00D86F70">
            <w:pPr>
              <w:jc w:val="right"/>
              <w:rPr>
                <w:rFonts w:ascii="Calibri Light" w:hAnsi="Calibri Light"/>
                <w:b/>
                <w:sz w:val="22"/>
                <w:szCs w:val="22"/>
              </w:rPr>
            </w:pPr>
            <w:r w:rsidRPr="00D86F70">
              <w:rPr>
                <w:rFonts w:ascii="Calibri Light" w:hAnsi="Calibri Light"/>
                <w:b/>
                <w:sz w:val="22"/>
                <w:szCs w:val="22"/>
              </w:rPr>
              <w:t>Different outcome:</w:t>
            </w:r>
          </w:p>
        </w:tc>
        <w:tc>
          <w:tcPr>
            <w:tcW w:w="3118" w:type="dxa"/>
            <w:shd w:val="clear" w:color="auto" w:fill="D9D9D9" w:themeFill="background1" w:themeFillShade="D9"/>
          </w:tcPr>
          <w:p w14:paraId="112095B1" w14:textId="77777777" w:rsidR="00D86F70" w:rsidRPr="00D86F70" w:rsidRDefault="00D86F70" w:rsidP="00D86F70">
            <w:pPr>
              <w:jc w:val="both"/>
              <w:rPr>
                <w:rFonts w:ascii="Calibri Light" w:hAnsi="Calibri Light"/>
                <w:b/>
                <w:i/>
                <w:sz w:val="22"/>
                <w:szCs w:val="22"/>
                <w:lang w:val="fr-CH"/>
              </w:rPr>
            </w:pPr>
            <w:proofErr w:type="spellStart"/>
            <w:r w:rsidRPr="00D86F70">
              <w:rPr>
                <w:rFonts w:ascii="Calibri Light" w:hAnsi="Calibri Light"/>
                <w:b/>
                <w:i/>
                <w:sz w:val="22"/>
                <w:szCs w:val="22"/>
                <w:lang w:val="fr-CH"/>
              </w:rPr>
              <w:t>Negative</w:t>
            </w:r>
            <w:proofErr w:type="spellEnd"/>
            <w:r w:rsidRPr="00D86F70">
              <w:rPr>
                <w:rFonts w:ascii="Calibri Light" w:hAnsi="Calibri Light"/>
                <w:b/>
                <w:i/>
                <w:sz w:val="22"/>
                <w:szCs w:val="22"/>
                <w:lang w:val="fr-CH"/>
              </w:rPr>
              <w:t xml:space="preserve"> </w:t>
            </w:r>
            <w:proofErr w:type="spellStart"/>
            <w:r w:rsidRPr="00D86F70">
              <w:rPr>
                <w:rFonts w:ascii="Calibri Light" w:hAnsi="Calibri Light"/>
                <w:b/>
                <w:i/>
                <w:sz w:val="22"/>
                <w:szCs w:val="22"/>
                <w:lang w:val="fr-CH"/>
              </w:rPr>
              <w:t>outcome</w:t>
            </w:r>
            <w:proofErr w:type="spellEnd"/>
          </w:p>
        </w:tc>
        <w:tc>
          <w:tcPr>
            <w:tcW w:w="3119" w:type="dxa"/>
            <w:shd w:val="clear" w:color="auto" w:fill="D9D9D9" w:themeFill="background1" w:themeFillShade="D9"/>
          </w:tcPr>
          <w:p w14:paraId="2A1B52FC" w14:textId="77777777" w:rsidR="00D86F70" w:rsidRPr="00D86F70" w:rsidRDefault="00D86F70" w:rsidP="00D86F70">
            <w:pPr>
              <w:jc w:val="both"/>
              <w:rPr>
                <w:rFonts w:ascii="Calibri Light" w:hAnsi="Calibri Light"/>
                <w:b/>
                <w:i/>
                <w:sz w:val="22"/>
                <w:szCs w:val="22"/>
              </w:rPr>
            </w:pPr>
            <w:r w:rsidRPr="00D86F70">
              <w:rPr>
                <w:rFonts w:ascii="Calibri Light" w:hAnsi="Calibri Light"/>
                <w:b/>
                <w:i/>
                <w:sz w:val="22"/>
                <w:szCs w:val="22"/>
              </w:rPr>
              <w:t>Positive outcome</w:t>
            </w:r>
          </w:p>
        </w:tc>
      </w:tr>
      <w:tr w:rsidR="00D86F70" w:rsidRPr="00D86F70" w14:paraId="24F3AD17" w14:textId="77777777" w:rsidTr="00EF6562">
        <w:tc>
          <w:tcPr>
            <w:tcW w:w="3114" w:type="dxa"/>
            <w:vAlign w:val="center"/>
          </w:tcPr>
          <w:p w14:paraId="6831B97D" w14:textId="77777777" w:rsidR="00D86F70" w:rsidRPr="00D86F70" w:rsidRDefault="00D86F70" w:rsidP="00D86F70">
            <w:pPr>
              <w:jc w:val="both"/>
              <w:rPr>
                <w:rFonts w:ascii="Calibri Light" w:hAnsi="Calibri Light"/>
                <w:b/>
                <w:sz w:val="22"/>
                <w:szCs w:val="22"/>
              </w:rPr>
            </w:pPr>
            <w:r w:rsidRPr="00D86F70">
              <w:rPr>
                <w:rFonts w:ascii="Calibri Light" w:hAnsi="Calibri Light"/>
                <w:b/>
                <w:sz w:val="22"/>
                <w:szCs w:val="22"/>
              </w:rPr>
              <w:t>Most similar design:</w:t>
            </w:r>
          </w:p>
          <w:p w14:paraId="56A5E479" w14:textId="1D291CC0" w:rsidR="00D86F70" w:rsidRPr="00D86F70" w:rsidRDefault="00D86F70" w:rsidP="00D86F70">
            <w:pPr>
              <w:rPr>
                <w:rFonts w:ascii="Calibri Light" w:hAnsi="Calibri Light"/>
                <w:sz w:val="22"/>
                <w:szCs w:val="22"/>
              </w:rPr>
            </w:pPr>
            <w:r w:rsidRPr="00D86F70">
              <w:rPr>
                <w:rFonts w:ascii="Calibri Light" w:hAnsi="Calibri Light"/>
                <w:sz w:val="22"/>
                <w:szCs w:val="22"/>
              </w:rPr>
              <w:t xml:space="preserve">- </w:t>
            </w:r>
            <w:r>
              <w:rPr>
                <w:rFonts w:ascii="Calibri Light" w:hAnsi="Calibri Light"/>
                <w:sz w:val="22"/>
                <w:szCs w:val="22"/>
              </w:rPr>
              <w:t>anticipated</w:t>
            </w:r>
            <w:r w:rsidRPr="00D86F70">
              <w:rPr>
                <w:rFonts w:ascii="Calibri Light" w:hAnsi="Calibri Light"/>
                <w:sz w:val="22"/>
                <w:szCs w:val="22"/>
              </w:rPr>
              <w:t xml:space="preserve"> demographic growth</w:t>
            </w:r>
          </w:p>
          <w:p w14:paraId="353ADDA9" w14:textId="77777777" w:rsidR="00D86F70" w:rsidRPr="00D86F70" w:rsidRDefault="00D86F70" w:rsidP="00D86F70">
            <w:pPr>
              <w:rPr>
                <w:rFonts w:ascii="Calibri Light" w:hAnsi="Calibri Light"/>
                <w:sz w:val="22"/>
                <w:szCs w:val="22"/>
              </w:rPr>
            </w:pPr>
            <w:r w:rsidRPr="00D86F70">
              <w:rPr>
                <w:rFonts w:ascii="Calibri Light" w:hAnsi="Calibri Light"/>
                <w:sz w:val="22"/>
                <w:szCs w:val="22"/>
              </w:rPr>
              <w:t>- size</w:t>
            </w:r>
          </w:p>
          <w:p w14:paraId="2E565EDB" w14:textId="77777777" w:rsidR="00D86F70" w:rsidRPr="00D86F70" w:rsidRDefault="00D86F70" w:rsidP="00D86F70">
            <w:pPr>
              <w:jc w:val="both"/>
              <w:rPr>
                <w:rFonts w:ascii="Calibri Light" w:hAnsi="Calibri Light"/>
                <w:sz w:val="22"/>
                <w:szCs w:val="22"/>
              </w:rPr>
            </w:pPr>
            <w:r w:rsidRPr="00D86F70">
              <w:rPr>
                <w:rFonts w:ascii="Calibri Light" w:hAnsi="Calibri Light"/>
                <w:sz w:val="22"/>
                <w:szCs w:val="22"/>
              </w:rPr>
              <w:t>- urban municipality</w:t>
            </w:r>
          </w:p>
          <w:p w14:paraId="4281D5D2" w14:textId="5E312086" w:rsidR="00D86F70" w:rsidRDefault="00D86F70" w:rsidP="00D86F70">
            <w:pPr>
              <w:jc w:val="both"/>
              <w:rPr>
                <w:rFonts w:ascii="Calibri Light" w:hAnsi="Calibri Light"/>
                <w:sz w:val="22"/>
                <w:szCs w:val="22"/>
              </w:rPr>
            </w:pPr>
            <w:r w:rsidRPr="00D86F70">
              <w:rPr>
                <w:rFonts w:ascii="Calibri Light" w:hAnsi="Calibri Light"/>
                <w:sz w:val="22"/>
                <w:szCs w:val="22"/>
              </w:rPr>
              <w:t>- political orientation</w:t>
            </w:r>
            <w:r>
              <w:rPr>
                <w:rFonts w:ascii="Calibri Light" w:hAnsi="Calibri Light"/>
                <w:sz w:val="22"/>
                <w:szCs w:val="22"/>
              </w:rPr>
              <w:t xml:space="preserve"> </w:t>
            </w:r>
          </w:p>
          <w:p w14:paraId="7993A6B5" w14:textId="77777777" w:rsidR="00D86F70" w:rsidRPr="00D86F70" w:rsidRDefault="00D86F70" w:rsidP="00D86F70">
            <w:pPr>
              <w:jc w:val="both"/>
              <w:rPr>
                <w:rFonts w:ascii="Calibri Light" w:hAnsi="Calibri Light"/>
                <w:sz w:val="22"/>
                <w:szCs w:val="22"/>
              </w:rPr>
            </w:pPr>
          </w:p>
          <w:p w14:paraId="09F4A01A" w14:textId="77777777" w:rsidR="00D86F70" w:rsidRPr="00D86F70" w:rsidRDefault="00D86F70" w:rsidP="00D86F70">
            <w:pPr>
              <w:rPr>
                <w:rFonts w:ascii="Calibri Light" w:hAnsi="Calibri Light"/>
                <w:sz w:val="22"/>
                <w:szCs w:val="22"/>
              </w:rPr>
            </w:pPr>
            <w:r w:rsidRPr="00D86F70">
              <w:rPr>
                <w:rFonts w:ascii="Calibri Light" w:hAnsi="Calibri Light"/>
                <w:sz w:val="22"/>
                <w:szCs w:val="22"/>
              </w:rPr>
              <w:t xml:space="preserve">- </w:t>
            </w:r>
            <w:r w:rsidRPr="00D86F70">
              <w:rPr>
                <w:rFonts w:ascii="Calibri Light" w:hAnsi="Calibri Light"/>
                <w:i/>
                <w:sz w:val="22"/>
                <w:szCs w:val="22"/>
              </w:rPr>
              <w:t>presence of low-density residential areas concerned by the densification strategy</w:t>
            </w:r>
          </w:p>
          <w:p w14:paraId="08AEAB83" w14:textId="4C7012BA" w:rsidR="00D86F70" w:rsidRPr="00D86F70" w:rsidRDefault="00D86F70" w:rsidP="00D86F70">
            <w:pPr>
              <w:jc w:val="both"/>
              <w:rPr>
                <w:rFonts w:ascii="Calibri Light" w:hAnsi="Calibri Light"/>
                <w:i/>
                <w:sz w:val="22"/>
                <w:szCs w:val="22"/>
              </w:rPr>
            </w:pPr>
            <w:r w:rsidRPr="00D86F70">
              <w:rPr>
                <w:rFonts w:ascii="Calibri Light" w:hAnsi="Calibri Light"/>
                <w:sz w:val="22"/>
                <w:szCs w:val="22"/>
              </w:rPr>
              <w:t xml:space="preserve">- </w:t>
            </w:r>
            <w:r w:rsidR="005E1BFB">
              <w:rPr>
                <w:rFonts w:ascii="Calibri Light" w:hAnsi="Calibri Light"/>
                <w:i/>
                <w:sz w:val="22"/>
                <w:szCs w:val="22"/>
              </w:rPr>
              <w:t xml:space="preserve">strategic, </w:t>
            </w:r>
            <w:r w:rsidRPr="00D86F70">
              <w:rPr>
                <w:rFonts w:ascii="Calibri Light" w:hAnsi="Calibri Light"/>
                <w:i/>
                <w:sz w:val="22"/>
                <w:szCs w:val="22"/>
              </w:rPr>
              <w:t>non-legally binding densification masterplan</w:t>
            </w:r>
          </w:p>
          <w:p w14:paraId="2FF67E8F" w14:textId="77777777" w:rsidR="00D86F70" w:rsidRPr="00D86F70" w:rsidRDefault="00D86F70" w:rsidP="00D86F70">
            <w:pPr>
              <w:jc w:val="both"/>
              <w:rPr>
                <w:rFonts w:ascii="Calibri Light" w:hAnsi="Calibri Light"/>
                <w:i/>
                <w:sz w:val="22"/>
                <w:szCs w:val="22"/>
              </w:rPr>
            </w:pPr>
            <w:r w:rsidRPr="00D86F70">
              <w:rPr>
                <w:rFonts w:ascii="Calibri Light" w:hAnsi="Calibri Light"/>
                <w:i/>
                <w:sz w:val="22"/>
                <w:szCs w:val="22"/>
              </w:rPr>
              <w:t>- concertation with the cantonal administration</w:t>
            </w:r>
          </w:p>
          <w:p w14:paraId="1E61EFBF" w14:textId="77777777" w:rsidR="00D86F70" w:rsidRPr="00D86F70" w:rsidRDefault="00D86F70" w:rsidP="00D86F70">
            <w:pPr>
              <w:jc w:val="both"/>
              <w:rPr>
                <w:rFonts w:ascii="Calibri Light" w:hAnsi="Calibri Light"/>
                <w:i/>
                <w:sz w:val="22"/>
                <w:szCs w:val="22"/>
              </w:rPr>
            </w:pPr>
            <w:r w:rsidRPr="00D86F70">
              <w:rPr>
                <w:rFonts w:ascii="Calibri Light" w:hAnsi="Calibri Light"/>
                <w:i/>
                <w:sz w:val="22"/>
                <w:szCs w:val="22"/>
              </w:rPr>
              <w:t>- bottom-up approach</w:t>
            </w:r>
          </w:p>
          <w:p w14:paraId="2E3723EA" w14:textId="77777777" w:rsidR="00D86F70" w:rsidRPr="00D86F70" w:rsidRDefault="00D86F70" w:rsidP="00D86F70">
            <w:pPr>
              <w:jc w:val="both"/>
              <w:rPr>
                <w:rFonts w:ascii="Calibri Light" w:hAnsi="Calibri Light"/>
                <w:sz w:val="22"/>
                <w:szCs w:val="22"/>
              </w:rPr>
            </w:pPr>
          </w:p>
        </w:tc>
        <w:tc>
          <w:tcPr>
            <w:tcW w:w="3118" w:type="dxa"/>
          </w:tcPr>
          <w:p w14:paraId="1469A453" w14:textId="77777777" w:rsidR="00D86F70" w:rsidRPr="00D86F70" w:rsidRDefault="00D86F70" w:rsidP="00D86F70">
            <w:pPr>
              <w:jc w:val="both"/>
              <w:rPr>
                <w:rFonts w:ascii="Calibri Light" w:hAnsi="Calibri Light"/>
                <w:sz w:val="22"/>
                <w:szCs w:val="22"/>
              </w:rPr>
            </w:pPr>
            <w:r w:rsidRPr="00D86F70">
              <w:rPr>
                <w:rFonts w:ascii="Calibri Light" w:hAnsi="Calibri Light"/>
                <w:sz w:val="22"/>
                <w:szCs w:val="22"/>
              </w:rPr>
              <w:t xml:space="preserve">City of </w:t>
            </w:r>
            <w:proofErr w:type="spellStart"/>
            <w:r w:rsidRPr="00D86F70">
              <w:rPr>
                <w:rFonts w:ascii="Calibri Light" w:hAnsi="Calibri Light"/>
                <w:sz w:val="22"/>
                <w:szCs w:val="22"/>
              </w:rPr>
              <w:t>Veyrier</w:t>
            </w:r>
            <w:proofErr w:type="spellEnd"/>
            <w:r w:rsidRPr="00D86F70">
              <w:rPr>
                <w:rFonts w:ascii="Calibri Light" w:hAnsi="Calibri Light"/>
                <w:sz w:val="22"/>
                <w:szCs w:val="22"/>
              </w:rPr>
              <w:t xml:space="preserve"> (GE)</w:t>
            </w:r>
          </w:p>
          <w:p w14:paraId="33D1AF3D" w14:textId="77777777" w:rsidR="00D86F70" w:rsidRDefault="00D86F70" w:rsidP="00D86F70">
            <w:pPr>
              <w:rPr>
                <w:rFonts w:ascii="Calibri Light" w:hAnsi="Calibri Light"/>
                <w:sz w:val="22"/>
                <w:szCs w:val="22"/>
              </w:rPr>
            </w:pPr>
            <w:r w:rsidRPr="00D86F70">
              <w:rPr>
                <w:rFonts w:ascii="Calibri Light" w:hAnsi="Calibri Light"/>
                <w:sz w:val="22"/>
                <w:szCs w:val="22"/>
              </w:rPr>
              <w:t>- Low municipal autonomy</w:t>
            </w:r>
          </w:p>
          <w:p w14:paraId="2BE2643E" w14:textId="77777777" w:rsidR="00D86F70" w:rsidRPr="00D86F70" w:rsidRDefault="00D86F70" w:rsidP="00D86F70">
            <w:pPr>
              <w:rPr>
                <w:rFonts w:ascii="Calibri Light" w:hAnsi="Calibri Light"/>
                <w:sz w:val="22"/>
                <w:szCs w:val="22"/>
              </w:rPr>
            </w:pPr>
          </w:p>
          <w:p w14:paraId="0E3C7BA6" w14:textId="4036B8DC" w:rsidR="00D86F70" w:rsidRPr="00D86F70" w:rsidRDefault="00D86F70" w:rsidP="00D86F70">
            <w:pPr>
              <w:rPr>
                <w:rFonts w:ascii="Calibri Light" w:hAnsi="Calibri Light"/>
                <w:i/>
                <w:sz w:val="22"/>
                <w:szCs w:val="22"/>
              </w:rPr>
            </w:pPr>
            <w:r w:rsidRPr="00D86F70">
              <w:rPr>
                <w:rFonts w:ascii="Calibri Light" w:hAnsi="Calibri Light"/>
                <w:i/>
                <w:sz w:val="22"/>
                <w:szCs w:val="22"/>
              </w:rPr>
              <w:t xml:space="preserve">- Project led by a member of the </w:t>
            </w:r>
            <w:r>
              <w:rPr>
                <w:rFonts w:ascii="Calibri Light" w:hAnsi="Calibri Light"/>
                <w:i/>
                <w:sz w:val="22"/>
                <w:szCs w:val="22"/>
              </w:rPr>
              <w:t>municipal</w:t>
            </w:r>
            <w:r w:rsidRPr="00D86F70">
              <w:rPr>
                <w:rFonts w:ascii="Calibri Light" w:hAnsi="Calibri Light"/>
                <w:i/>
                <w:sz w:val="22"/>
                <w:szCs w:val="22"/>
              </w:rPr>
              <w:t xml:space="preserve"> executive</w:t>
            </w:r>
            <w:r>
              <w:rPr>
                <w:rFonts w:ascii="Calibri Light" w:hAnsi="Calibri Light"/>
                <w:i/>
                <w:sz w:val="22"/>
                <w:szCs w:val="22"/>
              </w:rPr>
              <w:t xml:space="preserve"> branch</w:t>
            </w:r>
          </w:p>
          <w:p w14:paraId="41604388" w14:textId="77777777" w:rsidR="00D86F70" w:rsidRPr="00D86F70" w:rsidRDefault="00D86F70" w:rsidP="00D86F70">
            <w:pPr>
              <w:rPr>
                <w:rFonts w:ascii="Calibri Light" w:hAnsi="Calibri Light"/>
                <w:i/>
                <w:sz w:val="22"/>
                <w:szCs w:val="22"/>
              </w:rPr>
            </w:pPr>
            <w:r w:rsidRPr="00D86F70">
              <w:rPr>
                <w:rFonts w:ascii="Calibri Light" w:hAnsi="Calibri Light"/>
                <w:i/>
                <w:sz w:val="22"/>
                <w:szCs w:val="22"/>
              </w:rPr>
              <w:t>- Low municipal landownership</w:t>
            </w:r>
          </w:p>
          <w:p w14:paraId="250B8309" w14:textId="77777777" w:rsidR="00D86F70" w:rsidRPr="00D86F70" w:rsidRDefault="00D86F70" w:rsidP="00D86F70">
            <w:pPr>
              <w:rPr>
                <w:rFonts w:ascii="Calibri Light" w:hAnsi="Calibri Light"/>
                <w:i/>
                <w:sz w:val="22"/>
                <w:szCs w:val="22"/>
              </w:rPr>
            </w:pPr>
            <w:r w:rsidRPr="00D86F70">
              <w:rPr>
                <w:rFonts w:ascii="Calibri Light" w:hAnsi="Calibri Light"/>
                <w:i/>
                <w:sz w:val="22"/>
                <w:szCs w:val="22"/>
              </w:rPr>
              <w:t>- Overall more residential character of the municipality according to OFS (2012) typology</w:t>
            </w:r>
          </w:p>
          <w:p w14:paraId="45AEC6D0" w14:textId="77777777" w:rsidR="00D86F70" w:rsidRPr="00D86F70" w:rsidRDefault="00D86F70" w:rsidP="00D86F70">
            <w:pPr>
              <w:jc w:val="both"/>
              <w:rPr>
                <w:rFonts w:ascii="Calibri Light" w:hAnsi="Calibri Light"/>
                <w:i/>
                <w:sz w:val="22"/>
                <w:szCs w:val="22"/>
              </w:rPr>
            </w:pPr>
          </w:p>
        </w:tc>
        <w:tc>
          <w:tcPr>
            <w:tcW w:w="3119" w:type="dxa"/>
          </w:tcPr>
          <w:p w14:paraId="5D0DEB88" w14:textId="77777777" w:rsidR="00D86F70" w:rsidRPr="00D86F70" w:rsidRDefault="00D86F70" w:rsidP="00D86F70">
            <w:pPr>
              <w:jc w:val="both"/>
              <w:rPr>
                <w:rFonts w:ascii="Calibri Light" w:hAnsi="Calibri Light"/>
                <w:sz w:val="22"/>
                <w:szCs w:val="22"/>
              </w:rPr>
            </w:pPr>
            <w:r w:rsidRPr="00D86F70">
              <w:rPr>
                <w:rFonts w:ascii="Calibri Light" w:hAnsi="Calibri Light"/>
                <w:sz w:val="22"/>
                <w:szCs w:val="22"/>
              </w:rPr>
              <w:t xml:space="preserve">City of </w:t>
            </w:r>
            <w:proofErr w:type="spellStart"/>
            <w:r w:rsidRPr="00D86F70">
              <w:rPr>
                <w:rFonts w:ascii="Calibri Light" w:hAnsi="Calibri Light"/>
                <w:sz w:val="22"/>
                <w:szCs w:val="22"/>
              </w:rPr>
              <w:t>Monthey</w:t>
            </w:r>
            <w:proofErr w:type="spellEnd"/>
            <w:r w:rsidRPr="00D86F70">
              <w:rPr>
                <w:rFonts w:ascii="Calibri Light" w:hAnsi="Calibri Light"/>
                <w:sz w:val="22"/>
                <w:szCs w:val="22"/>
              </w:rPr>
              <w:t xml:space="preserve"> (VS)</w:t>
            </w:r>
          </w:p>
          <w:p w14:paraId="7A11B5AA" w14:textId="77777777" w:rsidR="00D86F70" w:rsidRDefault="00D86F70" w:rsidP="00D86F70">
            <w:pPr>
              <w:rPr>
                <w:rFonts w:ascii="Calibri Light" w:hAnsi="Calibri Light"/>
                <w:sz w:val="22"/>
                <w:szCs w:val="22"/>
              </w:rPr>
            </w:pPr>
            <w:r w:rsidRPr="00D86F70">
              <w:rPr>
                <w:rFonts w:ascii="Calibri Light" w:hAnsi="Calibri Light"/>
                <w:sz w:val="22"/>
                <w:szCs w:val="22"/>
              </w:rPr>
              <w:t>- High municipal autonomy</w:t>
            </w:r>
          </w:p>
          <w:p w14:paraId="29AA7641" w14:textId="77777777" w:rsidR="00D86F70" w:rsidRPr="00D86F70" w:rsidRDefault="00D86F70" w:rsidP="00D86F70">
            <w:pPr>
              <w:rPr>
                <w:rFonts w:ascii="Calibri Light" w:hAnsi="Calibri Light"/>
                <w:sz w:val="22"/>
                <w:szCs w:val="22"/>
              </w:rPr>
            </w:pPr>
          </w:p>
          <w:p w14:paraId="1473453A" w14:textId="28A85343" w:rsidR="00D86F70" w:rsidRPr="00D86F70" w:rsidRDefault="00D86F70" w:rsidP="00D86F70">
            <w:pPr>
              <w:rPr>
                <w:rFonts w:ascii="Calibri Light" w:hAnsi="Calibri Light"/>
                <w:i/>
                <w:sz w:val="22"/>
                <w:szCs w:val="22"/>
              </w:rPr>
            </w:pPr>
            <w:r w:rsidRPr="00D86F70">
              <w:rPr>
                <w:rFonts w:ascii="Calibri Light" w:hAnsi="Calibri Light"/>
                <w:i/>
                <w:sz w:val="22"/>
                <w:szCs w:val="22"/>
              </w:rPr>
              <w:t xml:space="preserve">- Project led by </w:t>
            </w:r>
            <w:r>
              <w:rPr>
                <w:rFonts w:ascii="Calibri Light" w:hAnsi="Calibri Light"/>
                <w:i/>
                <w:sz w:val="22"/>
                <w:szCs w:val="22"/>
              </w:rPr>
              <w:t xml:space="preserve">a municipal </w:t>
            </w:r>
            <w:r w:rsidRPr="00D86F70">
              <w:rPr>
                <w:rFonts w:ascii="Calibri Light" w:hAnsi="Calibri Light"/>
                <w:i/>
                <w:sz w:val="22"/>
                <w:szCs w:val="22"/>
              </w:rPr>
              <w:t>administrati</w:t>
            </w:r>
            <w:r>
              <w:rPr>
                <w:rFonts w:ascii="Calibri Light" w:hAnsi="Calibri Light"/>
                <w:i/>
                <w:sz w:val="22"/>
                <w:szCs w:val="22"/>
              </w:rPr>
              <w:t>ve service</w:t>
            </w:r>
          </w:p>
          <w:p w14:paraId="25338F53" w14:textId="77777777" w:rsidR="00D86F70" w:rsidRPr="00D86F70" w:rsidRDefault="00D86F70" w:rsidP="00D86F70">
            <w:pPr>
              <w:rPr>
                <w:rFonts w:ascii="Calibri Light" w:hAnsi="Calibri Light"/>
                <w:i/>
                <w:sz w:val="22"/>
                <w:szCs w:val="22"/>
              </w:rPr>
            </w:pPr>
            <w:r w:rsidRPr="00D86F70">
              <w:rPr>
                <w:rFonts w:ascii="Calibri Light" w:hAnsi="Calibri Light"/>
                <w:i/>
                <w:sz w:val="22"/>
                <w:szCs w:val="22"/>
              </w:rPr>
              <w:t>- High municipal landownership</w:t>
            </w:r>
          </w:p>
          <w:p w14:paraId="460E210B" w14:textId="77777777" w:rsidR="00D86F70" w:rsidRPr="00D86F70" w:rsidRDefault="00D86F70" w:rsidP="00D86F70">
            <w:pPr>
              <w:rPr>
                <w:rFonts w:ascii="Calibri Light" w:hAnsi="Calibri Light"/>
                <w:i/>
                <w:sz w:val="22"/>
                <w:szCs w:val="22"/>
              </w:rPr>
            </w:pPr>
            <w:r w:rsidRPr="00D86F70">
              <w:rPr>
                <w:rFonts w:ascii="Calibri Light" w:hAnsi="Calibri Light"/>
                <w:i/>
                <w:sz w:val="22"/>
                <w:szCs w:val="22"/>
              </w:rPr>
              <w:t>- Overall more industrial character of the municipality according to OFS (2012) typology</w:t>
            </w:r>
          </w:p>
          <w:p w14:paraId="27167E30" w14:textId="77777777" w:rsidR="00D86F70" w:rsidRPr="00D86F70" w:rsidRDefault="00D86F70" w:rsidP="00D86F70">
            <w:pPr>
              <w:rPr>
                <w:rFonts w:ascii="Calibri Light" w:hAnsi="Calibri Light"/>
                <w:i/>
                <w:sz w:val="22"/>
                <w:szCs w:val="22"/>
              </w:rPr>
            </w:pPr>
          </w:p>
        </w:tc>
      </w:tr>
    </w:tbl>
    <w:p w14:paraId="6ECA3668" w14:textId="77777777" w:rsidR="00F17A99" w:rsidRDefault="00F17A99">
      <w:pPr>
        <w:pStyle w:val="Body"/>
        <w:rPr>
          <w:rFonts w:ascii="Calibri Light" w:eastAsia="Calibri Light" w:hAnsi="Calibri Light" w:cs="Calibri Light"/>
        </w:rPr>
      </w:pPr>
    </w:p>
    <w:p w14:paraId="5E961890" w14:textId="7757C111" w:rsidR="00F17A99" w:rsidRDefault="00CA0DD5">
      <w:pPr>
        <w:pStyle w:val="Body"/>
        <w:rPr>
          <w:rFonts w:ascii="Calibri Light" w:eastAsia="Calibri Light" w:hAnsi="Calibri Light" w:cs="Calibri Light"/>
        </w:rPr>
      </w:pPr>
      <w:r>
        <w:rPr>
          <w:rFonts w:ascii="Calibri Light" w:eastAsia="Calibri Light" w:hAnsi="Calibri Light" w:cs="Calibri Light"/>
        </w:rPr>
        <w:t>New similarities between the two cases were identified: in both cases the initial densification strategy was developed as a non–legally binding masterplan, stemming from a bottom-up approach,</w:t>
      </w:r>
      <w:r w:rsidR="00D86F70">
        <w:rPr>
          <w:rFonts w:ascii="Calibri Light" w:eastAsia="Calibri Light" w:hAnsi="Calibri Light" w:cs="Calibri Light"/>
        </w:rPr>
        <w:t xml:space="preserve"> and in concert </w:t>
      </w:r>
      <w:r>
        <w:rPr>
          <w:rFonts w:ascii="Calibri Light" w:eastAsia="Calibri Light" w:hAnsi="Calibri Light" w:cs="Calibri Light"/>
        </w:rPr>
        <w:t xml:space="preserve">with the cantonal administration. Two more differences, besides the degree of autonomy, were also identified. The first is the higher degree of control on land-use enjoyed by the City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w:t>
      </w:r>
      <w:r w:rsidR="00D86F70">
        <w:rPr>
          <w:rFonts w:ascii="Calibri Light" w:eastAsia="Calibri Light" w:hAnsi="Calibri Light" w:cs="Calibri Light"/>
        </w:rPr>
        <w:t xml:space="preserve">due to </w:t>
      </w:r>
      <w:r>
        <w:rPr>
          <w:rFonts w:ascii="Calibri Light" w:eastAsia="Calibri Light" w:hAnsi="Calibri Light" w:cs="Calibri Light"/>
        </w:rPr>
        <w:t xml:space="preserve">its higher landownership. This landownership </w:t>
      </w:r>
      <w:r w:rsidR="00D86F70">
        <w:rPr>
          <w:rFonts w:ascii="Calibri Light" w:eastAsia="Calibri Light" w:hAnsi="Calibri Light" w:cs="Calibri Light"/>
        </w:rPr>
        <w:t xml:space="preserve">potentially </w:t>
      </w:r>
      <w:r>
        <w:rPr>
          <w:rFonts w:ascii="Calibri Light" w:eastAsia="Calibri Light" w:hAnsi="Calibri Light" w:cs="Calibri Light"/>
        </w:rPr>
        <w:t xml:space="preserve">fosters the realization of </w:t>
      </w:r>
      <w:r w:rsidR="00D86F70">
        <w:rPr>
          <w:rFonts w:ascii="Calibri Light" w:eastAsia="Calibri Light" w:hAnsi="Calibri Light" w:cs="Calibri Light"/>
        </w:rPr>
        <w:t>qualitative densification projects</w:t>
      </w:r>
      <w:r>
        <w:rPr>
          <w:rFonts w:ascii="Calibri Light" w:eastAsia="Calibri Light" w:hAnsi="Calibri Light" w:cs="Calibri Light"/>
        </w:rPr>
        <w:t xml:space="preserve"> led by the municipality, which </w:t>
      </w:r>
      <w:r w:rsidR="00D86F70">
        <w:rPr>
          <w:rFonts w:ascii="Calibri Light" w:eastAsia="Calibri Light" w:hAnsi="Calibri Light" w:cs="Calibri Light"/>
        </w:rPr>
        <w:t>has the possibility to lead by example by showing how to</w:t>
      </w:r>
      <w:r>
        <w:rPr>
          <w:rFonts w:ascii="Calibri Light" w:eastAsia="Calibri Light" w:hAnsi="Calibri Light" w:cs="Calibri Light"/>
        </w:rPr>
        <w:t xml:space="preserve"> implement its own urban quality standards. High landownership can be seen as a </w:t>
      </w:r>
      <w:r w:rsidR="00D86F70">
        <w:rPr>
          <w:rFonts w:ascii="Calibri Light" w:eastAsia="Calibri Light" w:hAnsi="Calibri Light" w:cs="Calibri Light"/>
        </w:rPr>
        <w:t>“</w:t>
      </w:r>
      <w:r>
        <w:rPr>
          <w:rFonts w:ascii="Calibri Light" w:eastAsia="Calibri Light" w:hAnsi="Calibri Light" w:cs="Calibri Light"/>
        </w:rPr>
        <w:t xml:space="preserve">necessary but </w:t>
      </w:r>
      <w:r w:rsidR="00D86F70">
        <w:rPr>
          <w:rFonts w:ascii="Calibri Light" w:eastAsia="Calibri Light" w:hAnsi="Calibri Light" w:cs="Calibri Light"/>
        </w:rPr>
        <w:t xml:space="preserve">not </w:t>
      </w:r>
      <w:r>
        <w:rPr>
          <w:rFonts w:ascii="Calibri Light" w:eastAsia="Calibri Light" w:hAnsi="Calibri Light" w:cs="Calibri Light"/>
        </w:rPr>
        <w:t>sufficient</w:t>
      </w:r>
      <w:r w:rsidR="00D86F70">
        <w:rPr>
          <w:rFonts w:ascii="Calibri Light" w:eastAsia="Calibri Light" w:hAnsi="Calibri Light" w:cs="Calibri Light"/>
        </w:rPr>
        <w:t>”</w:t>
      </w:r>
      <w:r>
        <w:rPr>
          <w:rFonts w:ascii="Calibri Light" w:eastAsia="Calibri Light" w:hAnsi="Calibri Light" w:cs="Calibri Light"/>
        </w:rPr>
        <w:t xml:space="preserve"> </w:t>
      </w:r>
      <w:r w:rsidR="00C17A73">
        <w:rPr>
          <w:rFonts w:ascii="Calibri Light" w:eastAsia="Calibri Light" w:hAnsi="Calibri Light" w:cs="Calibri Light"/>
        </w:rPr>
        <w:t xml:space="preserve">condition </w:t>
      </w:r>
      <w:r>
        <w:rPr>
          <w:rFonts w:ascii="Calibri Light" w:eastAsia="Calibri Light" w:hAnsi="Calibri Light" w:cs="Calibri Light"/>
        </w:rPr>
        <w:t>favoring qualitative densification: if the municipal actors have the will to implement a qualitative densification strategy, high landownership can facilitate this goal. However</w:t>
      </w:r>
      <w:r w:rsidR="00175332">
        <w:rPr>
          <w:rFonts w:ascii="Calibri Light" w:eastAsia="Calibri Light" w:hAnsi="Calibri Light" w:cs="Calibri Light"/>
        </w:rPr>
        <w:t>, the</w:t>
      </w:r>
      <w:r>
        <w:rPr>
          <w:rFonts w:ascii="Calibri Light" w:eastAsia="Calibri Light" w:hAnsi="Calibri Light" w:cs="Calibri Light"/>
        </w:rPr>
        <w:t xml:space="preserve"> importance of this element </w:t>
      </w:r>
      <w:r w:rsidR="00175332">
        <w:rPr>
          <w:rFonts w:ascii="Calibri Light" w:eastAsia="Calibri Light" w:hAnsi="Calibri Light" w:cs="Calibri Light"/>
        </w:rPr>
        <w:t>as a reason for</w:t>
      </w:r>
      <w:r>
        <w:rPr>
          <w:rFonts w:ascii="Calibri Light" w:eastAsia="Calibri Light" w:hAnsi="Calibri Light" w:cs="Calibri Light"/>
        </w:rPr>
        <w:t xml:space="preserve"> the positive outcome should not be overstated: in fact the municipal landownership does not play a significant role in the densification of the low-density residential area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which is characterized by a fragmented pattern of private-owned lots. </w:t>
      </w:r>
      <w:r w:rsidR="00175332">
        <w:rPr>
          <w:rFonts w:ascii="Calibri Light" w:eastAsia="Calibri Light" w:hAnsi="Calibri Light" w:cs="Calibri Light"/>
        </w:rPr>
        <w:t>Similarly, t</w:t>
      </w:r>
      <w:r>
        <w:rPr>
          <w:rFonts w:ascii="Calibri Light" w:eastAsia="Calibri Light" w:hAnsi="Calibri Light" w:cs="Calibri Light"/>
        </w:rPr>
        <w:t>he</w:t>
      </w:r>
      <w:r w:rsidR="00175332">
        <w:rPr>
          <w:rFonts w:ascii="Calibri Light" w:eastAsia="Calibri Light" w:hAnsi="Calibri Light" w:cs="Calibri Light"/>
        </w:rPr>
        <w:t xml:space="preserve"> overall territorial character (more </w:t>
      </w:r>
      <w:r>
        <w:rPr>
          <w:rFonts w:ascii="Calibri Light" w:eastAsia="Calibri Light" w:hAnsi="Calibri Light" w:cs="Calibri Light"/>
        </w:rPr>
        <w:t xml:space="preserve">residential for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and </w:t>
      </w:r>
      <w:r w:rsidR="00175332">
        <w:rPr>
          <w:rFonts w:ascii="Calibri Light" w:eastAsia="Calibri Light" w:hAnsi="Calibri Light" w:cs="Calibri Light"/>
        </w:rPr>
        <w:t xml:space="preserve">more </w:t>
      </w:r>
      <w:r>
        <w:rPr>
          <w:rFonts w:ascii="Calibri Light" w:eastAsia="Calibri Light" w:hAnsi="Calibri Light" w:cs="Calibri Light"/>
        </w:rPr>
        <w:t xml:space="preserve">industrial for </w:t>
      </w:r>
      <w:proofErr w:type="spellStart"/>
      <w:r>
        <w:rPr>
          <w:rFonts w:ascii="Calibri Light" w:eastAsia="Calibri Light" w:hAnsi="Calibri Light" w:cs="Calibri Light"/>
        </w:rPr>
        <w:t>Monthey</w:t>
      </w:r>
      <w:proofErr w:type="spellEnd"/>
      <w:r w:rsidR="00175332">
        <w:rPr>
          <w:rFonts w:ascii="Calibri Light" w:eastAsia="Calibri Light" w:hAnsi="Calibri Light" w:cs="Calibri Light"/>
        </w:rPr>
        <w:t>)</w:t>
      </w:r>
      <w:r>
        <w:rPr>
          <w:rFonts w:ascii="Calibri Light" w:eastAsia="Calibri Light" w:hAnsi="Calibri Light" w:cs="Calibri Light"/>
        </w:rPr>
        <w:t xml:space="preserve">, </w:t>
      </w:r>
      <w:r w:rsidR="00175332">
        <w:rPr>
          <w:rFonts w:ascii="Calibri Light" w:eastAsia="Calibri Light" w:hAnsi="Calibri Light" w:cs="Calibri Light"/>
        </w:rPr>
        <w:t>it is not necessarily representative</w:t>
      </w:r>
      <w:r>
        <w:rPr>
          <w:rFonts w:ascii="Calibri Light" w:eastAsia="Calibri Light" w:hAnsi="Calibri Light" w:cs="Calibri Light"/>
        </w:rPr>
        <w:t xml:space="preserve">, since both municipalities possess residential areas concerned by the respective densification masterplan. </w:t>
      </w:r>
    </w:p>
    <w:p w14:paraId="3F39228E" w14:textId="448A2D44" w:rsidR="00F17A99" w:rsidRDefault="00CA0DD5">
      <w:pPr>
        <w:pStyle w:val="Body"/>
        <w:rPr>
          <w:rFonts w:ascii="Calibri Light" w:eastAsia="Calibri Light" w:hAnsi="Calibri Light" w:cs="Calibri Light"/>
        </w:rPr>
      </w:pPr>
      <w:r>
        <w:rPr>
          <w:rFonts w:ascii="Calibri Light" w:eastAsia="Calibri Light" w:hAnsi="Calibri Light" w:cs="Calibri Light"/>
        </w:rPr>
        <w:lastRenderedPageBreak/>
        <w:t xml:space="preserve">Low municipal autonomy, (such as in </w:t>
      </w:r>
      <w:proofErr w:type="spellStart"/>
      <w:r>
        <w:rPr>
          <w:rFonts w:ascii="Calibri Light" w:eastAsia="Calibri Light" w:hAnsi="Calibri Light" w:cs="Calibri Light"/>
        </w:rPr>
        <w:t>Veyrier</w:t>
      </w:r>
      <w:proofErr w:type="spellEnd"/>
      <w:r w:rsidR="00175332">
        <w:rPr>
          <w:rFonts w:ascii="Calibri Light" w:eastAsia="Calibri Light" w:hAnsi="Calibri Light" w:cs="Calibri Light"/>
        </w:rPr>
        <w:t>)</w:t>
      </w:r>
      <w:r>
        <w:rPr>
          <w:rFonts w:ascii="Calibri Light" w:eastAsia="Calibri Light" w:hAnsi="Calibri Light" w:cs="Calibri Light"/>
        </w:rPr>
        <w:t>, implies a gre</w:t>
      </w:r>
      <w:r w:rsidR="00175332">
        <w:rPr>
          <w:rFonts w:ascii="Calibri Light" w:eastAsia="Calibri Light" w:hAnsi="Calibri Light" w:cs="Calibri Light"/>
        </w:rPr>
        <w:t>ater perceived distance between</w:t>
      </w:r>
      <w:r>
        <w:rPr>
          <w:rFonts w:ascii="Calibri Light" w:eastAsia="Calibri Light" w:hAnsi="Calibri Light" w:cs="Calibri Light"/>
        </w:rPr>
        <w:t xml:space="preserve"> political decision-making and local communities. When dealing with a </w:t>
      </w:r>
      <w:r w:rsidR="00175332">
        <w:rPr>
          <w:rFonts w:ascii="Calibri Light" w:eastAsia="Calibri Light" w:hAnsi="Calibri Light" w:cs="Calibri Light"/>
        </w:rPr>
        <w:t>complex</w:t>
      </w:r>
      <w:r>
        <w:rPr>
          <w:rFonts w:ascii="Calibri Light" w:eastAsia="Calibri Light" w:hAnsi="Calibri Light" w:cs="Calibri Light"/>
        </w:rPr>
        <w:t xml:space="preserve"> issue like urban densification, which directly affects the goods of private landowners, such distance generates a perception of </w:t>
      </w:r>
      <w:r w:rsidR="00175332">
        <w:rPr>
          <w:rFonts w:ascii="Calibri Light" w:eastAsia="Calibri Light" w:hAnsi="Calibri Light" w:cs="Calibri Light"/>
        </w:rPr>
        <w:t>intrusion</w:t>
      </w:r>
      <w:r>
        <w:rPr>
          <w:rFonts w:ascii="Calibri Light" w:eastAsia="Calibri Light" w:hAnsi="Calibri Light" w:cs="Calibri Light"/>
        </w:rPr>
        <w:t xml:space="preserve">. In </w:t>
      </w:r>
      <w:proofErr w:type="spellStart"/>
      <w:r>
        <w:rPr>
          <w:rFonts w:ascii="Calibri Light" w:eastAsia="Calibri Light" w:hAnsi="Calibri Light" w:cs="Calibri Light"/>
        </w:rPr>
        <w:t>Veyrier</w:t>
      </w:r>
      <w:proofErr w:type="spellEnd"/>
      <w:r>
        <w:rPr>
          <w:rFonts w:ascii="Calibri Light" w:eastAsia="Calibri Light" w:hAnsi="Calibri Light" w:cs="Calibri Light"/>
        </w:rPr>
        <w:t xml:space="preserve">, the reaction of the local actors was to “counterattack” the cantonal project by pointing out its undesired impacts on the environmental and formal quality of urban areas. In contrast, the case of </w:t>
      </w:r>
      <w:proofErr w:type="spellStart"/>
      <w:r>
        <w:rPr>
          <w:rFonts w:ascii="Calibri Light" w:eastAsia="Calibri Light" w:hAnsi="Calibri Light" w:cs="Calibri Light"/>
        </w:rPr>
        <w:t>Monthey</w:t>
      </w:r>
      <w:proofErr w:type="spellEnd"/>
      <w:r>
        <w:rPr>
          <w:rFonts w:ascii="Calibri Light" w:eastAsia="Calibri Light" w:hAnsi="Calibri Light" w:cs="Calibri Light"/>
        </w:rPr>
        <w:t xml:space="preserve"> shows that a clear and transparent strategy led by the municipal actors has a reassuring effect on the local community. The local actors feel that they remain “in control” of their own development, even if a segment of the local landowners disagree with the municipal strategy. These findings corroborate Goldsmith’s (1995) hypothesis about local autonomy being a crucial element for the effective representation of local interests. </w:t>
      </w:r>
    </w:p>
    <w:p w14:paraId="0DEF7E0D" w14:textId="77777777" w:rsidR="00F17A99" w:rsidRPr="00175332" w:rsidRDefault="00CA0DD5">
      <w:pPr>
        <w:pStyle w:val="Heading2"/>
        <w:rPr>
          <w:rFonts w:ascii="Calibri Light" w:eastAsia="Calibri Light" w:hAnsi="Calibri Light" w:cs="Calibri Light"/>
          <w:lang w:val="en-US"/>
        </w:rPr>
      </w:pPr>
      <w:r w:rsidRPr="00175332">
        <w:rPr>
          <w:rFonts w:ascii="Calibri Light" w:eastAsia="Calibri Light" w:hAnsi="Calibri Light" w:cs="Calibri Light"/>
          <w:lang w:val="en-US"/>
        </w:rPr>
        <w:t>Conclusion</w:t>
      </w:r>
    </w:p>
    <w:p w14:paraId="37C371BE" w14:textId="7C16F683" w:rsidR="00F17A99" w:rsidRDefault="00CA0DD5">
      <w:pPr>
        <w:pStyle w:val="Body"/>
        <w:rPr>
          <w:rFonts w:ascii="Calibri Light" w:eastAsia="Calibri Light" w:hAnsi="Calibri Light" w:cs="Calibri Light"/>
        </w:rPr>
      </w:pPr>
      <w:r>
        <w:rPr>
          <w:rFonts w:ascii="Calibri Light" w:eastAsia="Calibri Light" w:hAnsi="Calibri Light" w:cs="Calibri Light"/>
        </w:rPr>
        <w:t>The two cases that we presented and compared (following an MSDO approach) show that the successful implementation of a qualitative densification strategy necessitates a combination of several factors. These factors are: the presence of a certain degree of municipal level government autonomy, the transparent communication of a clear strategy with citizens, and some degree of municipal landownership.</w:t>
      </w:r>
    </w:p>
    <w:p w14:paraId="5FEF68A1" w14:textId="0535B798" w:rsidR="00F17A99" w:rsidRDefault="00CA0DD5">
      <w:pPr>
        <w:pStyle w:val="Body"/>
        <w:rPr>
          <w:rFonts w:ascii="Calibri Light" w:eastAsia="Calibri Light" w:hAnsi="Calibri Light" w:cs="Calibri Light"/>
        </w:rPr>
      </w:pPr>
      <w:r>
        <w:rPr>
          <w:rFonts w:ascii="Calibri Light" w:eastAsia="Calibri Light" w:hAnsi="Calibri Light" w:cs="Calibri Light"/>
        </w:rPr>
        <w:t>The local actors are aware that qualitative urban densifica</w:t>
      </w:r>
      <w:r w:rsidR="00175332">
        <w:rPr>
          <w:rFonts w:ascii="Calibri Light" w:eastAsia="Calibri Light" w:hAnsi="Calibri Light" w:cs="Calibri Light"/>
        </w:rPr>
        <w:t>tion is now an explicit goal of the</w:t>
      </w:r>
      <w:r>
        <w:rPr>
          <w:rFonts w:ascii="Calibri Light" w:eastAsia="Calibri Light" w:hAnsi="Calibri Light" w:cs="Calibri Light"/>
        </w:rPr>
        <w:t xml:space="preserve"> Swiss federal Land-use planning policy. The cantons </w:t>
      </w:r>
      <w:r w:rsidR="00175332">
        <w:rPr>
          <w:rFonts w:ascii="Calibri Light" w:eastAsia="Calibri Light" w:hAnsi="Calibri Light" w:cs="Calibri Light"/>
        </w:rPr>
        <w:t xml:space="preserve">must </w:t>
      </w:r>
      <w:r>
        <w:rPr>
          <w:rFonts w:ascii="Calibri Light" w:eastAsia="Calibri Light" w:hAnsi="Calibri Light" w:cs="Calibri Light"/>
        </w:rPr>
        <w:t>adapt their land-use planning strategies accordingly, and as a consequence, the municipalities with</w:t>
      </w:r>
      <w:r w:rsidR="00175332">
        <w:rPr>
          <w:rFonts w:ascii="Calibri Light" w:eastAsia="Calibri Light" w:hAnsi="Calibri Light" w:cs="Calibri Light"/>
        </w:rPr>
        <w:t xml:space="preserve"> </w:t>
      </w:r>
      <w:r>
        <w:rPr>
          <w:rFonts w:ascii="Calibri Light" w:eastAsia="Calibri Light" w:hAnsi="Calibri Light" w:cs="Calibri Light"/>
        </w:rPr>
        <w:t xml:space="preserve">in urban agglomerations must follow suit. Currently, following the paradigm shift in land-use planning policy, it is less about what to do than how to do it. A proactive role, and a sense of control over their own development is </w:t>
      </w:r>
      <w:r w:rsidR="00175332">
        <w:rPr>
          <w:rFonts w:ascii="Calibri Light" w:eastAsia="Calibri Light" w:hAnsi="Calibri Light" w:cs="Calibri Light"/>
        </w:rPr>
        <w:t>crucial</w:t>
      </w:r>
      <w:r>
        <w:rPr>
          <w:rFonts w:ascii="Calibri Light" w:eastAsia="Calibri Light" w:hAnsi="Calibri Light" w:cs="Calibri Light"/>
        </w:rPr>
        <w:t xml:space="preserve"> for local communities, and fosters the qualitative densification of urban areas at the local level. </w:t>
      </w:r>
      <w:r w:rsidR="00175332" w:rsidRPr="00175332">
        <w:rPr>
          <w:rFonts w:ascii="Calibri Light" w:eastAsia="Calibri Light" w:hAnsi="Calibri Light" w:cs="Calibri Light"/>
        </w:rPr>
        <w:t>With this proactive approach</w:t>
      </w:r>
      <w:r>
        <w:rPr>
          <w:rFonts w:ascii="Calibri Light" w:eastAsia="Calibri Light" w:hAnsi="Calibri Light" w:cs="Calibri Light"/>
        </w:rPr>
        <w:t>, municipal autonomy does not necessarily stand in the way of the “appropriate and economic use of land”</w:t>
      </w:r>
      <w:r w:rsidR="00175332">
        <w:rPr>
          <w:rFonts w:ascii="Calibri Light" w:eastAsia="Calibri Light" w:hAnsi="Calibri Light" w:cs="Calibri Light"/>
        </w:rPr>
        <w:t xml:space="preserve"> (cf</w:t>
      </w:r>
      <w:r>
        <w:rPr>
          <w:rFonts w:ascii="Calibri Light" w:eastAsia="Calibri Light" w:hAnsi="Calibri Light" w:cs="Calibri Light"/>
        </w:rPr>
        <w:t>.</w:t>
      </w:r>
      <w:r w:rsidR="00175332">
        <w:rPr>
          <w:rFonts w:ascii="Calibri Light" w:eastAsia="Calibri Light" w:hAnsi="Calibri Light" w:cs="Calibri Light"/>
        </w:rPr>
        <w:t xml:space="preserve"> </w:t>
      </w:r>
      <w:r w:rsidR="005760C2">
        <w:rPr>
          <w:rFonts w:ascii="Calibri Light" w:eastAsia="Calibri Light" w:hAnsi="Calibri Light" w:cs="Calibri Light"/>
        </w:rPr>
        <w:t>Introduction</w:t>
      </w:r>
      <w:r w:rsidR="00175332">
        <w:rPr>
          <w:rFonts w:ascii="Calibri Light" w:eastAsia="Calibri Light" w:hAnsi="Calibri Light" w:cs="Calibri Light"/>
        </w:rPr>
        <w:t xml:space="preserve">). </w:t>
      </w:r>
      <w:r>
        <w:rPr>
          <w:rFonts w:ascii="Calibri Light" w:eastAsia="Calibri Light" w:hAnsi="Calibri Light" w:cs="Calibri Light"/>
        </w:rPr>
        <w:t xml:space="preserve">  </w:t>
      </w:r>
    </w:p>
    <w:p w14:paraId="7E8DC3D3" w14:textId="4A726049"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The respective roles of the Swiss regional and local levels of government in </w:t>
      </w:r>
      <w:r w:rsidR="00175332">
        <w:rPr>
          <w:rFonts w:ascii="Calibri Light" w:eastAsia="Calibri Light" w:hAnsi="Calibri Light" w:cs="Calibri Light"/>
        </w:rPr>
        <w:t xml:space="preserve">the </w:t>
      </w:r>
      <w:r>
        <w:rPr>
          <w:rFonts w:ascii="Calibri Light" w:eastAsia="Calibri Light" w:hAnsi="Calibri Light" w:cs="Calibri Light"/>
        </w:rPr>
        <w:t xml:space="preserve">land-use planning policy are currently being redefined. The results of our study show that the distinction between qualitative and quantitative aspects of land-use planning is the key to this redefinition of roles. While the task of managing the building zones (namely their size and spatial distribution) is currently being centralized </w:t>
      </w:r>
      <w:r w:rsidR="00175332">
        <w:rPr>
          <w:rFonts w:ascii="Calibri Light" w:eastAsia="Calibri Light" w:hAnsi="Calibri Light" w:cs="Calibri Light"/>
        </w:rPr>
        <w:t>(</w:t>
      </w:r>
      <w:r>
        <w:rPr>
          <w:rFonts w:ascii="Calibri Light" w:eastAsia="Calibri Light" w:hAnsi="Calibri Light" w:cs="Calibri Light"/>
        </w:rPr>
        <w:t>moving from the municipal to the cantonal level in order to cope with urban sprawl), the pr</w:t>
      </w:r>
      <w:r w:rsidR="00175332">
        <w:rPr>
          <w:rFonts w:ascii="Calibri Light" w:eastAsia="Calibri Light" w:hAnsi="Calibri Light" w:cs="Calibri Light"/>
        </w:rPr>
        <w:t>omotion</w:t>
      </w:r>
      <w:r>
        <w:rPr>
          <w:rFonts w:ascii="Calibri Light" w:eastAsia="Calibri Light" w:hAnsi="Calibri Light" w:cs="Calibri Light"/>
        </w:rPr>
        <w:t xml:space="preserve"> of urban quality should be recognized as a crucial municipal function. Urban quality in a precise context needs to be co-constructed by the different local actors (political, economic, professional, as well as the inhabitants) </w:t>
      </w:r>
      <w:r w:rsidR="00175332">
        <w:rPr>
          <w:rFonts w:ascii="Calibri Light" w:eastAsia="Calibri Light" w:hAnsi="Calibri Light" w:cs="Calibri Light"/>
        </w:rPr>
        <w:t>through a coordinated effort</w:t>
      </w:r>
      <w:r>
        <w:rPr>
          <w:rFonts w:ascii="Calibri Light" w:eastAsia="Calibri Light" w:hAnsi="Calibri Light" w:cs="Calibri Light"/>
        </w:rPr>
        <w:t xml:space="preserve">. The three dimensions of urban quality (formal, functional and environmental) should be addressed by the authorities seeking to implement an urban densification strategy. </w:t>
      </w:r>
    </w:p>
    <w:p w14:paraId="1F9E5F9A" w14:textId="62BD236E"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The idea that land can be seen as a finite, common good is already present in the existing literature and emphasizes the quantitative aspects of land-use </w:t>
      </w:r>
      <w:r w:rsidR="00175332">
        <w:rPr>
          <w:rFonts w:ascii="Calibri Light" w:eastAsia="Calibri Light" w:hAnsi="Calibri Light" w:cs="Calibri Light"/>
        </w:rPr>
        <w:t>(Haber 2007</w:t>
      </w:r>
      <w:r>
        <w:rPr>
          <w:rFonts w:ascii="Calibri Light" w:eastAsia="Calibri Light" w:hAnsi="Calibri Light" w:cs="Calibri Light"/>
        </w:rPr>
        <w:t xml:space="preserve">). In light of the results presented in this paper, we argue that urban quality </w:t>
      </w:r>
      <w:r w:rsidR="00175332">
        <w:rPr>
          <w:rFonts w:ascii="Calibri Light" w:eastAsia="Calibri Light" w:hAnsi="Calibri Light" w:cs="Calibri Light"/>
        </w:rPr>
        <w:t>should be</w:t>
      </w:r>
      <w:r>
        <w:rPr>
          <w:rFonts w:ascii="Calibri Light" w:eastAsia="Calibri Light" w:hAnsi="Calibri Light" w:cs="Calibri Light"/>
        </w:rPr>
        <w:t xml:space="preserve"> seen as a common good</w:t>
      </w:r>
      <w:r w:rsidR="00A42BD1">
        <w:rPr>
          <w:rFonts w:ascii="Calibri Light" w:eastAsia="Calibri Light" w:hAnsi="Calibri Light" w:cs="Calibri Light"/>
        </w:rPr>
        <w:t>, too</w:t>
      </w:r>
      <w:r>
        <w:rPr>
          <w:rFonts w:ascii="Calibri Light" w:eastAsia="Calibri Light" w:hAnsi="Calibri Light" w:cs="Calibri Light"/>
        </w:rPr>
        <w:t xml:space="preserve">. The implementation of concerted strategies should help avoid the depletion of urban quality in the context of urban densification. </w:t>
      </w:r>
    </w:p>
    <w:p w14:paraId="19C66ACB" w14:textId="66E70536" w:rsidR="00F17A99" w:rsidRDefault="00CA0DD5">
      <w:pPr>
        <w:pStyle w:val="Body"/>
        <w:rPr>
          <w:rFonts w:ascii="Calibri Light" w:eastAsia="Calibri Light" w:hAnsi="Calibri Light" w:cs="Calibri Light"/>
        </w:rPr>
      </w:pPr>
      <w:r>
        <w:rPr>
          <w:rFonts w:ascii="Calibri Light" w:eastAsia="Calibri Light" w:hAnsi="Calibri Light" w:cs="Calibri Light"/>
        </w:rPr>
        <w:t xml:space="preserve">The limitation of this </w:t>
      </w:r>
      <w:r w:rsidR="00175332">
        <w:rPr>
          <w:rFonts w:ascii="Calibri Light" w:eastAsia="Calibri Light" w:hAnsi="Calibri Light" w:cs="Calibri Light"/>
        </w:rPr>
        <w:t>paper</w:t>
      </w:r>
      <w:r>
        <w:rPr>
          <w:rFonts w:ascii="Calibri Light" w:eastAsia="Calibri Light" w:hAnsi="Calibri Light" w:cs="Calibri Light"/>
        </w:rPr>
        <w:t xml:space="preserve"> is the </w:t>
      </w:r>
      <w:r w:rsidR="00175332">
        <w:rPr>
          <w:rFonts w:ascii="Calibri Light" w:eastAsia="Calibri Light" w:hAnsi="Calibri Light" w:cs="Calibri Light"/>
        </w:rPr>
        <w:t>small sample size</w:t>
      </w:r>
      <w:r>
        <w:rPr>
          <w:rFonts w:ascii="Calibri Light" w:eastAsia="Calibri Light" w:hAnsi="Calibri Light" w:cs="Calibri Light"/>
        </w:rPr>
        <w:t xml:space="preserve">. This is due to the nature of the study which is focused on the in-depth analysis of the processes of elaboration and implementation of urban densification strategies by the local governments in charge of land-use planning. More evidence from the field can be collected from municipalities of other cantons. The cantons analyzed in this paper represent cases of high (Valais) and low (Geneva) municipal autonomy in the field of land-use planning. Further cases from intermediate </w:t>
      </w:r>
      <w:r w:rsidR="00A30901">
        <w:rPr>
          <w:rFonts w:ascii="Calibri Light" w:eastAsia="Calibri Light" w:hAnsi="Calibri Light" w:cs="Calibri Light"/>
        </w:rPr>
        <w:t xml:space="preserve">types of </w:t>
      </w:r>
      <w:r>
        <w:rPr>
          <w:rFonts w:ascii="Calibri Light" w:eastAsia="Calibri Light" w:hAnsi="Calibri Light" w:cs="Calibri Light"/>
        </w:rPr>
        <w:t>cantons, such as Bern and Basel-</w:t>
      </w:r>
      <w:proofErr w:type="spellStart"/>
      <w:r>
        <w:rPr>
          <w:rFonts w:ascii="Calibri Light" w:eastAsia="Calibri Light" w:hAnsi="Calibri Light" w:cs="Calibri Light"/>
        </w:rPr>
        <w:t>Landschaft</w:t>
      </w:r>
      <w:proofErr w:type="spellEnd"/>
      <w:r>
        <w:rPr>
          <w:rFonts w:ascii="Calibri Light" w:eastAsia="Calibri Light" w:hAnsi="Calibri Light" w:cs="Calibri Light"/>
        </w:rPr>
        <w:t xml:space="preserve">, could </w:t>
      </w:r>
      <w:r>
        <w:rPr>
          <w:rFonts w:ascii="Calibri Light" w:eastAsia="Calibri Light" w:hAnsi="Calibri Light" w:cs="Calibri Light"/>
        </w:rPr>
        <w:lastRenderedPageBreak/>
        <w:t xml:space="preserve">be analyzed in order to verify if an intermediate </w:t>
      </w:r>
      <w:r w:rsidR="00B72A64">
        <w:rPr>
          <w:rFonts w:ascii="Calibri Light" w:eastAsia="Calibri Light" w:hAnsi="Calibri Light" w:cs="Calibri Light"/>
        </w:rPr>
        <w:t>degree</w:t>
      </w:r>
      <w:r>
        <w:rPr>
          <w:rFonts w:ascii="Calibri Light" w:eastAsia="Calibri Light" w:hAnsi="Calibri Light" w:cs="Calibri Light"/>
        </w:rPr>
        <w:t xml:space="preserve"> of autonomy is linked to a</w:t>
      </w:r>
      <w:r w:rsidR="00A30901">
        <w:rPr>
          <w:rFonts w:ascii="Calibri Light" w:eastAsia="Calibri Light" w:hAnsi="Calibri Light" w:cs="Calibri Light"/>
        </w:rPr>
        <w:t xml:space="preserve">n intermediate outcome, and if </w:t>
      </w:r>
      <w:r>
        <w:rPr>
          <w:rFonts w:ascii="Calibri Light" w:eastAsia="Calibri Light" w:hAnsi="Calibri Light" w:cs="Calibri Light"/>
        </w:rPr>
        <w:t xml:space="preserve">new conditions </w:t>
      </w:r>
      <w:r w:rsidR="00A30901">
        <w:rPr>
          <w:rFonts w:ascii="Calibri Light" w:eastAsia="Calibri Light" w:hAnsi="Calibri Light" w:cs="Calibri Light"/>
        </w:rPr>
        <w:t xml:space="preserve">influencing the outcome </w:t>
      </w:r>
      <w:r>
        <w:rPr>
          <w:rFonts w:ascii="Calibri Light" w:eastAsia="Calibri Light" w:hAnsi="Calibri Light" w:cs="Calibri Light"/>
        </w:rPr>
        <w:t xml:space="preserve">are identified. </w:t>
      </w:r>
    </w:p>
    <w:p w14:paraId="4C151456" w14:textId="77777777" w:rsidR="005E1BFB" w:rsidRDefault="005E1BFB">
      <w:pPr>
        <w:rPr>
          <w:rFonts w:ascii="Calibri Light" w:eastAsia="Calibri" w:hAnsi="Calibri Light"/>
          <w:b/>
          <w:sz w:val="22"/>
          <w:szCs w:val="22"/>
          <w:bdr w:val="none" w:sz="0" w:space="0" w:color="auto"/>
        </w:rPr>
      </w:pPr>
      <w:r>
        <w:rPr>
          <w:rFonts w:ascii="Calibri Light" w:eastAsia="Calibri" w:hAnsi="Calibri Light"/>
          <w:b/>
          <w:sz w:val="22"/>
          <w:szCs w:val="22"/>
          <w:bdr w:val="none" w:sz="0" w:space="0" w:color="auto"/>
        </w:rPr>
        <w:br w:type="page"/>
      </w:r>
    </w:p>
    <w:p w14:paraId="0D0F602B" w14:textId="3B5F24D7" w:rsidR="005E1BFB" w:rsidRPr="005E1BFB" w:rsidRDefault="005E1BFB" w:rsidP="005E1B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outlineLvl w:val="1"/>
        <w:rPr>
          <w:rFonts w:ascii="Calibri Light" w:eastAsia="Calibri" w:hAnsi="Calibri Light"/>
          <w:b/>
          <w:sz w:val="22"/>
          <w:szCs w:val="22"/>
          <w:bdr w:val="none" w:sz="0" w:space="0" w:color="auto"/>
        </w:rPr>
      </w:pPr>
      <w:r w:rsidRPr="005E1BFB">
        <w:rPr>
          <w:rFonts w:ascii="Calibri Light" w:eastAsia="Calibri" w:hAnsi="Calibri Light"/>
          <w:b/>
          <w:sz w:val="22"/>
          <w:szCs w:val="22"/>
          <w:bdr w:val="none" w:sz="0" w:space="0" w:color="auto"/>
        </w:rPr>
        <w:lastRenderedPageBreak/>
        <w:t>References</w:t>
      </w:r>
    </w:p>
    <w:p w14:paraId="21E8F98F"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proofErr w:type="spellStart"/>
      <w:r w:rsidRPr="005E1BFB">
        <w:rPr>
          <w:rFonts w:ascii="Calibri Light" w:eastAsia="Calibri" w:hAnsi="Calibri Light"/>
          <w:sz w:val="22"/>
          <w:szCs w:val="22"/>
          <w:bdr w:val="none" w:sz="0" w:space="0" w:color="auto"/>
        </w:rPr>
        <w:t>Arnberger</w:t>
      </w:r>
      <w:proofErr w:type="spellEnd"/>
      <w:r w:rsidRPr="005E1BFB">
        <w:rPr>
          <w:rFonts w:ascii="Calibri Light" w:eastAsia="Calibri" w:hAnsi="Calibri Light"/>
          <w:sz w:val="22"/>
          <w:szCs w:val="22"/>
          <w:bdr w:val="none" w:sz="0" w:space="0" w:color="auto"/>
        </w:rPr>
        <w:t xml:space="preserve"> (2012). Urban Densification and Recreational Quality of Public Urban Green Spaces—A Viennese Case Study. </w:t>
      </w:r>
      <w:proofErr w:type="spellStart"/>
      <w:r w:rsidRPr="005E1BFB">
        <w:rPr>
          <w:rFonts w:ascii="Calibri Light" w:eastAsia="Calibri" w:hAnsi="Calibri Light"/>
          <w:i/>
          <w:sz w:val="22"/>
          <w:szCs w:val="22"/>
          <w:bdr w:val="none" w:sz="0" w:space="0" w:color="auto"/>
          <w:lang w:val="fr-CH"/>
        </w:rPr>
        <w:t>Sustainability</w:t>
      </w:r>
      <w:proofErr w:type="spellEnd"/>
      <w:r w:rsidRPr="005E1BFB">
        <w:rPr>
          <w:rFonts w:ascii="Calibri Light" w:eastAsia="Calibri" w:hAnsi="Calibri Light"/>
          <w:sz w:val="22"/>
          <w:szCs w:val="22"/>
          <w:bdr w:val="none" w:sz="0" w:space="0" w:color="auto"/>
          <w:lang w:val="fr-CH"/>
        </w:rPr>
        <w:t>, 4, p. 703-720</w:t>
      </w:r>
    </w:p>
    <w:p w14:paraId="01BAB5AD"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r w:rsidRPr="005E1BFB">
        <w:rPr>
          <w:rFonts w:ascii="Calibri Light" w:eastAsia="Calibri" w:hAnsi="Calibri Light"/>
          <w:sz w:val="22"/>
          <w:szCs w:val="22"/>
          <w:bdr w:val="none" w:sz="0" w:space="0" w:color="auto"/>
          <w:lang w:val="fr-CH"/>
        </w:rPr>
        <w:t xml:space="preserve">Association of </w:t>
      </w:r>
      <w:proofErr w:type="spellStart"/>
      <w:r w:rsidRPr="005E1BFB">
        <w:rPr>
          <w:rFonts w:ascii="Calibri Light" w:eastAsia="Calibri" w:hAnsi="Calibri Light"/>
          <w:sz w:val="22"/>
          <w:szCs w:val="22"/>
          <w:bdr w:val="none" w:sz="0" w:space="0" w:color="auto"/>
          <w:lang w:val="fr-CH"/>
        </w:rPr>
        <w:t>Swiss</w:t>
      </w:r>
      <w:proofErr w:type="spellEnd"/>
      <w:r w:rsidRPr="005E1BFB">
        <w:rPr>
          <w:rFonts w:ascii="Calibri Light" w:eastAsia="Calibri" w:hAnsi="Calibri Light"/>
          <w:sz w:val="22"/>
          <w:szCs w:val="22"/>
          <w:bdr w:val="none" w:sz="0" w:space="0" w:color="auto"/>
          <w:lang w:val="fr-CH"/>
        </w:rPr>
        <w:t xml:space="preserve"> </w:t>
      </w:r>
      <w:proofErr w:type="spellStart"/>
      <w:r w:rsidRPr="005E1BFB">
        <w:rPr>
          <w:rFonts w:ascii="Calibri Light" w:eastAsia="Calibri" w:hAnsi="Calibri Light"/>
          <w:sz w:val="22"/>
          <w:szCs w:val="22"/>
          <w:bdr w:val="none" w:sz="0" w:space="0" w:color="auto"/>
          <w:lang w:val="fr-CH"/>
        </w:rPr>
        <w:t>Municipalities</w:t>
      </w:r>
      <w:proofErr w:type="spellEnd"/>
      <w:r w:rsidRPr="005E1BFB">
        <w:rPr>
          <w:rFonts w:ascii="Calibri Light" w:eastAsia="Calibri" w:hAnsi="Calibri Light"/>
          <w:sz w:val="22"/>
          <w:szCs w:val="22"/>
          <w:bdr w:val="none" w:sz="0" w:space="0" w:color="auto"/>
          <w:lang w:val="fr-CH"/>
        </w:rPr>
        <w:t xml:space="preserve"> (2014). </w:t>
      </w:r>
      <w:r w:rsidRPr="005E1BFB">
        <w:rPr>
          <w:rFonts w:ascii="Calibri Light" w:eastAsia="Calibri" w:hAnsi="Calibri Light"/>
          <w:i/>
          <w:sz w:val="22"/>
          <w:szCs w:val="22"/>
          <w:bdr w:val="none" w:sz="0" w:space="0" w:color="auto"/>
          <w:lang w:val="fr-CH"/>
        </w:rPr>
        <w:t>Les communes doivent pouvoir se développer. Communiqué de presse du 15 mai 2014.</w:t>
      </w:r>
    </w:p>
    <w:p w14:paraId="72D84F56"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sz w:val="22"/>
          <w:szCs w:val="22"/>
          <w:bdr w:val="none" w:sz="0" w:space="0" w:color="auto"/>
        </w:rPr>
        <w:t>Buzbee</w:t>
      </w:r>
      <w:proofErr w:type="spellEnd"/>
      <w:r w:rsidRPr="005E1BFB">
        <w:rPr>
          <w:rFonts w:ascii="Calibri Light" w:eastAsia="Calibri" w:hAnsi="Calibri Light"/>
          <w:sz w:val="22"/>
          <w:szCs w:val="22"/>
          <w:bdr w:val="none" w:sz="0" w:space="0" w:color="auto"/>
        </w:rPr>
        <w:t xml:space="preserve"> (2009). Urban Sprawl, Federalism, and the Problem of Institutional Complexity. </w:t>
      </w:r>
      <w:r w:rsidRPr="005E1BFB">
        <w:rPr>
          <w:rFonts w:ascii="Calibri Light" w:eastAsia="Calibri" w:hAnsi="Calibri Light"/>
          <w:i/>
          <w:sz w:val="22"/>
          <w:szCs w:val="22"/>
          <w:bdr w:val="none" w:sz="0" w:space="0" w:color="auto"/>
        </w:rPr>
        <w:t>Fordham Law Review</w:t>
      </w:r>
      <w:r w:rsidRPr="005E1BFB">
        <w:rPr>
          <w:rFonts w:ascii="Calibri Light" w:eastAsia="Calibri" w:hAnsi="Calibri Light"/>
          <w:sz w:val="22"/>
          <w:szCs w:val="22"/>
          <w:bdr w:val="none" w:sz="0" w:space="0" w:color="auto"/>
        </w:rPr>
        <w:t xml:space="preserve"> 68(1): 57-136.</w:t>
      </w:r>
    </w:p>
    <w:p w14:paraId="6F689DDD"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r w:rsidRPr="005E1BFB">
        <w:rPr>
          <w:rFonts w:ascii="Calibri Light" w:eastAsia="Calibri" w:hAnsi="Calibri Light"/>
          <w:sz w:val="22"/>
          <w:szCs w:val="22"/>
          <w:bdr w:val="none" w:sz="0" w:space="0" w:color="auto"/>
          <w:lang w:val="fr-CH"/>
        </w:rPr>
        <w:t xml:space="preserve">Canton of Valais (2018). </w:t>
      </w:r>
      <w:proofErr w:type="spellStart"/>
      <w:r w:rsidRPr="005E1BFB">
        <w:rPr>
          <w:rFonts w:ascii="Calibri Light" w:eastAsia="Calibri" w:hAnsi="Calibri Light"/>
          <w:i/>
          <w:sz w:val="22"/>
          <w:szCs w:val="22"/>
          <w:bdr w:val="none" w:sz="0" w:space="0" w:color="auto"/>
          <w:lang w:val="fr-CH"/>
        </w:rPr>
        <w:t>Revision</w:t>
      </w:r>
      <w:proofErr w:type="spellEnd"/>
      <w:r w:rsidRPr="005E1BFB">
        <w:rPr>
          <w:rFonts w:ascii="Calibri Light" w:eastAsia="Calibri" w:hAnsi="Calibri Light"/>
          <w:i/>
          <w:sz w:val="22"/>
          <w:szCs w:val="22"/>
          <w:bdr w:val="none" w:sz="0" w:space="0" w:color="auto"/>
          <w:lang w:val="fr-CH"/>
        </w:rPr>
        <w:t xml:space="preserve"> du plan directeur cantonal.</w:t>
      </w:r>
      <w:r w:rsidRPr="005E1BFB">
        <w:rPr>
          <w:rFonts w:ascii="Calibri Light" w:eastAsia="Calibri" w:hAnsi="Calibri Light"/>
          <w:sz w:val="22"/>
          <w:szCs w:val="22"/>
          <w:bdr w:val="none" w:sz="0" w:space="0" w:color="auto"/>
          <w:lang w:val="fr-CH"/>
        </w:rPr>
        <w:t xml:space="preserve"> </w:t>
      </w:r>
    </w:p>
    <w:p w14:paraId="1B7D0F5D"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City of </w:t>
      </w:r>
      <w:proofErr w:type="spellStart"/>
      <w:r w:rsidRPr="005E1BFB">
        <w:rPr>
          <w:rFonts w:ascii="Calibri Light" w:eastAsia="Calibri" w:hAnsi="Calibri Light"/>
          <w:sz w:val="22"/>
          <w:szCs w:val="22"/>
          <w:bdr w:val="none" w:sz="0" w:space="0" w:color="auto"/>
        </w:rPr>
        <w:t>Monthey</w:t>
      </w:r>
      <w:proofErr w:type="spellEnd"/>
      <w:r w:rsidRPr="005E1BFB">
        <w:rPr>
          <w:rFonts w:ascii="Calibri Light" w:eastAsia="Calibri" w:hAnsi="Calibri Light"/>
          <w:sz w:val="22"/>
          <w:szCs w:val="22"/>
          <w:bdr w:val="none" w:sz="0" w:space="0" w:color="auto"/>
        </w:rPr>
        <w:t xml:space="preserve"> (2012). </w:t>
      </w:r>
      <w:r w:rsidRPr="005E1BFB">
        <w:rPr>
          <w:rFonts w:ascii="Calibri Light" w:eastAsia="Calibri" w:hAnsi="Calibri Light"/>
          <w:i/>
          <w:sz w:val="22"/>
          <w:szCs w:val="22"/>
          <w:bdr w:val="none" w:sz="0" w:space="0" w:color="auto"/>
        </w:rPr>
        <w:t xml:space="preserve">Plan </w:t>
      </w:r>
      <w:proofErr w:type="spellStart"/>
      <w:r w:rsidRPr="005E1BFB">
        <w:rPr>
          <w:rFonts w:ascii="Calibri Light" w:eastAsia="Calibri" w:hAnsi="Calibri Light"/>
          <w:i/>
          <w:sz w:val="22"/>
          <w:szCs w:val="22"/>
          <w:bdr w:val="none" w:sz="0" w:space="0" w:color="auto"/>
        </w:rPr>
        <w:t>directeur</w:t>
      </w:r>
      <w:proofErr w:type="spellEnd"/>
      <w:r w:rsidRPr="005E1BFB">
        <w:rPr>
          <w:rFonts w:ascii="Calibri Light" w:eastAsia="Calibri" w:hAnsi="Calibri Light"/>
          <w:i/>
          <w:sz w:val="22"/>
          <w:szCs w:val="22"/>
          <w:bdr w:val="none" w:sz="0" w:space="0" w:color="auto"/>
        </w:rPr>
        <w:t xml:space="preserve"> de densification</w:t>
      </w:r>
      <w:r w:rsidRPr="005E1BFB">
        <w:rPr>
          <w:rFonts w:ascii="Calibri Light" w:eastAsia="Calibri" w:hAnsi="Calibri Light"/>
          <w:sz w:val="22"/>
          <w:szCs w:val="22"/>
          <w:bdr w:val="none" w:sz="0" w:space="0" w:color="auto"/>
        </w:rPr>
        <w:t xml:space="preserve">. </w:t>
      </w:r>
    </w:p>
    <w:p w14:paraId="27C321CD"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City of </w:t>
      </w:r>
      <w:proofErr w:type="spellStart"/>
      <w:r w:rsidRPr="005E1BFB">
        <w:rPr>
          <w:rFonts w:ascii="Calibri Light" w:eastAsia="Calibri" w:hAnsi="Calibri Light"/>
          <w:sz w:val="22"/>
          <w:szCs w:val="22"/>
          <w:bdr w:val="none" w:sz="0" w:space="0" w:color="auto"/>
        </w:rPr>
        <w:t>Veyrier</w:t>
      </w:r>
      <w:proofErr w:type="spellEnd"/>
      <w:r w:rsidRPr="005E1BFB">
        <w:rPr>
          <w:rFonts w:ascii="Calibri Light" w:eastAsia="Calibri" w:hAnsi="Calibri Light"/>
          <w:sz w:val="22"/>
          <w:szCs w:val="22"/>
          <w:bdr w:val="none" w:sz="0" w:space="0" w:color="auto"/>
        </w:rPr>
        <w:t xml:space="preserve"> (2016). </w:t>
      </w:r>
      <w:r w:rsidRPr="005E1BFB">
        <w:rPr>
          <w:rFonts w:ascii="Calibri Light" w:eastAsia="Calibri" w:hAnsi="Calibri Light"/>
          <w:i/>
          <w:sz w:val="22"/>
          <w:szCs w:val="22"/>
          <w:bdr w:val="none" w:sz="0" w:space="0" w:color="auto"/>
        </w:rPr>
        <w:t>26.01.2016 Council meeting transcription</w:t>
      </w:r>
      <w:r w:rsidRPr="005E1BFB">
        <w:rPr>
          <w:rFonts w:ascii="Calibri Light" w:eastAsia="Calibri" w:hAnsi="Calibri Light"/>
          <w:sz w:val="22"/>
          <w:szCs w:val="22"/>
          <w:bdr w:val="none" w:sz="0" w:space="0" w:color="auto"/>
        </w:rPr>
        <w:t>.</w:t>
      </w:r>
    </w:p>
    <w:p w14:paraId="03F48619"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r w:rsidRPr="005E1BFB">
        <w:rPr>
          <w:rFonts w:ascii="Calibri Light" w:eastAsia="Calibri" w:hAnsi="Calibri Light"/>
          <w:sz w:val="22"/>
          <w:szCs w:val="22"/>
          <w:bdr w:val="none" w:sz="0" w:space="0" w:color="auto"/>
          <w:lang w:val="fr-CH"/>
        </w:rPr>
        <w:t xml:space="preserve">City of Veyrier (2012). </w:t>
      </w:r>
      <w:r w:rsidRPr="005E1BFB">
        <w:rPr>
          <w:rFonts w:ascii="Calibri Light" w:eastAsia="Calibri" w:hAnsi="Calibri Light"/>
          <w:i/>
          <w:sz w:val="22"/>
          <w:szCs w:val="22"/>
          <w:bdr w:val="none" w:sz="0" w:space="0" w:color="auto"/>
          <w:lang w:val="fr-CH"/>
        </w:rPr>
        <w:t xml:space="preserve">Aménagement de la couronne périphérique du village de Veyrier. </w:t>
      </w:r>
      <w:proofErr w:type="spellStart"/>
      <w:r w:rsidRPr="005E1BFB">
        <w:rPr>
          <w:rFonts w:ascii="Calibri Light" w:eastAsia="Calibri" w:hAnsi="Calibri Light"/>
          <w:i/>
          <w:sz w:val="22"/>
          <w:szCs w:val="22"/>
          <w:bdr w:val="none" w:sz="0" w:space="0" w:color="auto"/>
          <w:lang w:val="fr-CH"/>
        </w:rPr>
        <w:t>Masterplan</w:t>
      </w:r>
      <w:proofErr w:type="spellEnd"/>
      <w:r w:rsidRPr="005E1BFB">
        <w:rPr>
          <w:rFonts w:ascii="Calibri Light" w:eastAsia="Calibri" w:hAnsi="Calibri Light"/>
          <w:i/>
          <w:sz w:val="22"/>
          <w:szCs w:val="22"/>
          <w:bdr w:val="none" w:sz="0" w:space="0" w:color="auto"/>
          <w:lang w:val="fr-CH"/>
        </w:rPr>
        <w:t xml:space="preserve"> – Rapport.</w:t>
      </w:r>
      <w:r w:rsidRPr="005E1BFB">
        <w:rPr>
          <w:rFonts w:ascii="Calibri Light" w:eastAsia="Calibri" w:hAnsi="Calibri Light"/>
          <w:sz w:val="22"/>
          <w:szCs w:val="22"/>
          <w:bdr w:val="none" w:sz="0" w:space="0" w:color="auto"/>
          <w:lang w:val="fr-CH"/>
        </w:rPr>
        <w:t xml:space="preserve"> </w:t>
      </w:r>
    </w:p>
    <w:p w14:paraId="56C931A4" w14:textId="3D5241B4" w:rsidR="005E1BFB" w:rsidRPr="005E1BFB" w:rsidRDefault="000F26B8"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Pr>
          <w:rFonts w:ascii="Calibri Light" w:eastAsia="Calibri" w:hAnsi="Calibri Light"/>
          <w:sz w:val="22"/>
          <w:szCs w:val="22"/>
          <w:bdr w:val="none" w:sz="0" w:space="0" w:color="auto"/>
        </w:rPr>
        <w:t>Couch et al. (2007</w:t>
      </w:r>
      <w:r w:rsidR="005E1BFB" w:rsidRPr="005E1BFB">
        <w:rPr>
          <w:rFonts w:ascii="Calibri Light" w:eastAsia="Calibri" w:hAnsi="Calibri Light"/>
          <w:sz w:val="22"/>
          <w:szCs w:val="22"/>
          <w:bdr w:val="none" w:sz="0" w:space="0" w:color="auto"/>
        </w:rPr>
        <w:t xml:space="preserve">). </w:t>
      </w:r>
      <w:r w:rsidR="005E1BFB" w:rsidRPr="005E1BFB">
        <w:rPr>
          <w:rFonts w:ascii="Calibri Light" w:eastAsia="Calibri" w:hAnsi="Calibri Light"/>
          <w:i/>
          <w:sz w:val="22"/>
          <w:szCs w:val="22"/>
          <w:bdr w:val="none" w:sz="0" w:space="0" w:color="auto"/>
        </w:rPr>
        <w:t>Urban Sprawl in Europe. Landscape, Land-Use Change and Policy</w:t>
      </w:r>
      <w:r w:rsidR="005E1BFB" w:rsidRPr="005E1BFB">
        <w:rPr>
          <w:rFonts w:ascii="Calibri Light" w:eastAsia="Calibri" w:hAnsi="Calibri Light"/>
          <w:sz w:val="22"/>
          <w:szCs w:val="22"/>
          <w:bdr w:val="none" w:sz="0" w:space="0" w:color="auto"/>
        </w:rPr>
        <w:t>. Oxford: Blackwell.</w:t>
      </w:r>
    </w:p>
    <w:p w14:paraId="7F824222"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r w:rsidRPr="005E1BFB">
        <w:rPr>
          <w:rFonts w:ascii="Calibri Light" w:eastAsia="Calibri" w:hAnsi="Calibri Light"/>
          <w:sz w:val="22"/>
          <w:szCs w:val="22"/>
          <w:bdr w:val="none" w:sz="0" w:space="0" w:color="auto"/>
          <w:lang w:val="fr-CH"/>
        </w:rPr>
        <w:t xml:space="preserve">Da Cunha et </w:t>
      </w:r>
      <w:proofErr w:type="spellStart"/>
      <w:r w:rsidRPr="005E1BFB">
        <w:rPr>
          <w:rFonts w:ascii="Calibri Light" w:eastAsia="Calibri" w:hAnsi="Calibri Light"/>
          <w:sz w:val="22"/>
          <w:szCs w:val="22"/>
          <w:bdr w:val="none" w:sz="0" w:space="0" w:color="auto"/>
          <w:lang w:val="fr-CH"/>
        </w:rPr>
        <w:t>Guinand</w:t>
      </w:r>
      <w:proofErr w:type="spellEnd"/>
      <w:r w:rsidRPr="005E1BFB">
        <w:rPr>
          <w:rFonts w:ascii="Calibri Light" w:eastAsia="Calibri" w:hAnsi="Calibri Light"/>
          <w:sz w:val="22"/>
          <w:szCs w:val="22"/>
          <w:bdr w:val="none" w:sz="0" w:space="0" w:color="auto"/>
          <w:lang w:val="fr-CH"/>
        </w:rPr>
        <w:t xml:space="preserve"> (2014). </w:t>
      </w:r>
      <w:r w:rsidRPr="005E1BFB">
        <w:rPr>
          <w:rFonts w:ascii="Calibri Light" w:eastAsia="Calibri" w:hAnsi="Calibri Light"/>
          <w:i/>
          <w:sz w:val="22"/>
          <w:szCs w:val="22"/>
          <w:bdr w:val="none" w:sz="0" w:space="0" w:color="auto"/>
          <w:lang w:val="fr-CH"/>
        </w:rPr>
        <w:t>Qualité urbaine, justice spatiale et projet</w:t>
      </w:r>
      <w:r w:rsidRPr="005E1BFB">
        <w:rPr>
          <w:rFonts w:ascii="Calibri Light" w:eastAsia="Calibri" w:hAnsi="Calibri Light"/>
          <w:sz w:val="22"/>
          <w:szCs w:val="22"/>
          <w:bdr w:val="none" w:sz="0" w:space="0" w:color="auto"/>
          <w:lang w:val="fr-CH"/>
        </w:rPr>
        <w:t xml:space="preserve">. Lausanne: Presses polytechniques et universitaires romandes </w:t>
      </w:r>
    </w:p>
    <w:p w14:paraId="432FFF39"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EEA (European Environment Agency) and FOEN (Swiss Federal Office for the Environment) (2016) </w:t>
      </w:r>
      <w:r w:rsidRPr="005E1BFB">
        <w:rPr>
          <w:rFonts w:ascii="Calibri Light" w:eastAsia="Calibri" w:hAnsi="Calibri Light"/>
          <w:i/>
          <w:sz w:val="22"/>
          <w:szCs w:val="22"/>
          <w:bdr w:val="none" w:sz="0" w:space="0" w:color="auto"/>
        </w:rPr>
        <w:t>Urban sprawl in Europe. Joint EEA-FOEN report</w:t>
      </w:r>
      <w:r w:rsidRPr="005E1BFB">
        <w:rPr>
          <w:rFonts w:ascii="Calibri Light" w:eastAsia="Calibri" w:hAnsi="Calibri Light"/>
          <w:sz w:val="22"/>
          <w:szCs w:val="22"/>
          <w:bdr w:val="none" w:sz="0" w:space="0" w:color="auto"/>
        </w:rPr>
        <w:t xml:space="preserve">. Luxembourg: Publications Office of the European Union. Available at: http://www.eea.europa.eu/publications/urban-sprawl-in-europe </w:t>
      </w:r>
    </w:p>
    <w:p w14:paraId="235F04B3"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Gehl (2010). </w:t>
      </w:r>
      <w:r w:rsidRPr="005E1BFB">
        <w:rPr>
          <w:rFonts w:ascii="Calibri Light" w:eastAsia="Calibri" w:hAnsi="Calibri Light"/>
          <w:i/>
          <w:sz w:val="22"/>
          <w:szCs w:val="22"/>
          <w:bdr w:val="none" w:sz="0" w:space="0" w:color="auto"/>
        </w:rPr>
        <w:t xml:space="preserve">Cities for people. </w:t>
      </w:r>
      <w:r w:rsidRPr="005E1BFB">
        <w:rPr>
          <w:rFonts w:ascii="Calibri Light" w:eastAsia="Calibri" w:hAnsi="Calibri Light"/>
          <w:sz w:val="22"/>
          <w:szCs w:val="22"/>
          <w:bdr w:val="none" w:sz="0" w:space="0" w:color="auto"/>
        </w:rPr>
        <w:t>Washington D.C.: Island Press</w:t>
      </w:r>
    </w:p>
    <w:p w14:paraId="0F441C73"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sz w:val="22"/>
          <w:szCs w:val="22"/>
          <w:bdr w:val="none" w:sz="0" w:space="0" w:color="auto"/>
        </w:rPr>
        <w:t>Gerring</w:t>
      </w:r>
      <w:proofErr w:type="spellEnd"/>
      <w:r w:rsidRPr="005E1BFB">
        <w:rPr>
          <w:rFonts w:ascii="Calibri Light" w:eastAsia="Calibri" w:hAnsi="Calibri Light"/>
          <w:sz w:val="22"/>
          <w:szCs w:val="22"/>
          <w:bdr w:val="none" w:sz="0" w:space="0" w:color="auto"/>
        </w:rPr>
        <w:t xml:space="preserve"> (2006). </w:t>
      </w:r>
      <w:r w:rsidRPr="005E1BFB">
        <w:rPr>
          <w:rFonts w:ascii="Calibri Light" w:eastAsia="Calibri" w:hAnsi="Calibri Light"/>
          <w:i/>
          <w:sz w:val="22"/>
          <w:szCs w:val="22"/>
          <w:bdr w:val="none" w:sz="0" w:space="0" w:color="auto"/>
        </w:rPr>
        <w:t>Case study research: Principles and practices</w:t>
      </w:r>
      <w:r w:rsidRPr="005E1BFB">
        <w:rPr>
          <w:rFonts w:ascii="Calibri Light" w:eastAsia="Calibri" w:hAnsi="Calibri Light"/>
          <w:sz w:val="22"/>
          <w:szCs w:val="22"/>
          <w:bdr w:val="none" w:sz="0" w:space="0" w:color="auto"/>
        </w:rPr>
        <w:t>. Cambridge: University Press</w:t>
      </w:r>
    </w:p>
    <w:p w14:paraId="43041DF3"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Hamel and </w:t>
      </w:r>
      <w:proofErr w:type="spellStart"/>
      <w:r w:rsidRPr="005E1BFB">
        <w:rPr>
          <w:rFonts w:ascii="Calibri Light" w:eastAsia="Calibri" w:hAnsi="Calibri Light"/>
          <w:sz w:val="22"/>
          <w:szCs w:val="22"/>
          <w:bdr w:val="none" w:sz="0" w:space="0" w:color="auto"/>
        </w:rPr>
        <w:t>Keil</w:t>
      </w:r>
      <w:proofErr w:type="spellEnd"/>
      <w:r w:rsidRPr="005E1BFB">
        <w:rPr>
          <w:rFonts w:ascii="Calibri Light" w:eastAsia="Calibri" w:hAnsi="Calibri Light"/>
          <w:sz w:val="22"/>
          <w:szCs w:val="22"/>
          <w:bdr w:val="none" w:sz="0" w:space="0" w:color="auto"/>
        </w:rPr>
        <w:t xml:space="preserve"> (2015). </w:t>
      </w:r>
      <w:r w:rsidRPr="005E1BFB">
        <w:rPr>
          <w:rFonts w:ascii="Calibri Light" w:eastAsia="Calibri" w:hAnsi="Calibri Light"/>
          <w:i/>
          <w:sz w:val="22"/>
          <w:szCs w:val="22"/>
          <w:bdr w:val="none" w:sz="0" w:space="0" w:color="auto"/>
        </w:rPr>
        <w:t>Suburban Governance: A Global View</w:t>
      </w:r>
      <w:r w:rsidRPr="005E1BFB">
        <w:rPr>
          <w:rFonts w:ascii="Calibri Light" w:eastAsia="Calibri" w:hAnsi="Calibri Light"/>
          <w:sz w:val="22"/>
          <w:szCs w:val="22"/>
          <w:bdr w:val="none" w:sz="0" w:space="0" w:color="auto"/>
        </w:rPr>
        <w:t>. Toronto: University of Toronto Press, Scholarly Publishing Division</w:t>
      </w:r>
    </w:p>
    <w:p w14:paraId="0FFDD9A2"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Goldsmith (1995). Autonomy and City Limits. In Judge et al., </w:t>
      </w:r>
      <w:r w:rsidRPr="005E1BFB">
        <w:rPr>
          <w:rFonts w:ascii="Calibri Light" w:eastAsia="Calibri" w:hAnsi="Calibri Light"/>
          <w:i/>
          <w:sz w:val="22"/>
          <w:szCs w:val="22"/>
          <w:bdr w:val="none" w:sz="0" w:space="0" w:color="auto"/>
        </w:rPr>
        <w:t>Theories of Urban Politics</w:t>
      </w:r>
      <w:r w:rsidRPr="005E1BFB">
        <w:rPr>
          <w:rFonts w:ascii="Calibri Light" w:eastAsia="Calibri" w:hAnsi="Calibri Light"/>
          <w:sz w:val="22"/>
          <w:szCs w:val="22"/>
          <w:bdr w:val="none" w:sz="0" w:space="0" w:color="auto"/>
        </w:rPr>
        <w:t>. London: Sage. p. 228-252.</w:t>
      </w:r>
    </w:p>
    <w:p w14:paraId="1892D3FA"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Haber (2007). Energy, food and land –the ecological traps of humankind. </w:t>
      </w:r>
      <w:r w:rsidRPr="005E1BFB">
        <w:rPr>
          <w:rFonts w:ascii="Calibri Light" w:eastAsia="Calibri" w:hAnsi="Calibri Light"/>
          <w:i/>
          <w:sz w:val="22"/>
          <w:szCs w:val="22"/>
          <w:bdr w:val="none" w:sz="0" w:space="0" w:color="auto"/>
        </w:rPr>
        <w:t xml:space="preserve">Environmental Science and Pollution Research </w:t>
      </w:r>
      <w:r w:rsidRPr="005E1BFB">
        <w:rPr>
          <w:rFonts w:ascii="Calibri Light" w:eastAsia="Calibri" w:hAnsi="Calibri Light"/>
          <w:sz w:val="22"/>
          <w:szCs w:val="22"/>
          <w:bdr w:val="none" w:sz="0" w:space="0" w:color="auto"/>
        </w:rPr>
        <w:t>14, 6, p. 356-365</w:t>
      </w:r>
    </w:p>
    <w:p w14:paraId="53DAD32B"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Hardin (1968). The Tragedy of the Commons. </w:t>
      </w:r>
      <w:r w:rsidRPr="005E1BFB">
        <w:rPr>
          <w:rFonts w:ascii="Calibri Light" w:eastAsia="Calibri" w:hAnsi="Calibri Light"/>
          <w:i/>
          <w:sz w:val="22"/>
          <w:szCs w:val="22"/>
          <w:bdr w:val="none" w:sz="0" w:space="0" w:color="auto"/>
        </w:rPr>
        <w:t>Science</w:t>
      </w:r>
      <w:r w:rsidRPr="005E1BFB">
        <w:rPr>
          <w:rFonts w:ascii="Calibri Light" w:eastAsia="Calibri" w:hAnsi="Calibri Light"/>
          <w:sz w:val="22"/>
          <w:szCs w:val="22"/>
          <w:bdr w:val="none" w:sz="0" w:space="0" w:color="auto"/>
        </w:rPr>
        <w:t xml:space="preserve"> 162(3859): 1243-1248.</w:t>
      </w:r>
    </w:p>
    <w:p w14:paraId="0CE3FF0D"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Keating M (1995) Size, Efficiency and Democracy: Consolidation, Fragmentation and Public Choice. In: Judge D et al. (</w:t>
      </w:r>
      <w:proofErr w:type="spellStart"/>
      <w:r w:rsidRPr="005E1BFB">
        <w:rPr>
          <w:rFonts w:ascii="Calibri Light" w:eastAsia="Calibri" w:hAnsi="Calibri Light"/>
          <w:sz w:val="22"/>
          <w:szCs w:val="22"/>
          <w:bdr w:val="none" w:sz="0" w:space="0" w:color="auto"/>
        </w:rPr>
        <w:t>eds</w:t>
      </w:r>
      <w:proofErr w:type="spellEnd"/>
      <w:r w:rsidRPr="005E1BFB">
        <w:rPr>
          <w:rFonts w:ascii="Calibri Light" w:eastAsia="Calibri" w:hAnsi="Calibri Light"/>
          <w:sz w:val="22"/>
          <w:szCs w:val="22"/>
          <w:bdr w:val="none" w:sz="0" w:space="0" w:color="auto"/>
        </w:rPr>
        <w:t xml:space="preserve">) </w:t>
      </w:r>
      <w:r w:rsidRPr="005E1BFB">
        <w:rPr>
          <w:rFonts w:ascii="Calibri Light" w:eastAsia="Calibri" w:hAnsi="Calibri Light"/>
          <w:i/>
          <w:sz w:val="22"/>
          <w:szCs w:val="22"/>
          <w:bdr w:val="none" w:sz="0" w:space="0" w:color="auto"/>
        </w:rPr>
        <w:t>Theories of Urban Politics</w:t>
      </w:r>
      <w:r w:rsidRPr="005E1BFB">
        <w:rPr>
          <w:rFonts w:ascii="Calibri Light" w:eastAsia="Calibri" w:hAnsi="Calibri Light"/>
          <w:sz w:val="22"/>
          <w:szCs w:val="22"/>
          <w:bdr w:val="none" w:sz="0" w:space="0" w:color="auto"/>
        </w:rPr>
        <w:t>. London: Thousand Oaks, pp. 117-134.</w:t>
      </w:r>
    </w:p>
    <w:p w14:paraId="21BC54D1"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Klaus (</w:t>
      </w:r>
      <w:r w:rsidRPr="005E1BFB">
        <w:rPr>
          <w:rFonts w:ascii="Calibri Light" w:eastAsia="Calibri" w:hAnsi="Calibri Light"/>
          <w:i/>
          <w:sz w:val="22"/>
          <w:szCs w:val="22"/>
          <w:bdr w:val="none" w:sz="0" w:space="0" w:color="auto"/>
        </w:rPr>
        <w:t>in revision</w:t>
      </w:r>
      <w:r w:rsidRPr="005E1BFB">
        <w:rPr>
          <w:rFonts w:ascii="Calibri Light" w:eastAsia="Calibri" w:hAnsi="Calibri Light"/>
          <w:sz w:val="22"/>
          <w:szCs w:val="22"/>
          <w:bdr w:val="none" w:sz="0" w:space="0" w:color="auto"/>
        </w:rPr>
        <w:t xml:space="preserve">). Do Municipal Autonomy and Institutional Fragmentation Stand in the Way of anti-sprawl Policies? A Qualitative Comparative Analysis of Swiss Cantons. </w:t>
      </w:r>
      <w:r w:rsidRPr="005E1BFB">
        <w:rPr>
          <w:rFonts w:ascii="Calibri Light" w:eastAsia="Calibri" w:hAnsi="Calibri Light"/>
          <w:i/>
          <w:sz w:val="22"/>
          <w:szCs w:val="22"/>
          <w:bdr w:val="none" w:sz="0" w:space="0" w:color="auto"/>
        </w:rPr>
        <w:t>Environment and Planning B: Urban Analytics and City Science</w:t>
      </w:r>
    </w:p>
    <w:p w14:paraId="3563C9F8"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proofErr w:type="spellStart"/>
      <w:r w:rsidRPr="005E1BFB">
        <w:rPr>
          <w:rFonts w:ascii="Calibri Light" w:eastAsia="Calibri" w:hAnsi="Calibri Light"/>
          <w:sz w:val="22"/>
          <w:szCs w:val="22"/>
          <w:bdr w:val="none" w:sz="0" w:space="0" w:color="auto"/>
          <w:lang w:val="fr-CH"/>
        </w:rPr>
        <w:t>Mahaim</w:t>
      </w:r>
      <w:proofErr w:type="spellEnd"/>
      <w:r w:rsidRPr="005E1BFB">
        <w:rPr>
          <w:rFonts w:ascii="Calibri Light" w:eastAsia="Calibri" w:hAnsi="Calibri Light"/>
          <w:sz w:val="22"/>
          <w:szCs w:val="22"/>
          <w:bdr w:val="none" w:sz="0" w:space="0" w:color="auto"/>
          <w:lang w:val="fr-CH"/>
        </w:rPr>
        <w:t xml:space="preserve"> (2014). </w:t>
      </w:r>
      <w:r w:rsidRPr="005E1BFB">
        <w:rPr>
          <w:rFonts w:ascii="Calibri Light" w:eastAsia="Calibri" w:hAnsi="Calibri Light"/>
          <w:i/>
          <w:sz w:val="22"/>
          <w:szCs w:val="22"/>
          <w:bdr w:val="none" w:sz="0" w:space="0" w:color="auto"/>
          <w:lang w:val="fr-CH"/>
        </w:rPr>
        <w:t>Le principe de durabilité et l’aménagement du territoire. Le mitage du territoire à l’épreuve du droit</w:t>
      </w:r>
      <w:r w:rsidRPr="005E1BFB">
        <w:rPr>
          <w:rFonts w:ascii="Calibri Light" w:eastAsia="Calibri" w:hAnsi="Calibri Light"/>
          <w:sz w:val="22"/>
          <w:szCs w:val="22"/>
          <w:bdr w:val="none" w:sz="0" w:space="0" w:color="auto"/>
          <w:lang w:val="fr-CH"/>
        </w:rPr>
        <w:t xml:space="preserve">. Genève: </w:t>
      </w:r>
      <w:proofErr w:type="spellStart"/>
      <w:r w:rsidRPr="005E1BFB">
        <w:rPr>
          <w:rFonts w:ascii="Calibri Light" w:eastAsia="Calibri" w:hAnsi="Calibri Light"/>
          <w:sz w:val="22"/>
          <w:szCs w:val="22"/>
          <w:bdr w:val="none" w:sz="0" w:space="0" w:color="auto"/>
          <w:lang w:val="fr-CH"/>
        </w:rPr>
        <w:t>Schultess</w:t>
      </w:r>
      <w:proofErr w:type="spellEnd"/>
      <w:r w:rsidRPr="005E1BFB">
        <w:rPr>
          <w:rFonts w:ascii="Calibri Light" w:eastAsia="Calibri" w:hAnsi="Calibri Light"/>
          <w:sz w:val="22"/>
          <w:szCs w:val="22"/>
          <w:bdr w:val="none" w:sz="0" w:space="0" w:color="auto"/>
          <w:lang w:val="fr-CH"/>
        </w:rPr>
        <w:t>.</w:t>
      </w:r>
    </w:p>
    <w:p w14:paraId="50481106"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fr-CH"/>
        </w:rPr>
      </w:pPr>
      <w:proofErr w:type="spellStart"/>
      <w:r w:rsidRPr="005E1BFB">
        <w:rPr>
          <w:rFonts w:ascii="Calibri Light" w:eastAsia="Calibri" w:hAnsi="Calibri Light"/>
          <w:sz w:val="22"/>
          <w:szCs w:val="22"/>
          <w:bdr w:val="none" w:sz="0" w:space="0" w:color="auto"/>
          <w:lang w:val="fr-CH"/>
        </w:rPr>
        <w:t>Nahrath</w:t>
      </w:r>
      <w:proofErr w:type="spellEnd"/>
      <w:r w:rsidRPr="005E1BFB">
        <w:rPr>
          <w:rFonts w:ascii="Calibri Light" w:eastAsia="Calibri" w:hAnsi="Calibri Light"/>
          <w:sz w:val="22"/>
          <w:szCs w:val="22"/>
          <w:bdr w:val="none" w:sz="0" w:space="0" w:color="auto"/>
          <w:lang w:val="fr-CH"/>
        </w:rPr>
        <w:t xml:space="preserve"> (2003). </w:t>
      </w:r>
      <w:r w:rsidRPr="005E1BFB">
        <w:rPr>
          <w:rFonts w:ascii="Calibri Light" w:eastAsia="Calibri" w:hAnsi="Calibri Light"/>
          <w:i/>
          <w:sz w:val="22"/>
          <w:szCs w:val="22"/>
          <w:bdr w:val="none" w:sz="0" w:space="0" w:color="auto"/>
          <w:lang w:val="fr-CH"/>
        </w:rPr>
        <w:t>La mise en place du régime institutionnel de l’aménagement du territoire en Suisse entre 1960 et 1990</w:t>
      </w:r>
      <w:r w:rsidRPr="005E1BFB">
        <w:rPr>
          <w:rFonts w:ascii="Calibri Light" w:eastAsia="Calibri" w:hAnsi="Calibri Light"/>
          <w:sz w:val="22"/>
          <w:szCs w:val="22"/>
          <w:bdr w:val="none" w:sz="0" w:space="0" w:color="auto"/>
          <w:lang w:val="fr-CH"/>
        </w:rPr>
        <w:t>. Thèse présentée à l’IDHEAP, fondation associée à l’Université de Lausanne, pour obtenir le grade de docteur en administration publique</w:t>
      </w:r>
    </w:p>
    <w:p w14:paraId="77C1FC87"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lang w:val="fr-CH"/>
        </w:rPr>
        <w:t xml:space="preserve">OFS </w:t>
      </w:r>
      <w:proofErr w:type="spellStart"/>
      <w:r w:rsidRPr="005E1BFB">
        <w:rPr>
          <w:rFonts w:ascii="Calibri Light" w:eastAsia="Calibri" w:hAnsi="Calibri Light"/>
          <w:sz w:val="22"/>
          <w:szCs w:val="22"/>
          <w:bdr w:val="none" w:sz="0" w:space="0" w:color="auto"/>
          <w:lang w:val="fr-CH"/>
        </w:rPr>
        <w:t>Swiss</w:t>
      </w:r>
      <w:proofErr w:type="spellEnd"/>
      <w:r w:rsidRPr="005E1BFB">
        <w:rPr>
          <w:rFonts w:ascii="Calibri Light" w:eastAsia="Calibri" w:hAnsi="Calibri Light"/>
          <w:sz w:val="22"/>
          <w:szCs w:val="22"/>
          <w:bdr w:val="none" w:sz="0" w:space="0" w:color="auto"/>
          <w:lang w:val="fr-CH"/>
        </w:rPr>
        <w:t xml:space="preserve"> </w:t>
      </w:r>
      <w:proofErr w:type="spellStart"/>
      <w:r w:rsidRPr="005E1BFB">
        <w:rPr>
          <w:rFonts w:ascii="Calibri Light" w:eastAsia="Calibri" w:hAnsi="Calibri Light"/>
          <w:sz w:val="22"/>
          <w:szCs w:val="22"/>
          <w:bdr w:val="none" w:sz="0" w:space="0" w:color="auto"/>
          <w:lang w:val="fr-CH"/>
        </w:rPr>
        <w:t>Federal</w:t>
      </w:r>
      <w:proofErr w:type="spellEnd"/>
      <w:r w:rsidRPr="005E1BFB">
        <w:rPr>
          <w:rFonts w:ascii="Calibri Light" w:eastAsia="Calibri" w:hAnsi="Calibri Light"/>
          <w:sz w:val="22"/>
          <w:szCs w:val="22"/>
          <w:bdr w:val="none" w:sz="0" w:space="0" w:color="auto"/>
          <w:lang w:val="fr-CH"/>
        </w:rPr>
        <w:t xml:space="preserve"> </w:t>
      </w:r>
      <w:proofErr w:type="spellStart"/>
      <w:r w:rsidRPr="005E1BFB">
        <w:rPr>
          <w:rFonts w:ascii="Calibri Light" w:eastAsia="Calibri" w:hAnsi="Calibri Light"/>
          <w:sz w:val="22"/>
          <w:szCs w:val="22"/>
          <w:bdr w:val="none" w:sz="0" w:space="0" w:color="auto"/>
          <w:lang w:val="fr-CH"/>
        </w:rPr>
        <w:t>Statistical</w:t>
      </w:r>
      <w:proofErr w:type="spellEnd"/>
      <w:r w:rsidRPr="005E1BFB">
        <w:rPr>
          <w:rFonts w:ascii="Calibri Light" w:eastAsia="Calibri" w:hAnsi="Calibri Light"/>
          <w:sz w:val="22"/>
          <w:szCs w:val="22"/>
          <w:bdr w:val="none" w:sz="0" w:space="0" w:color="auto"/>
          <w:lang w:val="fr-CH"/>
        </w:rPr>
        <w:t xml:space="preserve"> Office (2015) </w:t>
      </w:r>
      <w:r w:rsidRPr="005E1BFB">
        <w:rPr>
          <w:rFonts w:ascii="Calibri Light" w:eastAsia="Calibri" w:hAnsi="Calibri Light"/>
          <w:i/>
          <w:sz w:val="22"/>
          <w:szCs w:val="22"/>
          <w:bdr w:val="none" w:sz="0" w:space="0" w:color="auto"/>
          <w:lang w:val="fr-CH"/>
        </w:rPr>
        <w:t xml:space="preserve">L’utilisation du sol en Suisse. </w:t>
      </w:r>
      <w:r w:rsidRPr="005E1BFB">
        <w:rPr>
          <w:rFonts w:ascii="Calibri Light" w:eastAsia="Calibri" w:hAnsi="Calibri Light"/>
          <w:i/>
          <w:sz w:val="22"/>
          <w:szCs w:val="22"/>
          <w:bdr w:val="none" w:sz="0" w:space="0" w:color="auto"/>
        </w:rPr>
        <w:t xml:space="preserve">Exploitation et </w:t>
      </w:r>
      <w:proofErr w:type="spellStart"/>
      <w:r w:rsidRPr="005E1BFB">
        <w:rPr>
          <w:rFonts w:ascii="Calibri Light" w:eastAsia="Calibri" w:hAnsi="Calibri Light"/>
          <w:i/>
          <w:sz w:val="22"/>
          <w:szCs w:val="22"/>
          <w:bdr w:val="none" w:sz="0" w:space="0" w:color="auto"/>
        </w:rPr>
        <w:t>analyse</w:t>
      </w:r>
      <w:proofErr w:type="spellEnd"/>
      <w:r w:rsidRPr="005E1BFB">
        <w:rPr>
          <w:rFonts w:ascii="Calibri Light" w:eastAsia="Calibri" w:hAnsi="Calibri Light"/>
          <w:sz w:val="22"/>
          <w:szCs w:val="22"/>
          <w:bdr w:val="none" w:sz="0" w:space="0" w:color="auto"/>
        </w:rPr>
        <w:t>. Neuchâtel: OFS</w:t>
      </w:r>
    </w:p>
    <w:p w14:paraId="6801AFB7"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OFS Swiss Federal Statistical Office (2012). </w:t>
      </w:r>
      <w:r w:rsidRPr="005E1BFB">
        <w:rPr>
          <w:rFonts w:ascii="Calibri Light" w:eastAsia="Calibri" w:hAnsi="Calibri Light"/>
          <w:i/>
          <w:sz w:val="22"/>
          <w:szCs w:val="22"/>
          <w:bdr w:val="none" w:sz="0" w:space="0" w:color="auto"/>
          <w:lang w:val="de-CH"/>
        </w:rPr>
        <w:t>Gemeindetypologie und Stadt/Land-Typologie 2012</w:t>
      </w:r>
      <w:r w:rsidRPr="005E1BFB">
        <w:rPr>
          <w:rFonts w:ascii="Calibri Light" w:eastAsia="Calibri" w:hAnsi="Calibri Light"/>
          <w:sz w:val="22"/>
          <w:szCs w:val="22"/>
          <w:bdr w:val="none" w:sz="0" w:space="0" w:color="auto"/>
          <w:lang w:val="de-CH"/>
        </w:rPr>
        <w:t xml:space="preserve">. </w:t>
      </w:r>
      <w:r w:rsidRPr="005E1BFB">
        <w:rPr>
          <w:rFonts w:ascii="Calibri Light" w:eastAsia="Calibri" w:hAnsi="Calibri Light"/>
          <w:sz w:val="22"/>
          <w:szCs w:val="22"/>
          <w:bdr w:val="none" w:sz="0" w:space="0" w:color="auto"/>
        </w:rPr>
        <w:t xml:space="preserve">Available online at: </w:t>
      </w:r>
      <w:hyperlink r:id="rId9" w:history="1">
        <w:r w:rsidRPr="005E1BFB">
          <w:rPr>
            <w:rFonts w:ascii="Calibri Light" w:eastAsia="Calibri" w:hAnsi="Calibri Light"/>
            <w:color w:val="0563C1"/>
            <w:sz w:val="22"/>
            <w:szCs w:val="22"/>
            <w:u w:val="single"/>
            <w:bdr w:val="none" w:sz="0" w:space="0" w:color="auto"/>
          </w:rPr>
          <w:t>https://www.bfs.admin.ch/bfs/de/home/aktuell/neue-veroeffentlichungen.gnpdetail.2017-0593.html</w:t>
        </w:r>
      </w:hyperlink>
      <w:r w:rsidRPr="005E1BFB">
        <w:rPr>
          <w:rFonts w:ascii="Calibri Light" w:eastAsia="Calibri" w:hAnsi="Calibri Light"/>
          <w:sz w:val="22"/>
          <w:szCs w:val="22"/>
          <w:bdr w:val="none" w:sz="0" w:space="0" w:color="auto"/>
        </w:rPr>
        <w:t xml:space="preserve"> </w:t>
      </w:r>
    </w:p>
    <w:p w14:paraId="23BEF63E"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sz w:val="22"/>
          <w:szCs w:val="22"/>
          <w:bdr w:val="none" w:sz="0" w:space="0" w:color="auto"/>
        </w:rPr>
        <w:t>Pendall</w:t>
      </w:r>
      <w:proofErr w:type="spellEnd"/>
      <w:r w:rsidRPr="005E1BFB">
        <w:rPr>
          <w:rFonts w:ascii="Calibri Light" w:eastAsia="Calibri" w:hAnsi="Calibri Light"/>
          <w:sz w:val="22"/>
          <w:szCs w:val="22"/>
          <w:bdr w:val="none" w:sz="0" w:space="0" w:color="auto"/>
        </w:rPr>
        <w:t xml:space="preserve"> (1999). Do land-use controls cause sprawl? </w:t>
      </w:r>
      <w:r w:rsidRPr="005E1BFB">
        <w:rPr>
          <w:rFonts w:ascii="Calibri Light" w:eastAsia="Calibri" w:hAnsi="Calibri Light"/>
          <w:i/>
          <w:sz w:val="22"/>
          <w:szCs w:val="22"/>
          <w:bdr w:val="none" w:sz="0" w:space="0" w:color="auto"/>
        </w:rPr>
        <w:t xml:space="preserve">Environment and Planning B: Planning and Design </w:t>
      </w:r>
      <w:r w:rsidRPr="005E1BFB">
        <w:rPr>
          <w:rFonts w:ascii="Calibri Light" w:eastAsia="Calibri" w:hAnsi="Calibri Light"/>
          <w:sz w:val="22"/>
          <w:szCs w:val="22"/>
          <w:bdr w:val="none" w:sz="0" w:space="0" w:color="auto"/>
        </w:rPr>
        <w:t>26(4): 555-571.</w:t>
      </w:r>
    </w:p>
    <w:p w14:paraId="7D453A0C" w14:textId="77777777" w:rsidR="000F26B8" w:rsidRDefault="000F26B8" w:rsidP="000F26B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0F26B8">
        <w:rPr>
          <w:rFonts w:ascii="Calibri Light" w:eastAsia="Calibri" w:hAnsi="Calibri Light"/>
          <w:sz w:val="22"/>
          <w:szCs w:val="22"/>
          <w:bdr w:val="none" w:sz="0" w:space="0" w:color="auto"/>
        </w:rPr>
        <w:lastRenderedPageBreak/>
        <w:t>Tosics</w:t>
      </w:r>
      <w:proofErr w:type="spellEnd"/>
      <w:r w:rsidRPr="000F26B8">
        <w:rPr>
          <w:rFonts w:ascii="Calibri Light" w:eastAsia="Calibri" w:hAnsi="Calibri Light"/>
          <w:sz w:val="22"/>
          <w:szCs w:val="22"/>
          <w:bdr w:val="none" w:sz="0" w:space="0" w:color="auto"/>
        </w:rPr>
        <w:t xml:space="preserve"> I, </w:t>
      </w:r>
      <w:proofErr w:type="spellStart"/>
      <w:r w:rsidRPr="000F26B8">
        <w:rPr>
          <w:rFonts w:ascii="Calibri Light" w:eastAsia="Calibri" w:hAnsi="Calibri Light"/>
          <w:sz w:val="22"/>
          <w:szCs w:val="22"/>
          <w:bdr w:val="none" w:sz="0" w:space="0" w:color="auto"/>
        </w:rPr>
        <w:t>Szemző</w:t>
      </w:r>
      <w:proofErr w:type="spellEnd"/>
      <w:r w:rsidRPr="000F26B8">
        <w:rPr>
          <w:rFonts w:ascii="Calibri Light" w:eastAsia="Calibri" w:hAnsi="Calibri Light"/>
          <w:sz w:val="22"/>
          <w:szCs w:val="22"/>
          <w:bdr w:val="none" w:sz="0" w:space="0" w:color="auto"/>
        </w:rPr>
        <w:t xml:space="preserve"> H, </w:t>
      </w:r>
      <w:proofErr w:type="spellStart"/>
      <w:r w:rsidRPr="000F26B8">
        <w:rPr>
          <w:rFonts w:ascii="Calibri Light" w:eastAsia="Calibri" w:hAnsi="Calibri Light"/>
          <w:sz w:val="22"/>
          <w:szCs w:val="22"/>
          <w:bdr w:val="none" w:sz="0" w:space="0" w:color="auto"/>
        </w:rPr>
        <w:t>Illés</w:t>
      </w:r>
      <w:proofErr w:type="spellEnd"/>
      <w:r w:rsidRPr="000F26B8">
        <w:rPr>
          <w:rFonts w:ascii="Calibri Light" w:eastAsia="Calibri" w:hAnsi="Calibri Light"/>
          <w:sz w:val="22"/>
          <w:szCs w:val="22"/>
          <w:bdr w:val="none" w:sz="0" w:space="0" w:color="auto"/>
        </w:rPr>
        <w:t xml:space="preserve"> D, </w:t>
      </w:r>
      <w:proofErr w:type="spellStart"/>
      <w:r w:rsidRPr="000F26B8">
        <w:rPr>
          <w:rFonts w:ascii="Calibri Light" w:eastAsia="Calibri" w:hAnsi="Calibri Light"/>
          <w:sz w:val="22"/>
          <w:szCs w:val="22"/>
          <w:bdr w:val="none" w:sz="0" w:space="0" w:color="auto"/>
        </w:rPr>
        <w:t>Gertheis</w:t>
      </w:r>
      <w:proofErr w:type="spellEnd"/>
      <w:r w:rsidRPr="000F26B8">
        <w:rPr>
          <w:rFonts w:ascii="Calibri Light" w:eastAsia="Calibri" w:hAnsi="Calibri Light"/>
          <w:sz w:val="22"/>
          <w:szCs w:val="22"/>
          <w:bdr w:val="none" w:sz="0" w:space="0" w:color="auto"/>
        </w:rPr>
        <w:t xml:space="preserve"> A, </w:t>
      </w:r>
      <w:proofErr w:type="spellStart"/>
      <w:r w:rsidRPr="000F26B8">
        <w:rPr>
          <w:rFonts w:ascii="Calibri Light" w:eastAsia="Calibri" w:hAnsi="Calibri Light"/>
          <w:sz w:val="22"/>
          <w:szCs w:val="22"/>
          <w:bdr w:val="none" w:sz="0" w:space="0" w:color="auto"/>
        </w:rPr>
        <w:t>Lalenis</w:t>
      </w:r>
      <w:proofErr w:type="spellEnd"/>
      <w:r w:rsidRPr="000F26B8">
        <w:rPr>
          <w:rFonts w:ascii="Calibri Light" w:eastAsia="Calibri" w:hAnsi="Calibri Light"/>
          <w:sz w:val="22"/>
          <w:szCs w:val="22"/>
          <w:bdr w:val="none" w:sz="0" w:space="0" w:color="auto"/>
        </w:rPr>
        <w:t xml:space="preserve"> K and </w:t>
      </w:r>
      <w:proofErr w:type="spellStart"/>
      <w:r w:rsidRPr="000F26B8">
        <w:rPr>
          <w:rFonts w:ascii="Calibri Light" w:eastAsia="Calibri" w:hAnsi="Calibri Light"/>
          <w:sz w:val="22"/>
          <w:szCs w:val="22"/>
          <w:bdr w:val="none" w:sz="0" w:space="0" w:color="auto"/>
        </w:rPr>
        <w:t>Kalergis</w:t>
      </w:r>
      <w:proofErr w:type="spellEnd"/>
      <w:r w:rsidRPr="000F26B8">
        <w:rPr>
          <w:rFonts w:ascii="Calibri Light" w:eastAsia="Calibri" w:hAnsi="Calibri Light"/>
          <w:sz w:val="22"/>
          <w:szCs w:val="22"/>
          <w:bdr w:val="none" w:sz="0" w:space="0" w:color="auto"/>
        </w:rPr>
        <w:t xml:space="preserve"> D (2010) </w:t>
      </w:r>
      <w:r w:rsidRPr="000F26B8">
        <w:rPr>
          <w:rFonts w:ascii="Calibri Light" w:eastAsia="Calibri" w:hAnsi="Calibri Light"/>
          <w:i/>
          <w:sz w:val="22"/>
          <w:szCs w:val="22"/>
          <w:bdr w:val="none" w:sz="0" w:space="0" w:color="auto"/>
        </w:rPr>
        <w:t>National spatial planning policies and governance typology.</w:t>
      </w:r>
      <w:r w:rsidRPr="000F26B8">
        <w:rPr>
          <w:rFonts w:ascii="Calibri Light" w:eastAsia="Calibri" w:hAnsi="Calibri Light"/>
          <w:sz w:val="22"/>
          <w:szCs w:val="22"/>
          <w:bdr w:val="none" w:sz="0" w:space="0" w:color="auto"/>
        </w:rPr>
        <w:t xml:space="preserve"> Deliverable report 2.2.1 PLUREL. Available at: </w:t>
      </w:r>
      <w:hyperlink r:id="rId10" w:history="1">
        <w:r w:rsidRPr="00C91DDA">
          <w:rPr>
            <w:rStyle w:val="Hyperlink"/>
            <w:rFonts w:ascii="Calibri Light" w:eastAsia="Calibri" w:hAnsi="Calibri Light"/>
            <w:sz w:val="22"/>
            <w:szCs w:val="22"/>
            <w:bdr w:val="none" w:sz="0" w:space="0" w:color="auto"/>
          </w:rPr>
          <w:t>http://www.plurel.org/images/D221.pdf</w:t>
        </w:r>
      </w:hyperlink>
      <w:r>
        <w:rPr>
          <w:rFonts w:ascii="Calibri Light" w:eastAsia="Calibri" w:hAnsi="Calibri Light"/>
          <w:sz w:val="22"/>
          <w:szCs w:val="22"/>
          <w:bdr w:val="none" w:sz="0" w:space="0" w:color="auto"/>
        </w:rPr>
        <w:t xml:space="preserve"> </w:t>
      </w:r>
      <w:r w:rsidRPr="000F26B8">
        <w:rPr>
          <w:rFonts w:ascii="Calibri Light" w:eastAsia="Calibri" w:hAnsi="Calibri Light"/>
          <w:sz w:val="22"/>
          <w:szCs w:val="22"/>
          <w:bdr w:val="none" w:sz="0" w:space="0" w:color="auto"/>
        </w:rPr>
        <w:t>(accessed 11 October 2018).</w:t>
      </w:r>
    </w:p>
    <w:p w14:paraId="5178620D" w14:textId="7D60951B" w:rsidR="005E1BFB" w:rsidRPr="005E1BFB" w:rsidRDefault="005E1BFB" w:rsidP="000F26B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sz w:val="22"/>
          <w:szCs w:val="22"/>
          <w:bdr w:val="none" w:sz="0" w:space="0" w:color="auto"/>
        </w:rPr>
        <w:t>Przeworski</w:t>
      </w:r>
      <w:proofErr w:type="spellEnd"/>
      <w:r w:rsidRPr="005E1BFB">
        <w:rPr>
          <w:rFonts w:ascii="Calibri Light" w:eastAsia="Calibri" w:hAnsi="Calibri Light"/>
          <w:sz w:val="22"/>
          <w:szCs w:val="22"/>
          <w:bdr w:val="none" w:sz="0" w:space="0" w:color="auto"/>
        </w:rPr>
        <w:t xml:space="preserve"> and </w:t>
      </w:r>
      <w:proofErr w:type="spellStart"/>
      <w:r w:rsidRPr="005E1BFB">
        <w:rPr>
          <w:rFonts w:ascii="Calibri Light" w:eastAsia="Calibri" w:hAnsi="Calibri Light"/>
          <w:sz w:val="22"/>
          <w:szCs w:val="22"/>
          <w:bdr w:val="none" w:sz="0" w:space="0" w:color="auto"/>
        </w:rPr>
        <w:t>Teune</w:t>
      </w:r>
      <w:proofErr w:type="spellEnd"/>
      <w:r w:rsidRPr="005E1BFB">
        <w:rPr>
          <w:rFonts w:ascii="Calibri Light" w:eastAsia="Calibri" w:hAnsi="Calibri Light"/>
          <w:sz w:val="22"/>
          <w:szCs w:val="22"/>
          <w:bdr w:val="none" w:sz="0" w:space="0" w:color="auto"/>
        </w:rPr>
        <w:t xml:space="preserve"> (1970). </w:t>
      </w:r>
      <w:r w:rsidRPr="005E1BFB">
        <w:rPr>
          <w:rFonts w:ascii="Calibri Light" w:eastAsia="Calibri" w:hAnsi="Calibri Light"/>
          <w:i/>
          <w:sz w:val="22"/>
          <w:szCs w:val="22"/>
          <w:bdr w:val="none" w:sz="0" w:space="0" w:color="auto"/>
        </w:rPr>
        <w:t>The logic of comparative social inquiry</w:t>
      </w:r>
      <w:r w:rsidRPr="005E1BFB">
        <w:rPr>
          <w:rFonts w:ascii="Calibri Light" w:eastAsia="Calibri" w:hAnsi="Calibri Light"/>
          <w:sz w:val="22"/>
          <w:szCs w:val="22"/>
          <w:bdr w:val="none" w:sz="0" w:space="0" w:color="auto"/>
        </w:rPr>
        <w:t>. New York: Wiley-</w:t>
      </w:r>
      <w:proofErr w:type="spellStart"/>
      <w:r w:rsidRPr="005E1BFB">
        <w:rPr>
          <w:rFonts w:ascii="Calibri Light" w:eastAsia="Calibri" w:hAnsi="Calibri Light"/>
          <w:sz w:val="22"/>
          <w:szCs w:val="22"/>
          <w:bdr w:val="none" w:sz="0" w:space="0" w:color="auto"/>
        </w:rPr>
        <w:t>Interscience</w:t>
      </w:r>
      <w:proofErr w:type="spellEnd"/>
    </w:p>
    <w:p w14:paraId="1256788C"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 xml:space="preserve">Ragin (2008). </w:t>
      </w:r>
      <w:r w:rsidRPr="005E1BFB">
        <w:rPr>
          <w:rFonts w:ascii="Calibri Light" w:eastAsia="Calibri" w:hAnsi="Calibri Light"/>
          <w:i/>
          <w:sz w:val="22"/>
          <w:szCs w:val="22"/>
          <w:bdr w:val="none" w:sz="0" w:space="0" w:color="auto"/>
        </w:rPr>
        <w:t>Redesigning Social Inquiry. Fuzzy Sets and Beyond</w:t>
      </w:r>
      <w:r w:rsidRPr="005E1BFB">
        <w:rPr>
          <w:rFonts w:ascii="Calibri Light" w:eastAsia="Calibri" w:hAnsi="Calibri Light"/>
          <w:sz w:val="22"/>
          <w:szCs w:val="22"/>
          <w:bdr w:val="none" w:sz="0" w:space="0" w:color="auto"/>
        </w:rPr>
        <w:t>. Chicago/London: University of Chicago Press.</w:t>
      </w:r>
    </w:p>
    <w:p w14:paraId="1A5B54F3"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color w:val="000000"/>
          <w:sz w:val="22"/>
          <w:szCs w:val="22"/>
          <w:bdr w:val="none" w:sz="0" w:space="0" w:color="auto"/>
          <w:lang w:val="en-BZ"/>
        </w:rPr>
        <w:t>Rihoux</w:t>
      </w:r>
      <w:proofErr w:type="spellEnd"/>
      <w:r w:rsidRPr="005E1BFB">
        <w:rPr>
          <w:rFonts w:ascii="Calibri Light" w:eastAsia="Calibri" w:hAnsi="Calibri Light"/>
          <w:color w:val="000000"/>
          <w:sz w:val="22"/>
          <w:szCs w:val="22"/>
          <w:bdr w:val="none" w:sz="0" w:space="0" w:color="auto"/>
          <w:lang w:val="en-BZ"/>
        </w:rPr>
        <w:t xml:space="preserve"> and Ragin (2009). </w:t>
      </w:r>
      <w:r w:rsidRPr="005E1BFB">
        <w:rPr>
          <w:rFonts w:ascii="Calibri Light" w:eastAsia="Calibri" w:hAnsi="Calibri Light"/>
          <w:i/>
          <w:color w:val="000000"/>
          <w:sz w:val="22"/>
          <w:szCs w:val="22"/>
          <w:bdr w:val="none" w:sz="0" w:space="0" w:color="auto"/>
          <w:lang w:val="en-BZ"/>
        </w:rPr>
        <w:t>Configurational comparative methods.</w:t>
      </w:r>
      <w:r w:rsidRPr="005E1BFB">
        <w:rPr>
          <w:rFonts w:ascii="Calibri Light" w:eastAsia="Calibri" w:hAnsi="Calibri Light"/>
          <w:color w:val="000000"/>
          <w:sz w:val="22"/>
          <w:szCs w:val="22"/>
          <w:bdr w:val="none" w:sz="0" w:space="0" w:color="auto"/>
          <w:lang w:val="en-BZ"/>
        </w:rPr>
        <w:t xml:space="preserve"> Sage publications</w:t>
      </w:r>
    </w:p>
    <w:p w14:paraId="3CD6A9B2"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rPr>
        <w:t>Schneider and (</w:t>
      </w:r>
      <w:proofErr w:type="spellStart"/>
      <w:r w:rsidRPr="005E1BFB">
        <w:rPr>
          <w:rFonts w:ascii="Calibri Light" w:eastAsia="Calibri" w:hAnsi="Calibri Light"/>
          <w:sz w:val="22"/>
          <w:szCs w:val="22"/>
          <w:bdr w:val="none" w:sz="0" w:space="0" w:color="auto"/>
        </w:rPr>
        <w:t>Wagemann</w:t>
      </w:r>
      <w:proofErr w:type="spellEnd"/>
      <w:r w:rsidRPr="005E1BFB">
        <w:rPr>
          <w:rFonts w:ascii="Calibri Light" w:eastAsia="Calibri" w:hAnsi="Calibri Light"/>
          <w:sz w:val="22"/>
          <w:szCs w:val="22"/>
          <w:bdr w:val="none" w:sz="0" w:space="0" w:color="auto"/>
        </w:rPr>
        <w:t xml:space="preserve"> 2012).</w:t>
      </w:r>
      <w:r w:rsidRPr="005E1BFB">
        <w:rPr>
          <w:rFonts w:ascii="Calibri Light" w:eastAsia="Calibri" w:hAnsi="Calibri Light"/>
          <w:i/>
          <w:sz w:val="22"/>
          <w:szCs w:val="22"/>
          <w:bdr w:val="none" w:sz="0" w:space="0" w:color="auto"/>
        </w:rPr>
        <w:t xml:space="preserve"> Set-Theoretic Methods for the Social Sciences. A Guide to Qualitative Comparative Analysis.</w:t>
      </w:r>
      <w:r w:rsidRPr="005E1BFB">
        <w:rPr>
          <w:rFonts w:ascii="Calibri Light" w:eastAsia="Calibri" w:hAnsi="Calibri Light"/>
          <w:sz w:val="22"/>
          <w:szCs w:val="22"/>
          <w:bdr w:val="none" w:sz="0" w:space="0" w:color="auto"/>
        </w:rPr>
        <w:t xml:space="preserve"> Cambridge: University Press.</w:t>
      </w:r>
    </w:p>
    <w:p w14:paraId="1238ED14"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lang w:val="de-CH"/>
        </w:rPr>
        <w:t xml:space="preserve">Schwick et al. (2012). </w:t>
      </w:r>
      <w:r w:rsidRPr="005E1BFB">
        <w:rPr>
          <w:rFonts w:ascii="Calibri Light" w:eastAsia="Calibri" w:hAnsi="Calibri Light"/>
          <w:i/>
          <w:sz w:val="22"/>
          <w:szCs w:val="22"/>
          <w:bdr w:val="none" w:sz="0" w:space="0" w:color="auto"/>
          <w:lang w:val="de-CH"/>
        </w:rPr>
        <w:t xml:space="preserve">Urban sprawl in Switzerland - unstoppable? </w:t>
      </w:r>
      <w:r w:rsidRPr="005E1BFB">
        <w:rPr>
          <w:rFonts w:ascii="Calibri Light" w:eastAsia="Calibri" w:hAnsi="Calibri Light"/>
          <w:i/>
          <w:sz w:val="22"/>
          <w:szCs w:val="22"/>
          <w:bdr w:val="none" w:sz="0" w:space="0" w:color="auto"/>
        </w:rPr>
        <w:t>Quantitative Analysis 1935 to 2002 and Implications for Regional Planning.</w:t>
      </w:r>
      <w:r w:rsidRPr="005E1BFB">
        <w:rPr>
          <w:rFonts w:ascii="Calibri Light" w:eastAsia="Calibri" w:hAnsi="Calibri Light"/>
          <w:sz w:val="22"/>
          <w:szCs w:val="22"/>
          <w:bdr w:val="none" w:sz="0" w:space="0" w:color="auto"/>
        </w:rPr>
        <w:t xml:space="preserve"> Bern: Haupt Verlag.</w:t>
      </w:r>
    </w:p>
    <w:p w14:paraId="2CEBE2D2" w14:textId="1048A18B"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r w:rsidRPr="005E1BFB">
        <w:rPr>
          <w:rFonts w:ascii="Calibri Light" w:eastAsia="Calibri" w:hAnsi="Calibri Light"/>
          <w:sz w:val="22"/>
          <w:szCs w:val="22"/>
          <w:bdr w:val="none" w:sz="0" w:space="0" w:color="auto"/>
          <w:lang w:val="de-CH"/>
        </w:rPr>
        <w:t xml:space="preserve">Schwick et al. (2018). </w:t>
      </w:r>
      <w:r w:rsidRPr="005E1BFB">
        <w:rPr>
          <w:rFonts w:ascii="Calibri Light" w:eastAsia="Calibri" w:hAnsi="Calibri Light"/>
          <w:i/>
          <w:sz w:val="22"/>
          <w:szCs w:val="22"/>
          <w:bdr w:val="none" w:sz="0" w:space="0" w:color="auto"/>
          <w:lang w:val="de-CH"/>
        </w:rPr>
        <w:t xml:space="preserve">Zersiedelung messen und begrenzen. Massnahmen und Zielvorgaben für die Schweiz, ihre Kantone und Gemeinden. </w:t>
      </w:r>
      <w:r w:rsidRPr="005E1BFB">
        <w:rPr>
          <w:rFonts w:ascii="Calibri Light" w:eastAsia="Calibri" w:hAnsi="Calibri Light"/>
          <w:i/>
          <w:sz w:val="22"/>
          <w:szCs w:val="22"/>
          <w:bdr w:val="none" w:sz="0" w:space="0" w:color="auto"/>
        </w:rPr>
        <w:t>(Measuring and limiting urban sprawl. Measures and targets for Switzerland, its cantons and municipalities).</w:t>
      </w:r>
      <w:r w:rsidRPr="005E1BFB">
        <w:rPr>
          <w:rFonts w:ascii="Calibri Light" w:eastAsia="Calibri" w:hAnsi="Calibri Light"/>
          <w:sz w:val="22"/>
          <w:szCs w:val="22"/>
          <w:bdr w:val="none" w:sz="0" w:space="0" w:color="auto"/>
        </w:rPr>
        <w:t xml:space="preserve"> Zürich: Bristol-Stiftung. Bern</w:t>
      </w:r>
      <w:r w:rsidR="00E82887">
        <w:rPr>
          <w:rFonts w:ascii="Calibri Light" w:eastAsia="Calibri" w:hAnsi="Calibri Light"/>
          <w:sz w:val="22"/>
          <w:szCs w:val="22"/>
          <w:bdr w:val="none" w:sz="0" w:space="0" w:color="auto"/>
        </w:rPr>
        <w:t xml:space="preserve">: Haupt-Verlag, Berne. </w:t>
      </w:r>
    </w:p>
    <w:p w14:paraId="706961DC"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rPr>
      </w:pPr>
      <w:proofErr w:type="spellStart"/>
      <w:r w:rsidRPr="005E1BFB">
        <w:rPr>
          <w:rFonts w:ascii="Calibri Light" w:eastAsia="Calibri" w:hAnsi="Calibri Light"/>
          <w:sz w:val="22"/>
          <w:szCs w:val="22"/>
          <w:bdr w:val="none" w:sz="0" w:space="0" w:color="auto"/>
        </w:rPr>
        <w:t>Tiebout</w:t>
      </w:r>
      <w:proofErr w:type="spellEnd"/>
      <w:r w:rsidRPr="005E1BFB">
        <w:rPr>
          <w:rFonts w:ascii="Calibri Light" w:eastAsia="Calibri" w:hAnsi="Calibri Light"/>
          <w:sz w:val="22"/>
          <w:szCs w:val="22"/>
          <w:bdr w:val="none" w:sz="0" w:space="0" w:color="auto"/>
        </w:rPr>
        <w:t xml:space="preserve"> C (1956) A Pure Theory of Local Expenditures. </w:t>
      </w:r>
      <w:r w:rsidRPr="005E1BFB">
        <w:rPr>
          <w:rFonts w:ascii="Calibri Light" w:eastAsia="Calibri" w:hAnsi="Calibri Light"/>
          <w:i/>
          <w:sz w:val="22"/>
          <w:szCs w:val="22"/>
          <w:bdr w:val="none" w:sz="0" w:space="0" w:color="auto"/>
        </w:rPr>
        <w:t>Journal of Political Economy</w:t>
      </w:r>
      <w:r w:rsidRPr="005E1BFB">
        <w:rPr>
          <w:rFonts w:ascii="Calibri Light" w:eastAsia="Calibri" w:hAnsi="Calibri Light"/>
          <w:sz w:val="22"/>
          <w:szCs w:val="22"/>
          <w:bdr w:val="none" w:sz="0" w:space="0" w:color="auto"/>
        </w:rPr>
        <w:t>, 64(5): 416-424.</w:t>
      </w:r>
    </w:p>
    <w:p w14:paraId="15DC3161" w14:textId="77777777" w:rsidR="005E1BFB" w:rsidRPr="005E1BFB" w:rsidRDefault="005E1BFB" w:rsidP="005E1BF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Light" w:eastAsia="Calibri" w:hAnsi="Calibri Light"/>
          <w:sz w:val="22"/>
          <w:szCs w:val="22"/>
          <w:bdr w:val="none" w:sz="0" w:space="0" w:color="auto"/>
          <w:lang w:val="de-CH"/>
        </w:rPr>
      </w:pPr>
      <w:r w:rsidRPr="005E1BFB">
        <w:rPr>
          <w:rFonts w:ascii="Calibri Light" w:eastAsia="Calibri" w:hAnsi="Calibri Light"/>
          <w:sz w:val="22"/>
          <w:szCs w:val="22"/>
          <w:bdr w:val="none" w:sz="0" w:space="0" w:color="auto"/>
          <w:lang w:val="de-CH"/>
        </w:rPr>
        <w:t>Wehrli-Schindler (2015). Urbane Qualität für Stadt und Umland. Synthese des Nationalen Forschungsprogramms «Neue urbane Qualität» (NFP 65). Bern: Swiss National Science Foundation, Zürich: Verlag Scheidegger &amp; Spiess AG</w:t>
      </w:r>
    </w:p>
    <w:p w14:paraId="30DD6870" w14:textId="77777777" w:rsidR="00F17A99" w:rsidRDefault="00F17A99">
      <w:pPr>
        <w:pStyle w:val="Body"/>
        <w:rPr>
          <w:rFonts w:ascii="Calibri Light" w:eastAsia="Calibri Light" w:hAnsi="Calibri Light" w:cs="Calibri Light"/>
          <w:lang w:val="de-DE"/>
        </w:rPr>
      </w:pPr>
    </w:p>
    <w:p w14:paraId="38FC6761" w14:textId="77777777" w:rsidR="00F17A99" w:rsidRDefault="00F17A99">
      <w:pPr>
        <w:pStyle w:val="Body"/>
        <w:rPr>
          <w:rFonts w:ascii="Calibri Light" w:eastAsia="Calibri Light" w:hAnsi="Calibri Light" w:cs="Calibri Light"/>
          <w:lang w:val="de-DE"/>
        </w:rPr>
      </w:pPr>
    </w:p>
    <w:p w14:paraId="4616D425" w14:textId="77777777" w:rsidR="00F17A99" w:rsidRDefault="00F17A99">
      <w:pPr>
        <w:pStyle w:val="Body"/>
        <w:rPr>
          <w:rFonts w:ascii="Calibri Light" w:eastAsia="Calibri Light" w:hAnsi="Calibri Light" w:cs="Calibri Light"/>
          <w:lang w:val="de-DE"/>
        </w:rPr>
      </w:pPr>
    </w:p>
    <w:p w14:paraId="74D57C76" w14:textId="77777777" w:rsidR="00F17A99" w:rsidRDefault="00F17A99">
      <w:pPr>
        <w:pStyle w:val="Body"/>
      </w:pPr>
    </w:p>
    <w:sectPr w:rsidR="00F17A99">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EBAB7" w14:textId="77777777" w:rsidR="003004DB" w:rsidRDefault="003004DB">
      <w:r>
        <w:separator/>
      </w:r>
    </w:p>
  </w:endnote>
  <w:endnote w:type="continuationSeparator" w:id="0">
    <w:p w14:paraId="55E5A31C" w14:textId="77777777" w:rsidR="003004DB" w:rsidRDefault="0030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6870" w14:textId="0B29B450" w:rsidR="005C2158" w:rsidRDefault="005C2158">
    <w:pPr>
      <w:pStyle w:val="Footer"/>
      <w:tabs>
        <w:tab w:val="clear" w:pos="9638"/>
        <w:tab w:val="right" w:pos="9046"/>
      </w:tabs>
      <w:jc w:val="center"/>
    </w:pPr>
    <w:r>
      <w:fldChar w:fldCharType="begin"/>
    </w:r>
    <w:r>
      <w:instrText xml:space="preserve"> PAGE </w:instrText>
    </w:r>
    <w:r>
      <w:fldChar w:fldCharType="separate"/>
    </w:r>
    <w:r w:rsidR="004726F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F1B6" w14:textId="77777777" w:rsidR="003004DB" w:rsidRDefault="003004DB">
      <w:r>
        <w:separator/>
      </w:r>
    </w:p>
  </w:footnote>
  <w:footnote w:type="continuationSeparator" w:id="0">
    <w:p w14:paraId="002A2703" w14:textId="77777777" w:rsidR="003004DB" w:rsidRDefault="003004DB">
      <w:r>
        <w:continuationSeparator/>
      </w:r>
    </w:p>
  </w:footnote>
  <w:footnote w:type="continuationNotice" w:id="1">
    <w:p w14:paraId="385A7CEA" w14:textId="77777777" w:rsidR="003004DB" w:rsidRDefault="003004DB"/>
  </w:footnote>
  <w:footnote w:id="2">
    <w:p w14:paraId="39A169BB" w14:textId="2498D3CD" w:rsidR="005C2158" w:rsidRPr="005E5AD8" w:rsidRDefault="005C2158">
      <w:pPr>
        <w:pStyle w:val="FootnoteText"/>
        <w:rPr>
          <w:rFonts w:ascii="Calibri Light" w:hAnsi="Calibri Light"/>
          <w:lang w:val="en-US"/>
        </w:rPr>
      </w:pPr>
      <w:r w:rsidRPr="005E5AD8">
        <w:rPr>
          <w:rFonts w:ascii="Calibri Light" w:eastAsia="Calibri Light" w:hAnsi="Calibri Light" w:cs="Calibri Light"/>
          <w:vertAlign w:val="superscript"/>
          <w:lang w:val="en-US"/>
        </w:rPr>
        <w:footnoteRef/>
      </w:r>
      <w:r w:rsidR="00DE4E47">
        <w:rPr>
          <w:rFonts w:ascii="Calibri Light" w:hAnsi="Calibri Light"/>
          <w:lang w:val="en-US"/>
        </w:rPr>
        <w:t xml:space="preserve"> 14</w:t>
      </w:r>
      <w:r w:rsidRPr="005E5AD8">
        <w:rPr>
          <w:rFonts w:ascii="Calibri Light" w:hAnsi="Calibri Light"/>
          <w:lang w:val="en-US"/>
        </w:rPr>
        <w:t xml:space="preserve"> out of 26 revised cantonal masterplans have been approved</w:t>
      </w:r>
      <w:r w:rsidR="00DE4E47">
        <w:rPr>
          <w:rFonts w:ascii="Calibri Light" w:hAnsi="Calibri Light"/>
          <w:lang w:val="en-US"/>
        </w:rPr>
        <w:t xml:space="preserve"> by the Federal Council as of 17.10</w:t>
      </w:r>
      <w:r w:rsidRPr="005E5AD8">
        <w:rPr>
          <w:rFonts w:ascii="Calibri Light" w:hAnsi="Calibri Light"/>
          <w:lang w:val="en-US"/>
        </w:rPr>
        <w:t>.2018.</w:t>
      </w:r>
    </w:p>
  </w:footnote>
  <w:footnote w:id="3">
    <w:p w14:paraId="0061FDCF" w14:textId="77777777" w:rsidR="005C2158" w:rsidRPr="005E5AD8" w:rsidRDefault="005C2158">
      <w:pPr>
        <w:pStyle w:val="FootnoteText"/>
        <w:rPr>
          <w:rFonts w:ascii="Calibri Light" w:hAnsi="Calibri Light"/>
          <w:lang w:val="en-US"/>
        </w:rPr>
      </w:pPr>
      <w:r w:rsidRPr="005E5AD8">
        <w:rPr>
          <w:rFonts w:ascii="Calibri Light" w:eastAsia="Calibri Light" w:hAnsi="Calibri Light" w:cs="Calibri Light"/>
          <w:vertAlign w:val="superscript"/>
          <w:lang w:val="en-US"/>
        </w:rPr>
        <w:footnoteRef/>
      </w:r>
      <w:r w:rsidRPr="005E5AD8">
        <w:rPr>
          <w:rFonts w:ascii="Calibri Light" w:hAnsi="Calibri Light"/>
          <w:lang w:val="en-US"/>
        </w:rPr>
        <w:t xml:space="preserve"> </w:t>
      </w:r>
      <w:hyperlink r:id="rId1" w:history="1">
        <w:r w:rsidRPr="005E5AD8">
          <w:rPr>
            <w:rStyle w:val="Hyperlink0"/>
            <w:rFonts w:ascii="Calibri Light" w:hAnsi="Calibri Light"/>
          </w:rPr>
          <w:t>https://www.admin.ch/opc/en/classified-compilation/19995395/index.html</w:t>
        </w:r>
      </w:hyperlink>
      <w:r w:rsidRPr="005E5AD8">
        <w:rPr>
          <w:rFonts w:ascii="Calibri Light" w:hAnsi="Calibri Light"/>
          <w:lang w:val="en-US"/>
        </w:rPr>
        <w:t xml:space="preserve">  </w:t>
      </w:r>
    </w:p>
  </w:footnote>
  <w:footnote w:id="4">
    <w:p w14:paraId="06390685" w14:textId="7C96CA23" w:rsidR="005C2158" w:rsidRPr="000671B7" w:rsidRDefault="005C2158">
      <w:pPr>
        <w:pStyle w:val="FootnoteText"/>
        <w:rPr>
          <w:rFonts w:ascii="Calibri Light" w:hAnsi="Calibri Light"/>
          <w:lang w:val="en-US"/>
        </w:rPr>
      </w:pPr>
      <w:r w:rsidRPr="000671B7">
        <w:rPr>
          <w:rStyle w:val="FootnoteReference"/>
          <w:rFonts w:ascii="Calibri Light" w:hAnsi="Calibri Light"/>
        </w:rPr>
        <w:footnoteRef/>
      </w:r>
      <w:r w:rsidRPr="000671B7">
        <w:rPr>
          <w:rFonts w:ascii="Calibri Light" w:hAnsi="Calibri Light"/>
          <w:lang w:val="en-US"/>
        </w:rPr>
        <w:t xml:space="preserve"> Translated from the French term “</w:t>
      </w:r>
      <w:proofErr w:type="spellStart"/>
      <w:r w:rsidRPr="000671B7">
        <w:rPr>
          <w:rFonts w:ascii="Calibri Light" w:hAnsi="Calibri Light"/>
          <w:lang w:val="en-US"/>
        </w:rPr>
        <w:t>Qualité</w:t>
      </w:r>
      <w:proofErr w:type="spellEnd"/>
      <w:r w:rsidRPr="000671B7">
        <w:rPr>
          <w:rFonts w:ascii="Calibri Light" w:hAnsi="Calibri Light"/>
          <w:lang w:val="en-US"/>
        </w:rPr>
        <w:t xml:space="preserve"> </w:t>
      </w:r>
      <w:proofErr w:type="spellStart"/>
      <w:r w:rsidRPr="000671B7">
        <w:rPr>
          <w:rFonts w:ascii="Calibri Light" w:hAnsi="Calibri Light"/>
          <w:lang w:val="en-US"/>
        </w:rPr>
        <w:t>urbaine</w:t>
      </w:r>
      <w:proofErr w:type="spellEnd"/>
      <w:r w:rsidRPr="000671B7">
        <w:rPr>
          <w:rFonts w:ascii="Calibri Light" w:hAnsi="Calibri Light"/>
          <w:lang w:val="en-US"/>
        </w:rPr>
        <w:t>” in Da Cunha</w:t>
      </w:r>
      <w:r>
        <w:rPr>
          <w:rFonts w:ascii="Calibri Light" w:hAnsi="Calibri Light"/>
          <w:lang w:val="en-US"/>
        </w:rPr>
        <w:t xml:space="preserve"> and</w:t>
      </w:r>
      <w:r w:rsidRPr="000671B7">
        <w:rPr>
          <w:rFonts w:ascii="Calibri Light" w:hAnsi="Calibri Light"/>
          <w:lang w:val="en-US"/>
        </w:rPr>
        <w:t xml:space="preserve"> </w:t>
      </w:r>
      <w:proofErr w:type="spellStart"/>
      <w:r w:rsidRPr="000671B7">
        <w:rPr>
          <w:rFonts w:ascii="Calibri Light" w:hAnsi="Calibri Light"/>
          <w:lang w:val="en-US"/>
        </w:rPr>
        <w:t>Guinand</w:t>
      </w:r>
      <w:proofErr w:type="spellEnd"/>
      <w:r w:rsidRPr="000671B7">
        <w:rPr>
          <w:rFonts w:ascii="Calibri Light" w:hAnsi="Calibri Light"/>
          <w:lang w:val="en-US"/>
        </w:rPr>
        <w:t xml:space="preserve"> (2014), who explore </w:t>
      </w:r>
      <w:r>
        <w:rPr>
          <w:rFonts w:ascii="Calibri Light" w:hAnsi="Calibri Light"/>
          <w:lang w:val="en-US"/>
        </w:rPr>
        <w:t>the</w:t>
      </w:r>
      <w:r w:rsidRPr="000671B7">
        <w:rPr>
          <w:rFonts w:ascii="Calibri Light" w:hAnsi="Calibri Light"/>
          <w:lang w:val="en-US"/>
        </w:rPr>
        <w:t xml:space="preserve"> factors </w:t>
      </w:r>
      <w:r>
        <w:rPr>
          <w:rFonts w:ascii="Calibri Light" w:hAnsi="Calibri Light"/>
          <w:lang w:val="en-US"/>
        </w:rPr>
        <w:t>that influence</w:t>
      </w:r>
      <w:r w:rsidRPr="000671B7">
        <w:rPr>
          <w:rFonts w:ascii="Calibri Light" w:hAnsi="Calibri Light"/>
          <w:lang w:val="en-US"/>
        </w:rPr>
        <w:t xml:space="preserve"> the perceived quality of urban areas. </w:t>
      </w:r>
    </w:p>
  </w:footnote>
  <w:footnote w:id="5">
    <w:p w14:paraId="275069AD" w14:textId="37150811" w:rsidR="00431667" w:rsidRPr="00431667" w:rsidRDefault="00431667">
      <w:pPr>
        <w:pStyle w:val="FootnoteText"/>
        <w:rPr>
          <w:rFonts w:ascii="Calibri Light" w:hAnsi="Calibri Light" w:cs="Calibri Light"/>
        </w:rPr>
      </w:pPr>
      <w:r w:rsidRPr="00431667">
        <w:rPr>
          <w:rStyle w:val="FootnoteReference"/>
          <w:rFonts w:ascii="Calibri Light" w:hAnsi="Calibri Light" w:cs="Calibri Light"/>
        </w:rPr>
        <w:footnoteRef/>
      </w:r>
      <w:r w:rsidRPr="00431667">
        <w:rPr>
          <w:rFonts w:ascii="Calibri Light" w:hAnsi="Calibri Light" w:cs="Calibri Light"/>
        </w:rPr>
        <w:t xml:space="preserve"> « L’ancien paradigme est tombé. »</w:t>
      </w:r>
    </w:p>
  </w:footnote>
  <w:footnote w:id="6">
    <w:p w14:paraId="18F5D24C" w14:textId="419AA358" w:rsidR="00431667" w:rsidRPr="00431667" w:rsidRDefault="00431667">
      <w:pPr>
        <w:pStyle w:val="FootnoteText"/>
        <w:rPr>
          <w:rFonts w:ascii="Calibri Light" w:hAnsi="Calibri Light" w:cs="Calibri Light"/>
        </w:rPr>
      </w:pPr>
      <w:r w:rsidRPr="00431667">
        <w:rPr>
          <w:rStyle w:val="FootnoteReference"/>
          <w:rFonts w:ascii="Calibri Light" w:hAnsi="Calibri Light" w:cs="Calibri Light"/>
        </w:rPr>
        <w:footnoteRef/>
      </w:r>
      <w:r w:rsidRPr="00431667">
        <w:rPr>
          <w:rFonts w:ascii="Calibri Light" w:hAnsi="Calibri Light" w:cs="Calibri Light"/>
        </w:rPr>
        <w:t xml:space="preserve"> « Les règles du jeu sont maintenant plus claires, même si les communes ne les aiment pas. »</w:t>
      </w:r>
    </w:p>
  </w:footnote>
  <w:footnote w:id="7">
    <w:p w14:paraId="7EB2A652" w14:textId="4CDEE5AE" w:rsidR="00431667" w:rsidRPr="00431667" w:rsidRDefault="00431667">
      <w:pPr>
        <w:pStyle w:val="FootnoteText"/>
        <w:rPr>
          <w:rFonts w:ascii="Calibri Light" w:hAnsi="Calibri Light" w:cs="Calibri Light"/>
        </w:rPr>
      </w:pPr>
      <w:r w:rsidRPr="00431667">
        <w:rPr>
          <w:rStyle w:val="FootnoteReference"/>
          <w:rFonts w:ascii="Calibri Light" w:hAnsi="Calibri Light" w:cs="Calibri Light"/>
        </w:rPr>
        <w:footnoteRef/>
      </w:r>
      <w:r w:rsidRPr="00431667">
        <w:rPr>
          <w:rFonts w:ascii="Calibri Light" w:hAnsi="Calibri Light" w:cs="Calibri Light"/>
        </w:rPr>
        <w:t xml:space="preserve"> « Il y a eu beaucoup de mécontentement car il s’agit là d’un vrai changement de paradigme. »</w:t>
      </w:r>
    </w:p>
  </w:footnote>
  <w:footnote w:id="8">
    <w:p w14:paraId="22986549" w14:textId="5B1759BA" w:rsidR="00431667" w:rsidRPr="00431667" w:rsidRDefault="00431667">
      <w:pPr>
        <w:pStyle w:val="FootnoteText"/>
      </w:pPr>
      <w:r w:rsidRPr="00431667">
        <w:rPr>
          <w:rStyle w:val="FootnoteReference"/>
          <w:rFonts w:ascii="Calibri Light" w:hAnsi="Calibri Light" w:cs="Calibri Light"/>
        </w:rPr>
        <w:footnoteRef/>
      </w:r>
      <w:r w:rsidRPr="00431667">
        <w:rPr>
          <w:rFonts w:ascii="Calibri Light" w:hAnsi="Calibri Light" w:cs="Calibri Light"/>
        </w:rPr>
        <w:t xml:space="preserve"> « Le paradigme dominant de la croissance illimitée est remis également en question, des objectifs de croissance sont maintenant fixés. »</w:t>
      </w:r>
    </w:p>
  </w:footnote>
  <w:footnote w:id="9">
    <w:p w14:paraId="0ED4F1F2" w14:textId="77777777" w:rsidR="004726F4" w:rsidRPr="004726F4" w:rsidRDefault="004726F4" w:rsidP="004726F4">
      <w:pPr>
        <w:pStyle w:val="FootnoteText"/>
      </w:pPr>
      <w:r>
        <w:rPr>
          <w:rStyle w:val="FootnoteReference"/>
        </w:rPr>
        <w:footnoteRef/>
      </w:r>
      <w:r>
        <w:t xml:space="preserve"> </w:t>
      </w:r>
      <w:r w:rsidRPr="004726F4">
        <w:rPr>
          <w:rFonts w:ascii="Calibri Light" w:hAnsi="Calibri Light" w:cs="Calibri Light"/>
        </w:rPr>
        <w:t>« La mise en œuvre de la révision implique de se transformer en une sorte de comptable des hectares des zones à bâtir. »</w:t>
      </w:r>
    </w:p>
  </w:footnote>
  <w:footnote w:id="10">
    <w:p w14:paraId="4A529DA1" w14:textId="77777777" w:rsidR="005C2158" w:rsidRPr="00DD2CE1" w:rsidRDefault="005C2158">
      <w:pPr>
        <w:pStyle w:val="FootnoteText"/>
        <w:rPr>
          <w:rFonts w:ascii="Calibri Light" w:hAnsi="Calibri Light"/>
          <w:lang w:val="en-US"/>
        </w:rPr>
      </w:pPr>
      <w:r>
        <w:rPr>
          <w:rFonts w:ascii="Calibri Light" w:eastAsia="Calibri Light" w:hAnsi="Calibri Light" w:cs="Calibri Light"/>
          <w:vertAlign w:val="superscript"/>
          <w:lang w:val="en-US"/>
        </w:rPr>
        <w:footnoteRef/>
      </w:r>
      <w:r>
        <w:rPr>
          <w:lang w:val="en-US"/>
        </w:rPr>
        <w:t xml:space="preserve"> </w:t>
      </w:r>
      <w:r w:rsidRPr="00DD2CE1">
        <w:rPr>
          <w:rFonts w:ascii="Calibri Light" w:hAnsi="Calibri Light"/>
          <w:lang w:val="en-US"/>
        </w:rPr>
        <w:t>See Section III of the Spatial Planning Law of the Canton of Geneva (</w:t>
      </w:r>
      <w:proofErr w:type="spellStart"/>
      <w:r w:rsidRPr="00DD2CE1">
        <w:rPr>
          <w:rFonts w:ascii="Calibri Light" w:hAnsi="Calibri Light"/>
          <w:lang w:val="en-US"/>
        </w:rPr>
        <w:t>LaLAT</w:t>
      </w:r>
      <w:proofErr w:type="spellEnd"/>
      <w:r w:rsidRPr="00DD2CE1">
        <w:rPr>
          <w:rFonts w:ascii="Calibri Light" w:hAnsi="Calibri Light"/>
          <w:lang w:val="en-US"/>
        </w:rPr>
        <w:t xml:space="preserve">). Available online at: </w:t>
      </w:r>
      <w:hyperlink r:id="rId2" w:history="1">
        <w:r w:rsidRPr="00DD2CE1">
          <w:rPr>
            <w:rStyle w:val="Hyperlink0"/>
            <w:rFonts w:ascii="Calibri Light" w:hAnsi="Calibri Light"/>
          </w:rPr>
          <w:t>https://www.ge.ch/legislation/rsg/f/s/rsg_l1_30.html</w:t>
        </w:r>
      </w:hyperlink>
      <w:r w:rsidRPr="00DD2CE1">
        <w:rPr>
          <w:rFonts w:ascii="Calibri Light" w:hAnsi="Calibri Light"/>
          <w:lang w:val="en-US"/>
        </w:rPr>
        <w:t xml:space="preserve"> </w:t>
      </w:r>
    </w:p>
  </w:footnote>
  <w:footnote w:id="11">
    <w:p w14:paraId="5E760281" w14:textId="6CDACD7D" w:rsidR="005C2158" w:rsidRPr="005C2158" w:rsidRDefault="005C2158">
      <w:pPr>
        <w:pStyle w:val="FootnoteText"/>
        <w:rPr>
          <w:rFonts w:ascii="Calibri Light" w:hAnsi="Calibri Light"/>
          <w:lang w:val="en-US"/>
        </w:rPr>
      </w:pPr>
      <w:r>
        <w:rPr>
          <w:rFonts w:ascii="Calibri Light" w:eastAsia="Calibri Light" w:hAnsi="Calibri Light" w:cs="Calibri Light"/>
          <w:vertAlign w:val="superscript"/>
          <w:lang w:val="en-US"/>
        </w:rPr>
        <w:footnoteRef/>
      </w:r>
      <w:r>
        <w:rPr>
          <w:lang w:val="en-US"/>
        </w:rPr>
        <w:t xml:space="preserve"> </w:t>
      </w:r>
      <w:r w:rsidRPr="005C2158">
        <w:rPr>
          <w:rFonts w:ascii="Calibri Light" w:hAnsi="Calibri Light"/>
          <w:lang w:val="en-US"/>
        </w:rPr>
        <w:t xml:space="preserve">We reiterate that the adoption of such kind of documents is a competence of the cantonal authorities in Geneva. </w:t>
      </w:r>
    </w:p>
  </w:footnote>
  <w:footnote w:id="12">
    <w:p w14:paraId="704AEEFE" w14:textId="77777777" w:rsidR="005C2158" w:rsidRPr="005C2158" w:rsidRDefault="005C2158">
      <w:pPr>
        <w:pStyle w:val="FootnoteText"/>
        <w:rPr>
          <w:rFonts w:ascii="Calibri Light" w:hAnsi="Calibri Light"/>
          <w:lang w:val="en-US"/>
        </w:rPr>
      </w:pPr>
      <w:r w:rsidRPr="005C2158">
        <w:rPr>
          <w:rFonts w:ascii="Calibri Light" w:eastAsia="Calibri Light" w:hAnsi="Calibri Light" w:cs="Calibri Light"/>
          <w:vertAlign w:val="superscript"/>
          <w:lang w:val="en-US"/>
        </w:rPr>
        <w:footnoteRef/>
      </w:r>
      <w:r w:rsidRPr="005C2158">
        <w:rPr>
          <w:rFonts w:ascii="Calibri Light" w:hAnsi="Calibri Light"/>
          <w:lang w:val="en-US"/>
        </w:rPr>
        <w:t xml:space="preserve"> </w:t>
      </w:r>
      <w:hyperlink r:id="rId3" w:history="1">
        <w:r w:rsidRPr="005C2158">
          <w:rPr>
            <w:rStyle w:val="Hyperlink0"/>
            <w:rFonts w:ascii="Calibri Light" w:hAnsi="Calibri Light"/>
          </w:rPr>
          <w:t>https://www.ge.ch/dossier/nouveaux-quartiers/grands-esserts</w:t>
        </w:r>
      </w:hyperlink>
      <w:r w:rsidRPr="005C2158">
        <w:rPr>
          <w:rFonts w:ascii="Calibri Light" w:hAnsi="Calibri Light"/>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44D0"/>
    <w:multiLevelType w:val="hybridMultilevel"/>
    <w:tmpl w:val="66AEAD0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CH" w:vendorID="64" w:dllVersion="6" w:nlCheck="1" w:checkStyle="0"/>
  <w:activeWritingStyle w:appName="MSWord" w:lang="en-BZ"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BZ"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da-DK"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99"/>
    <w:rsid w:val="000511EA"/>
    <w:rsid w:val="000671B7"/>
    <w:rsid w:val="000933B7"/>
    <w:rsid w:val="000D350F"/>
    <w:rsid w:val="000E6103"/>
    <w:rsid w:val="000F26B8"/>
    <w:rsid w:val="00100AB4"/>
    <w:rsid w:val="001069DA"/>
    <w:rsid w:val="00135EDE"/>
    <w:rsid w:val="001514A1"/>
    <w:rsid w:val="00175332"/>
    <w:rsid w:val="001A1551"/>
    <w:rsid w:val="001E0FC5"/>
    <w:rsid w:val="002051EB"/>
    <w:rsid w:val="002078C5"/>
    <w:rsid w:val="002A6B40"/>
    <w:rsid w:val="003004DB"/>
    <w:rsid w:val="0031596C"/>
    <w:rsid w:val="00320338"/>
    <w:rsid w:val="00332761"/>
    <w:rsid w:val="003521B0"/>
    <w:rsid w:val="003717D8"/>
    <w:rsid w:val="003A2F0C"/>
    <w:rsid w:val="00403217"/>
    <w:rsid w:val="00431667"/>
    <w:rsid w:val="004726F4"/>
    <w:rsid w:val="0048496B"/>
    <w:rsid w:val="004926C7"/>
    <w:rsid w:val="00516798"/>
    <w:rsid w:val="005760C2"/>
    <w:rsid w:val="005C2158"/>
    <w:rsid w:val="005D346A"/>
    <w:rsid w:val="005E1BFB"/>
    <w:rsid w:val="005E5AD8"/>
    <w:rsid w:val="006223D4"/>
    <w:rsid w:val="006848D4"/>
    <w:rsid w:val="00686962"/>
    <w:rsid w:val="006B2D90"/>
    <w:rsid w:val="006E7E91"/>
    <w:rsid w:val="006E7F87"/>
    <w:rsid w:val="007C1012"/>
    <w:rsid w:val="007C4F30"/>
    <w:rsid w:val="007E2E44"/>
    <w:rsid w:val="00815A34"/>
    <w:rsid w:val="008A061C"/>
    <w:rsid w:val="00944128"/>
    <w:rsid w:val="00946ADC"/>
    <w:rsid w:val="00965518"/>
    <w:rsid w:val="009C644E"/>
    <w:rsid w:val="009D616F"/>
    <w:rsid w:val="00A120A2"/>
    <w:rsid w:val="00A26F66"/>
    <w:rsid w:val="00A30901"/>
    <w:rsid w:val="00A42BD1"/>
    <w:rsid w:val="00AA34DA"/>
    <w:rsid w:val="00AA5D28"/>
    <w:rsid w:val="00AC0D21"/>
    <w:rsid w:val="00AE57A6"/>
    <w:rsid w:val="00AF0464"/>
    <w:rsid w:val="00B204AC"/>
    <w:rsid w:val="00B451C2"/>
    <w:rsid w:val="00B72A64"/>
    <w:rsid w:val="00C0560C"/>
    <w:rsid w:val="00C06B13"/>
    <w:rsid w:val="00C1254F"/>
    <w:rsid w:val="00C17A73"/>
    <w:rsid w:val="00CA0DD5"/>
    <w:rsid w:val="00CD700D"/>
    <w:rsid w:val="00CE5E53"/>
    <w:rsid w:val="00CF455F"/>
    <w:rsid w:val="00CF62EA"/>
    <w:rsid w:val="00D60FA7"/>
    <w:rsid w:val="00D86F70"/>
    <w:rsid w:val="00D972EF"/>
    <w:rsid w:val="00DA6DC5"/>
    <w:rsid w:val="00DD2CE1"/>
    <w:rsid w:val="00DE4E47"/>
    <w:rsid w:val="00E01249"/>
    <w:rsid w:val="00E23FAF"/>
    <w:rsid w:val="00E301BD"/>
    <w:rsid w:val="00E37E50"/>
    <w:rsid w:val="00E82887"/>
    <w:rsid w:val="00EF5B62"/>
    <w:rsid w:val="00F17A99"/>
    <w:rsid w:val="00F55402"/>
    <w:rsid w:val="00F81F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77E3"/>
  <w15:docId w15:val="{79408E27-A2A3-42EE-8BDF-065E9ED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spacing w:after="160" w:line="259" w:lineRule="auto"/>
      <w:outlineLvl w:val="1"/>
    </w:pPr>
    <w:rPr>
      <w:rFonts w:ascii="Calibri" w:eastAsia="Calibri" w:hAnsi="Calibri" w:cs="Calibri"/>
      <w:b/>
      <w:bCs/>
      <w:color w:val="000000"/>
      <w:sz w:val="22"/>
      <w:szCs w:val="22"/>
      <w:u w:color="000000"/>
      <w:lang w:val="fr-FR"/>
    </w:rPr>
  </w:style>
  <w:style w:type="paragraph" w:styleId="Heading3">
    <w:name w:val="heading 3"/>
    <w:next w:val="Body"/>
    <w:pPr>
      <w:spacing w:after="160" w:line="259" w:lineRule="auto"/>
      <w:outlineLvl w:val="2"/>
    </w:pPr>
    <w:rPr>
      <w:rFonts w:ascii="Calibri" w:eastAsia="Calibri" w:hAnsi="Calibri" w:cs="Calibri"/>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819"/>
        <w:tab w:val="right" w:pos="9638"/>
      </w:tabs>
    </w:pPr>
    <w:rPr>
      <w:rFonts w:ascii="Calibri" w:eastAsia="Calibri" w:hAnsi="Calibri" w:cs="Calibri"/>
      <w:color w:val="000000"/>
      <w:sz w:val="22"/>
      <w:szCs w:val="22"/>
      <w:u w:color="000000"/>
      <w:lang w:val="fr-FR"/>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lang w:val="fr-FR"/>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6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6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A0DD5"/>
    <w:rPr>
      <w:b/>
      <w:bCs/>
    </w:rPr>
  </w:style>
  <w:style w:type="character" w:customStyle="1" w:styleId="CommentSubjectChar">
    <w:name w:val="Comment Subject Char"/>
    <w:basedOn w:val="CommentTextChar"/>
    <w:link w:val="CommentSubject"/>
    <w:uiPriority w:val="99"/>
    <w:semiHidden/>
    <w:rsid w:val="00CA0DD5"/>
    <w:rPr>
      <w:b/>
      <w:bCs/>
      <w:lang w:val="en-US" w:eastAsia="en-US"/>
    </w:rPr>
  </w:style>
  <w:style w:type="paragraph" w:styleId="Revision">
    <w:name w:val="Revision"/>
    <w:hidden/>
    <w:uiPriority w:val="99"/>
    <w:semiHidden/>
    <w:rsid w:val="00CA0D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semiHidden/>
    <w:unhideWhenUsed/>
    <w:rsid w:val="00C1254F"/>
    <w:rPr>
      <w:vertAlign w:val="superscript"/>
    </w:rPr>
  </w:style>
  <w:style w:type="table" w:styleId="TableGrid">
    <w:name w:val="Table Grid"/>
    <w:basedOn w:val="TableNormal"/>
    <w:uiPriority w:val="39"/>
    <w:rsid w:val="000D35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39"/>
    <w:rsid w:val="00D86F7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BFB"/>
    <w:rPr>
      <w:sz w:val="24"/>
      <w:szCs w:val="24"/>
      <w:lang w:val="en-US" w:eastAsia="en-US"/>
    </w:rPr>
  </w:style>
  <w:style w:type="table" w:customStyle="1" w:styleId="Grilledutableau3">
    <w:name w:val="Grille du tableau3"/>
    <w:basedOn w:val="TableNormal"/>
    <w:next w:val="TableGrid"/>
    <w:uiPriority w:val="39"/>
    <w:rsid w:val="00946A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17A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3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opo.Klaus@uni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urel.org/images/D221.pdf" TargetMode="External"/><Relationship Id="rId4" Type="http://schemas.openxmlformats.org/officeDocument/2006/relationships/settings" Target="settings.xml"/><Relationship Id="rId9" Type="http://schemas.openxmlformats.org/officeDocument/2006/relationships/hyperlink" Target="https://www.bfs.admin.ch/bfs/de/home/aktuell/neue-veroeffentlichungen.gnpdetail.2017-059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e.ch/dossier/nouveaux-quartiers/grands-esserts" TargetMode="External"/><Relationship Id="rId2" Type="http://schemas.openxmlformats.org/officeDocument/2006/relationships/hyperlink" Target="https://www.ge.ch/legislation/rsg/f/s/rsg_l1_30.html" TargetMode="External"/><Relationship Id="rId1" Type="http://schemas.openxmlformats.org/officeDocument/2006/relationships/hyperlink" Target="https://www.admin.ch/opc/en/classified-compilation/19995395/index.html"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77D6-0BE1-4FF6-8AB9-2047D30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14</Pages>
  <Words>6482</Words>
  <Characters>39543</Characters>
  <DocSecurity>0</DocSecurity>
  <Lines>329</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2018-08-14T09:05:00Z</dcterms:created>
  <dcterms:modified xsi:type="dcterms:W3CDTF">2018-10-19T10:08:00Z</dcterms:modified>
</cp:coreProperties>
</file>