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A7" w:rsidRPr="00733E70" w:rsidRDefault="005D35C0" w:rsidP="00733E70">
      <w:pPr>
        <w:pStyle w:val="Heading1"/>
      </w:pPr>
      <w:bookmarkStart w:id="0" w:name="_Toc401456370"/>
      <w:r w:rsidRPr="00733E70">
        <w:t>The political economy of local content in African extractives: lessons from three African countries</w:t>
      </w:r>
      <w:bookmarkEnd w:id="0"/>
    </w:p>
    <w:p w:rsidR="00B57BA7" w:rsidRPr="006E269A" w:rsidRDefault="00B57BA7" w:rsidP="006E269A">
      <w:pPr>
        <w:spacing w:line="360" w:lineRule="auto"/>
        <w:rPr>
          <w:b/>
          <w:sz w:val="24"/>
          <w:szCs w:val="24"/>
          <w:lang w:val="en-GB"/>
        </w:rPr>
      </w:pPr>
      <w:r w:rsidRPr="006E269A">
        <w:rPr>
          <w:b/>
          <w:sz w:val="24"/>
          <w:szCs w:val="24"/>
          <w:lang w:val="en-GB"/>
        </w:rPr>
        <w:t>By Michael W. Hansen, Lars Buur, Ole Therkildsen and Mette Kjær</w:t>
      </w:r>
    </w:p>
    <w:sdt>
      <w:sdtPr>
        <w:rPr>
          <w:rFonts w:eastAsiaTheme="minorHAnsi" w:cstheme="minorBidi"/>
          <w:color w:val="auto"/>
          <w:lang w:val="da-DK" w:eastAsia="en-US"/>
        </w:rPr>
        <w:id w:val="178699508"/>
        <w:docPartObj>
          <w:docPartGallery w:val="Table of Contents"/>
          <w:docPartUnique/>
        </w:docPartObj>
      </w:sdtPr>
      <w:sdtEndPr>
        <w:rPr>
          <w:b w:val="0"/>
          <w:bCs w:val="0"/>
          <w:noProof/>
          <w:sz w:val="24"/>
          <w:szCs w:val="24"/>
        </w:rPr>
      </w:sdtEndPr>
      <w:sdtContent>
        <w:p w:rsidR="00F6514F" w:rsidRPr="006E269A" w:rsidRDefault="00F6514F" w:rsidP="00733E70">
          <w:pPr>
            <w:pStyle w:val="TOCHeading"/>
          </w:pPr>
          <w:r w:rsidRPr="006E269A">
            <w:t>Contents</w:t>
          </w:r>
        </w:p>
        <w:p w:rsidR="00733E70" w:rsidRDefault="000A6ACF">
          <w:pPr>
            <w:pStyle w:val="TOC1"/>
            <w:tabs>
              <w:tab w:val="right" w:leader="dot" w:pos="9628"/>
            </w:tabs>
            <w:rPr>
              <w:rFonts w:eastAsiaTheme="minorEastAsia"/>
              <w:noProof/>
              <w:lang w:eastAsia="da-DK"/>
            </w:rPr>
          </w:pPr>
          <w:r w:rsidRPr="006E269A">
            <w:rPr>
              <w:sz w:val="24"/>
              <w:szCs w:val="24"/>
            </w:rPr>
            <w:fldChar w:fldCharType="begin"/>
          </w:r>
          <w:r w:rsidR="00F6514F" w:rsidRPr="006E269A">
            <w:rPr>
              <w:sz w:val="24"/>
              <w:szCs w:val="24"/>
            </w:rPr>
            <w:instrText xml:space="preserve"> TOC \o "1-3" \h \z \u </w:instrText>
          </w:r>
          <w:r w:rsidRPr="006E269A">
            <w:rPr>
              <w:sz w:val="24"/>
              <w:szCs w:val="24"/>
            </w:rPr>
            <w:fldChar w:fldCharType="separate"/>
          </w:r>
          <w:hyperlink w:anchor="_Toc401456370" w:history="1">
            <w:r w:rsidR="00733E70" w:rsidRPr="009448C8">
              <w:rPr>
                <w:rStyle w:val="Hyperlink"/>
                <w:noProof/>
              </w:rPr>
              <w:t>The political economy of local content in African extractives: lessons from three African countries</w:t>
            </w:r>
            <w:r w:rsidR="00733E70">
              <w:rPr>
                <w:noProof/>
                <w:webHidden/>
              </w:rPr>
              <w:tab/>
            </w:r>
            <w:r w:rsidR="00733E70">
              <w:rPr>
                <w:noProof/>
                <w:webHidden/>
              </w:rPr>
              <w:fldChar w:fldCharType="begin"/>
            </w:r>
            <w:r w:rsidR="00733E70">
              <w:rPr>
                <w:noProof/>
                <w:webHidden/>
              </w:rPr>
              <w:instrText xml:space="preserve"> PAGEREF _Toc401456370 \h </w:instrText>
            </w:r>
            <w:r w:rsidR="00733E70">
              <w:rPr>
                <w:noProof/>
                <w:webHidden/>
              </w:rPr>
            </w:r>
            <w:r w:rsidR="00733E70">
              <w:rPr>
                <w:noProof/>
                <w:webHidden/>
              </w:rPr>
              <w:fldChar w:fldCharType="separate"/>
            </w:r>
            <w:r w:rsidR="00733E70">
              <w:rPr>
                <w:noProof/>
                <w:webHidden/>
              </w:rPr>
              <w:t>1</w:t>
            </w:r>
            <w:r w:rsidR="00733E70">
              <w:rPr>
                <w:noProof/>
                <w:webHidden/>
              </w:rPr>
              <w:fldChar w:fldCharType="end"/>
            </w:r>
          </w:hyperlink>
        </w:p>
        <w:p w:rsidR="00733E70" w:rsidRDefault="00733E70">
          <w:pPr>
            <w:pStyle w:val="TOC1"/>
            <w:tabs>
              <w:tab w:val="right" w:leader="dot" w:pos="9628"/>
            </w:tabs>
            <w:rPr>
              <w:rFonts w:eastAsiaTheme="minorEastAsia"/>
              <w:noProof/>
              <w:lang w:eastAsia="da-DK"/>
            </w:rPr>
          </w:pPr>
          <w:hyperlink w:anchor="_Toc401456371" w:history="1">
            <w:r w:rsidRPr="009448C8">
              <w:rPr>
                <w:rStyle w:val="Hyperlink"/>
                <w:noProof/>
              </w:rPr>
              <w:t>Introduction</w:t>
            </w:r>
            <w:r>
              <w:rPr>
                <w:noProof/>
                <w:webHidden/>
              </w:rPr>
              <w:tab/>
            </w:r>
            <w:r>
              <w:rPr>
                <w:noProof/>
                <w:webHidden/>
              </w:rPr>
              <w:fldChar w:fldCharType="begin"/>
            </w:r>
            <w:r>
              <w:rPr>
                <w:noProof/>
                <w:webHidden/>
              </w:rPr>
              <w:instrText xml:space="preserve"> PAGEREF _Toc401456371 \h </w:instrText>
            </w:r>
            <w:r>
              <w:rPr>
                <w:noProof/>
                <w:webHidden/>
              </w:rPr>
            </w:r>
            <w:r>
              <w:rPr>
                <w:noProof/>
                <w:webHidden/>
              </w:rPr>
              <w:fldChar w:fldCharType="separate"/>
            </w:r>
            <w:r>
              <w:rPr>
                <w:noProof/>
                <w:webHidden/>
              </w:rPr>
              <w:t>2</w:t>
            </w:r>
            <w:r>
              <w:rPr>
                <w:noProof/>
                <w:webHidden/>
              </w:rPr>
              <w:fldChar w:fldCharType="end"/>
            </w:r>
          </w:hyperlink>
        </w:p>
        <w:p w:rsidR="00733E70" w:rsidRDefault="00733E70">
          <w:pPr>
            <w:pStyle w:val="TOC1"/>
            <w:tabs>
              <w:tab w:val="right" w:leader="dot" w:pos="9628"/>
            </w:tabs>
            <w:rPr>
              <w:rFonts w:eastAsiaTheme="minorEastAsia"/>
              <w:noProof/>
              <w:lang w:eastAsia="da-DK"/>
            </w:rPr>
          </w:pPr>
          <w:hyperlink w:anchor="_Toc401456372" w:history="1">
            <w:r w:rsidRPr="009448C8">
              <w:rPr>
                <w:rStyle w:val="Hyperlink"/>
                <w:noProof/>
              </w:rPr>
              <w:t>What is local content?</w:t>
            </w:r>
            <w:r>
              <w:rPr>
                <w:noProof/>
                <w:webHidden/>
              </w:rPr>
              <w:tab/>
            </w:r>
            <w:r>
              <w:rPr>
                <w:noProof/>
                <w:webHidden/>
              </w:rPr>
              <w:fldChar w:fldCharType="begin"/>
            </w:r>
            <w:r>
              <w:rPr>
                <w:noProof/>
                <w:webHidden/>
              </w:rPr>
              <w:instrText xml:space="preserve"> PAGEREF _Toc401456372 \h </w:instrText>
            </w:r>
            <w:r>
              <w:rPr>
                <w:noProof/>
                <w:webHidden/>
              </w:rPr>
            </w:r>
            <w:r>
              <w:rPr>
                <w:noProof/>
                <w:webHidden/>
              </w:rPr>
              <w:fldChar w:fldCharType="separate"/>
            </w:r>
            <w:r>
              <w:rPr>
                <w:noProof/>
                <w:webHidden/>
              </w:rPr>
              <w:t>4</w:t>
            </w:r>
            <w:r>
              <w:rPr>
                <w:noProof/>
                <w:webHidden/>
              </w:rPr>
              <w:fldChar w:fldCharType="end"/>
            </w:r>
          </w:hyperlink>
        </w:p>
        <w:p w:rsidR="00733E70" w:rsidRDefault="00733E70">
          <w:pPr>
            <w:pStyle w:val="TOC1"/>
            <w:tabs>
              <w:tab w:val="right" w:leader="dot" w:pos="9628"/>
            </w:tabs>
            <w:rPr>
              <w:rFonts w:eastAsiaTheme="minorEastAsia"/>
              <w:noProof/>
              <w:lang w:eastAsia="da-DK"/>
            </w:rPr>
          </w:pPr>
          <w:hyperlink w:anchor="_Toc401456373" w:history="1">
            <w:r w:rsidRPr="009448C8">
              <w:rPr>
                <w:rStyle w:val="Hyperlink"/>
                <w:noProof/>
              </w:rPr>
              <w:t>Perspectives on local content</w:t>
            </w:r>
            <w:r>
              <w:rPr>
                <w:noProof/>
                <w:webHidden/>
              </w:rPr>
              <w:tab/>
            </w:r>
            <w:r>
              <w:rPr>
                <w:noProof/>
                <w:webHidden/>
              </w:rPr>
              <w:fldChar w:fldCharType="begin"/>
            </w:r>
            <w:r>
              <w:rPr>
                <w:noProof/>
                <w:webHidden/>
              </w:rPr>
              <w:instrText xml:space="preserve"> PAGEREF _Toc401456373 \h </w:instrText>
            </w:r>
            <w:r>
              <w:rPr>
                <w:noProof/>
                <w:webHidden/>
              </w:rPr>
            </w:r>
            <w:r>
              <w:rPr>
                <w:noProof/>
                <w:webHidden/>
              </w:rPr>
              <w:fldChar w:fldCharType="separate"/>
            </w:r>
            <w:r>
              <w:rPr>
                <w:noProof/>
                <w:webHidden/>
              </w:rPr>
              <w:t>6</w:t>
            </w:r>
            <w:r>
              <w:rPr>
                <w:noProof/>
                <w:webHidden/>
              </w:rPr>
              <w:fldChar w:fldCharType="end"/>
            </w:r>
          </w:hyperlink>
        </w:p>
        <w:p w:rsidR="00733E70" w:rsidRDefault="00733E70">
          <w:pPr>
            <w:pStyle w:val="TOC2"/>
            <w:tabs>
              <w:tab w:val="right" w:leader="dot" w:pos="9628"/>
            </w:tabs>
            <w:rPr>
              <w:rFonts w:eastAsiaTheme="minorEastAsia"/>
              <w:noProof/>
              <w:lang w:eastAsia="da-DK"/>
            </w:rPr>
          </w:pPr>
          <w:hyperlink w:anchor="_Toc401456374" w:history="1">
            <w:r w:rsidRPr="009448C8">
              <w:rPr>
                <w:rStyle w:val="Hyperlink"/>
                <w:noProof/>
                <w:lang w:val="en-GB"/>
              </w:rPr>
              <w:t>The economics of local content</w:t>
            </w:r>
            <w:r>
              <w:rPr>
                <w:noProof/>
                <w:webHidden/>
              </w:rPr>
              <w:tab/>
            </w:r>
            <w:r>
              <w:rPr>
                <w:noProof/>
                <w:webHidden/>
              </w:rPr>
              <w:fldChar w:fldCharType="begin"/>
            </w:r>
            <w:r>
              <w:rPr>
                <w:noProof/>
                <w:webHidden/>
              </w:rPr>
              <w:instrText xml:space="preserve"> PAGEREF _Toc401456374 \h </w:instrText>
            </w:r>
            <w:r>
              <w:rPr>
                <w:noProof/>
                <w:webHidden/>
              </w:rPr>
            </w:r>
            <w:r>
              <w:rPr>
                <w:noProof/>
                <w:webHidden/>
              </w:rPr>
              <w:fldChar w:fldCharType="separate"/>
            </w:r>
            <w:r>
              <w:rPr>
                <w:noProof/>
                <w:webHidden/>
              </w:rPr>
              <w:t>6</w:t>
            </w:r>
            <w:r>
              <w:rPr>
                <w:noProof/>
                <w:webHidden/>
              </w:rPr>
              <w:fldChar w:fldCharType="end"/>
            </w:r>
          </w:hyperlink>
        </w:p>
        <w:p w:rsidR="00733E70" w:rsidRDefault="00733E70">
          <w:pPr>
            <w:pStyle w:val="TOC3"/>
            <w:tabs>
              <w:tab w:val="right" w:leader="dot" w:pos="9628"/>
            </w:tabs>
            <w:rPr>
              <w:rFonts w:eastAsiaTheme="minorEastAsia"/>
              <w:noProof/>
              <w:lang w:eastAsia="da-DK"/>
            </w:rPr>
          </w:pPr>
          <w:hyperlink w:anchor="_Toc401456375" w:history="1">
            <w:r w:rsidRPr="009448C8">
              <w:rPr>
                <w:rStyle w:val="Hyperlink"/>
                <w:noProof/>
                <w:lang w:val="en-GB"/>
              </w:rPr>
              <w:t>Appropriate policies</w:t>
            </w:r>
            <w:r>
              <w:rPr>
                <w:noProof/>
                <w:webHidden/>
              </w:rPr>
              <w:tab/>
            </w:r>
            <w:r>
              <w:rPr>
                <w:noProof/>
                <w:webHidden/>
              </w:rPr>
              <w:fldChar w:fldCharType="begin"/>
            </w:r>
            <w:r>
              <w:rPr>
                <w:noProof/>
                <w:webHidden/>
              </w:rPr>
              <w:instrText xml:space="preserve"> PAGEREF _Toc401456375 \h </w:instrText>
            </w:r>
            <w:r>
              <w:rPr>
                <w:noProof/>
                <w:webHidden/>
              </w:rPr>
            </w:r>
            <w:r>
              <w:rPr>
                <w:noProof/>
                <w:webHidden/>
              </w:rPr>
              <w:fldChar w:fldCharType="separate"/>
            </w:r>
            <w:r>
              <w:rPr>
                <w:noProof/>
                <w:webHidden/>
              </w:rPr>
              <w:t>7</w:t>
            </w:r>
            <w:r>
              <w:rPr>
                <w:noProof/>
                <w:webHidden/>
              </w:rPr>
              <w:fldChar w:fldCharType="end"/>
            </w:r>
          </w:hyperlink>
        </w:p>
        <w:p w:rsidR="00733E70" w:rsidRDefault="00733E70">
          <w:pPr>
            <w:pStyle w:val="TOC3"/>
            <w:tabs>
              <w:tab w:val="right" w:leader="dot" w:pos="9628"/>
            </w:tabs>
            <w:rPr>
              <w:rFonts w:eastAsiaTheme="minorEastAsia"/>
              <w:noProof/>
              <w:lang w:eastAsia="da-DK"/>
            </w:rPr>
          </w:pPr>
          <w:hyperlink w:anchor="_Toc401456376" w:history="1">
            <w:r w:rsidRPr="009448C8">
              <w:rPr>
                <w:rStyle w:val="Hyperlink"/>
                <w:noProof/>
                <w:lang w:val="en-GB"/>
              </w:rPr>
              <w:t>Appropriate institutions</w:t>
            </w:r>
            <w:r>
              <w:rPr>
                <w:noProof/>
                <w:webHidden/>
              </w:rPr>
              <w:tab/>
            </w:r>
            <w:r>
              <w:rPr>
                <w:noProof/>
                <w:webHidden/>
              </w:rPr>
              <w:fldChar w:fldCharType="begin"/>
            </w:r>
            <w:r>
              <w:rPr>
                <w:noProof/>
                <w:webHidden/>
              </w:rPr>
              <w:instrText xml:space="preserve"> PAGEREF _Toc401456376 \h </w:instrText>
            </w:r>
            <w:r>
              <w:rPr>
                <w:noProof/>
                <w:webHidden/>
              </w:rPr>
            </w:r>
            <w:r>
              <w:rPr>
                <w:noProof/>
                <w:webHidden/>
              </w:rPr>
              <w:fldChar w:fldCharType="separate"/>
            </w:r>
            <w:r>
              <w:rPr>
                <w:noProof/>
                <w:webHidden/>
              </w:rPr>
              <w:t>8</w:t>
            </w:r>
            <w:r>
              <w:rPr>
                <w:noProof/>
                <w:webHidden/>
              </w:rPr>
              <w:fldChar w:fldCharType="end"/>
            </w:r>
          </w:hyperlink>
        </w:p>
        <w:p w:rsidR="00733E70" w:rsidRDefault="00733E70">
          <w:pPr>
            <w:pStyle w:val="TOC3"/>
            <w:tabs>
              <w:tab w:val="right" w:leader="dot" w:pos="9628"/>
            </w:tabs>
            <w:rPr>
              <w:rFonts w:eastAsiaTheme="minorEastAsia"/>
              <w:noProof/>
              <w:lang w:eastAsia="da-DK"/>
            </w:rPr>
          </w:pPr>
          <w:hyperlink w:anchor="_Toc401456377" w:history="1">
            <w:r w:rsidRPr="009448C8">
              <w:rPr>
                <w:rStyle w:val="Hyperlink"/>
                <w:noProof/>
                <w:lang w:val="en-GB"/>
              </w:rPr>
              <w:t>Local industrial capability</w:t>
            </w:r>
            <w:r>
              <w:rPr>
                <w:noProof/>
                <w:webHidden/>
              </w:rPr>
              <w:tab/>
            </w:r>
            <w:r>
              <w:rPr>
                <w:noProof/>
                <w:webHidden/>
              </w:rPr>
              <w:fldChar w:fldCharType="begin"/>
            </w:r>
            <w:r>
              <w:rPr>
                <w:noProof/>
                <w:webHidden/>
              </w:rPr>
              <w:instrText xml:space="preserve"> PAGEREF _Toc401456377 \h </w:instrText>
            </w:r>
            <w:r>
              <w:rPr>
                <w:noProof/>
                <w:webHidden/>
              </w:rPr>
            </w:r>
            <w:r>
              <w:rPr>
                <w:noProof/>
                <w:webHidden/>
              </w:rPr>
              <w:fldChar w:fldCharType="separate"/>
            </w:r>
            <w:r>
              <w:rPr>
                <w:noProof/>
                <w:webHidden/>
              </w:rPr>
              <w:t>8</w:t>
            </w:r>
            <w:r>
              <w:rPr>
                <w:noProof/>
                <w:webHidden/>
              </w:rPr>
              <w:fldChar w:fldCharType="end"/>
            </w:r>
          </w:hyperlink>
        </w:p>
        <w:p w:rsidR="00733E70" w:rsidRDefault="00733E70">
          <w:pPr>
            <w:pStyle w:val="TOC2"/>
            <w:tabs>
              <w:tab w:val="right" w:leader="dot" w:pos="9628"/>
            </w:tabs>
            <w:rPr>
              <w:rFonts w:eastAsiaTheme="minorEastAsia"/>
              <w:noProof/>
              <w:lang w:eastAsia="da-DK"/>
            </w:rPr>
          </w:pPr>
          <w:hyperlink w:anchor="_Toc401456378" w:history="1">
            <w:r w:rsidRPr="009448C8">
              <w:rPr>
                <w:rStyle w:val="Hyperlink"/>
                <w:noProof/>
                <w:lang w:val="en-GB"/>
              </w:rPr>
              <w:t>The politics of local content</w:t>
            </w:r>
            <w:r>
              <w:rPr>
                <w:noProof/>
                <w:webHidden/>
              </w:rPr>
              <w:tab/>
            </w:r>
            <w:r>
              <w:rPr>
                <w:noProof/>
                <w:webHidden/>
              </w:rPr>
              <w:fldChar w:fldCharType="begin"/>
            </w:r>
            <w:r>
              <w:rPr>
                <w:noProof/>
                <w:webHidden/>
              </w:rPr>
              <w:instrText xml:space="preserve"> PAGEREF _Toc401456378 \h </w:instrText>
            </w:r>
            <w:r>
              <w:rPr>
                <w:noProof/>
                <w:webHidden/>
              </w:rPr>
            </w:r>
            <w:r>
              <w:rPr>
                <w:noProof/>
                <w:webHidden/>
              </w:rPr>
              <w:fldChar w:fldCharType="separate"/>
            </w:r>
            <w:r>
              <w:rPr>
                <w:noProof/>
                <w:webHidden/>
              </w:rPr>
              <w:t>8</w:t>
            </w:r>
            <w:r>
              <w:rPr>
                <w:noProof/>
                <w:webHidden/>
              </w:rPr>
              <w:fldChar w:fldCharType="end"/>
            </w:r>
          </w:hyperlink>
        </w:p>
        <w:p w:rsidR="00733E70" w:rsidRDefault="00733E70">
          <w:pPr>
            <w:pStyle w:val="TOC1"/>
            <w:tabs>
              <w:tab w:val="right" w:leader="dot" w:pos="9628"/>
            </w:tabs>
            <w:rPr>
              <w:rFonts w:eastAsiaTheme="minorEastAsia"/>
              <w:noProof/>
              <w:lang w:eastAsia="da-DK"/>
            </w:rPr>
          </w:pPr>
          <w:hyperlink w:anchor="_Toc401456379" w:history="1">
            <w:r w:rsidRPr="009448C8">
              <w:rPr>
                <w:rStyle w:val="Hyperlink"/>
                <w:noProof/>
              </w:rPr>
              <w:t>The dynamics of local content in three African countries</w:t>
            </w:r>
            <w:r>
              <w:rPr>
                <w:noProof/>
                <w:webHidden/>
              </w:rPr>
              <w:tab/>
            </w:r>
            <w:r>
              <w:rPr>
                <w:noProof/>
                <w:webHidden/>
              </w:rPr>
              <w:fldChar w:fldCharType="begin"/>
            </w:r>
            <w:r>
              <w:rPr>
                <w:noProof/>
                <w:webHidden/>
              </w:rPr>
              <w:instrText xml:space="preserve"> PAGEREF _Toc401456379 \h </w:instrText>
            </w:r>
            <w:r>
              <w:rPr>
                <w:noProof/>
                <w:webHidden/>
              </w:rPr>
            </w:r>
            <w:r>
              <w:rPr>
                <w:noProof/>
                <w:webHidden/>
              </w:rPr>
              <w:fldChar w:fldCharType="separate"/>
            </w:r>
            <w:r>
              <w:rPr>
                <w:noProof/>
                <w:webHidden/>
              </w:rPr>
              <w:t>11</w:t>
            </w:r>
            <w:r>
              <w:rPr>
                <w:noProof/>
                <w:webHidden/>
              </w:rPr>
              <w:fldChar w:fldCharType="end"/>
            </w:r>
          </w:hyperlink>
        </w:p>
        <w:p w:rsidR="00733E70" w:rsidRDefault="00733E70">
          <w:pPr>
            <w:pStyle w:val="TOC2"/>
            <w:tabs>
              <w:tab w:val="right" w:leader="dot" w:pos="9628"/>
            </w:tabs>
            <w:rPr>
              <w:rFonts w:eastAsiaTheme="minorEastAsia"/>
              <w:noProof/>
              <w:lang w:eastAsia="da-DK"/>
            </w:rPr>
          </w:pPr>
          <w:hyperlink w:anchor="_Toc401456380" w:history="1">
            <w:r w:rsidRPr="009448C8">
              <w:rPr>
                <w:rStyle w:val="Hyperlink"/>
                <w:noProof/>
                <w:lang w:val="en-GB"/>
              </w:rPr>
              <w:t>The surge in extractive FDI</w:t>
            </w:r>
            <w:r>
              <w:rPr>
                <w:noProof/>
                <w:webHidden/>
              </w:rPr>
              <w:tab/>
            </w:r>
            <w:r>
              <w:rPr>
                <w:noProof/>
                <w:webHidden/>
              </w:rPr>
              <w:fldChar w:fldCharType="begin"/>
            </w:r>
            <w:r>
              <w:rPr>
                <w:noProof/>
                <w:webHidden/>
              </w:rPr>
              <w:instrText xml:space="preserve"> PAGEREF _Toc401456380 \h </w:instrText>
            </w:r>
            <w:r>
              <w:rPr>
                <w:noProof/>
                <w:webHidden/>
              </w:rPr>
            </w:r>
            <w:r>
              <w:rPr>
                <w:noProof/>
                <w:webHidden/>
              </w:rPr>
              <w:fldChar w:fldCharType="separate"/>
            </w:r>
            <w:r>
              <w:rPr>
                <w:noProof/>
                <w:webHidden/>
              </w:rPr>
              <w:t>11</w:t>
            </w:r>
            <w:r>
              <w:rPr>
                <w:noProof/>
                <w:webHidden/>
              </w:rPr>
              <w:fldChar w:fldCharType="end"/>
            </w:r>
          </w:hyperlink>
        </w:p>
        <w:p w:rsidR="00733E70" w:rsidRDefault="00733E70">
          <w:pPr>
            <w:pStyle w:val="TOC2"/>
            <w:tabs>
              <w:tab w:val="right" w:leader="dot" w:pos="9628"/>
            </w:tabs>
            <w:rPr>
              <w:rFonts w:eastAsiaTheme="minorEastAsia"/>
              <w:noProof/>
              <w:lang w:eastAsia="da-DK"/>
            </w:rPr>
          </w:pPr>
          <w:hyperlink w:anchor="_Toc401456381" w:history="1">
            <w:r w:rsidRPr="009448C8">
              <w:rPr>
                <w:rStyle w:val="Hyperlink"/>
                <w:noProof/>
                <w:lang w:val="en-GB"/>
              </w:rPr>
              <w:t>Local content policies and programmes</w:t>
            </w:r>
            <w:r>
              <w:rPr>
                <w:noProof/>
                <w:webHidden/>
              </w:rPr>
              <w:tab/>
            </w:r>
            <w:r>
              <w:rPr>
                <w:noProof/>
                <w:webHidden/>
              </w:rPr>
              <w:fldChar w:fldCharType="begin"/>
            </w:r>
            <w:r>
              <w:rPr>
                <w:noProof/>
                <w:webHidden/>
              </w:rPr>
              <w:instrText xml:space="preserve"> PAGEREF _Toc401456381 \h </w:instrText>
            </w:r>
            <w:r>
              <w:rPr>
                <w:noProof/>
                <w:webHidden/>
              </w:rPr>
            </w:r>
            <w:r>
              <w:rPr>
                <w:noProof/>
                <w:webHidden/>
              </w:rPr>
              <w:fldChar w:fldCharType="separate"/>
            </w:r>
            <w:r>
              <w:rPr>
                <w:noProof/>
                <w:webHidden/>
              </w:rPr>
              <w:t>13</w:t>
            </w:r>
            <w:r>
              <w:rPr>
                <w:noProof/>
                <w:webHidden/>
              </w:rPr>
              <w:fldChar w:fldCharType="end"/>
            </w:r>
          </w:hyperlink>
        </w:p>
        <w:p w:rsidR="00733E70" w:rsidRDefault="00733E70">
          <w:pPr>
            <w:pStyle w:val="TOC2"/>
            <w:tabs>
              <w:tab w:val="right" w:leader="dot" w:pos="9628"/>
            </w:tabs>
            <w:rPr>
              <w:rFonts w:eastAsiaTheme="minorEastAsia"/>
              <w:noProof/>
              <w:lang w:eastAsia="da-DK"/>
            </w:rPr>
          </w:pPr>
          <w:hyperlink w:anchor="_Toc401456382" w:history="1">
            <w:r w:rsidRPr="009448C8">
              <w:rPr>
                <w:rStyle w:val="Hyperlink"/>
                <w:noProof/>
                <w:lang w:val="en-GB"/>
              </w:rPr>
              <w:t>Challenges of local content</w:t>
            </w:r>
            <w:r>
              <w:rPr>
                <w:noProof/>
                <w:webHidden/>
              </w:rPr>
              <w:tab/>
            </w:r>
            <w:r>
              <w:rPr>
                <w:noProof/>
                <w:webHidden/>
              </w:rPr>
              <w:fldChar w:fldCharType="begin"/>
            </w:r>
            <w:r>
              <w:rPr>
                <w:noProof/>
                <w:webHidden/>
              </w:rPr>
              <w:instrText xml:space="preserve"> PAGEREF _Toc401456382 \h </w:instrText>
            </w:r>
            <w:r>
              <w:rPr>
                <w:noProof/>
                <w:webHidden/>
              </w:rPr>
            </w:r>
            <w:r>
              <w:rPr>
                <w:noProof/>
                <w:webHidden/>
              </w:rPr>
              <w:fldChar w:fldCharType="separate"/>
            </w:r>
            <w:r>
              <w:rPr>
                <w:noProof/>
                <w:webHidden/>
              </w:rPr>
              <w:t>14</w:t>
            </w:r>
            <w:r>
              <w:rPr>
                <w:noProof/>
                <w:webHidden/>
              </w:rPr>
              <w:fldChar w:fldCharType="end"/>
            </w:r>
          </w:hyperlink>
        </w:p>
        <w:p w:rsidR="00733E70" w:rsidRDefault="00733E70">
          <w:pPr>
            <w:pStyle w:val="TOC2"/>
            <w:tabs>
              <w:tab w:val="right" w:leader="dot" w:pos="9628"/>
            </w:tabs>
            <w:rPr>
              <w:rFonts w:eastAsiaTheme="minorEastAsia"/>
              <w:noProof/>
              <w:lang w:eastAsia="da-DK"/>
            </w:rPr>
          </w:pPr>
          <w:hyperlink w:anchor="_Toc401456383" w:history="1">
            <w:r w:rsidRPr="009448C8">
              <w:rPr>
                <w:rStyle w:val="Hyperlink"/>
                <w:noProof/>
                <w:lang w:val="en-GB"/>
              </w:rPr>
              <w:t>The political economy of local content</w:t>
            </w:r>
            <w:r>
              <w:rPr>
                <w:noProof/>
                <w:webHidden/>
              </w:rPr>
              <w:tab/>
            </w:r>
            <w:r>
              <w:rPr>
                <w:noProof/>
                <w:webHidden/>
              </w:rPr>
              <w:fldChar w:fldCharType="begin"/>
            </w:r>
            <w:r>
              <w:rPr>
                <w:noProof/>
                <w:webHidden/>
              </w:rPr>
              <w:instrText xml:space="preserve"> PAGEREF _Toc401456383 \h </w:instrText>
            </w:r>
            <w:r>
              <w:rPr>
                <w:noProof/>
                <w:webHidden/>
              </w:rPr>
            </w:r>
            <w:r>
              <w:rPr>
                <w:noProof/>
                <w:webHidden/>
              </w:rPr>
              <w:fldChar w:fldCharType="separate"/>
            </w:r>
            <w:r>
              <w:rPr>
                <w:noProof/>
                <w:webHidden/>
              </w:rPr>
              <w:t>17</w:t>
            </w:r>
            <w:r>
              <w:rPr>
                <w:noProof/>
                <w:webHidden/>
              </w:rPr>
              <w:fldChar w:fldCharType="end"/>
            </w:r>
          </w:hyperlink>
        </w:p>
        <w:p w:rsidR="00733E70" w:rsidRDefault="00733E70">
          <w:pPr>
            <w:pStyle w:val="TOC1"/>
            <w:tabs>
              <w:tab w:val="right" w:leader="dot" w:pos="9628"/>
            </w:tabs>
            <w:rPr>
              <w:rFonts w:eastAsiaTheme="minorEastAsia"/>
              <w:noProof/>
              <w:lang w:eastAsia="da-DK"/>
            </w:rPr>
          </w:pPr>
          <w:hyperlink w:anchor="_Toc401456384" w:history="1">
            <w:r w:rsidRPr="009448C8">
              <w:rPr>
                <w:rStyle w:val="Hyperlink"/>
                <w:noProof/>
              </w:rPr>
              <w:t>Discussion</w:t>
            </w:r>
            <w:r>
              <w:rPr>
                <w:noProof/>
                <w:webHidden/>
              </w:rPr>
              <w:tab/>
            </w:r>
            <w:r>
              <w:rPr>
                <w:noProof/>
                <w:webHidden/>
              </w:rPr>
              <w:fldChar w:fldCharType="begin"/>
            </w:r>
            <w:r>
              <w:rPr>
                <w:noProof/>
                <w:webHidden/>
              </w:rPr>
              <w:instrText xml:space="preserve"> PAGEREF _Toc401456384 \h </w:instrText>
            </w:r>
            <w:r>
              <w:rPr>
                <w:noProof/>
                <w:webHidden/>
              </w:rPr>
            </w:r>
            <w:r>
              <w:rPr>
                <w:noProof/>
                <w:webHidden/>
              </w:rPr>
              <w:fldChar w:fldCharType="separate"/>
            </w:r>
            <w:r>
              <w:rPr>
                <w:noProof/>
                <w:webHidden/>
              </w:rPr>
              <w:t>19</w:t>
            </w:r>
            <w:r>
              <w:rPr>
                <w:noProof/>
                <w:webHidden/>
              </w:rPr>
              <w:fldChar w:fldCharType="end"/>
            </w:r>
          </w:hyperlink>
        </w:p>
        <w:p w:rsidR="00733E70" w:rsidRDefault="00733E70">
          <w:pPr>
            <w:pStyle w:val="TOC1"/>
            <w:tabs>
              <w:tab w:val="right" w:leader="dot" w:pos="9628"/>
            </w:tabs>
            <w:rPr>
              <w:rFonts w:eastAsiaTheme="minorEastAsia"/>
              <w:noProof/>
              <w:lang w:eastAsia="da-DK"/>
            </w:rPr>
          </w:pPr>
          <w:hyperlink w:anchor="_Toc401456385" w:history="1">
            <w:r w:rsidRPr="009448C8">
              <w:rPr>
                <w:rStyle w:val="Hyperlink"/>
                <w:noProof/>
              </w:rPr>
              <w:t>Conclusion</w:t>
            </w:r>
            <w:r>
              <w:rPr>
                <w:noProof/>
                <w:webHidden/>
              </w:rPr>
              <w:tab/>
            </w:r>
            <w:r>
              <w:rPr>
                <w:noProof/>
                <w:webHidden/>
              </w:rPr>
              <w:fldChar w:fldCharType="begin"/>
            </w:r>
            <w:r>
              <w:rPr>
                <w:noProof/>
                <w:webHidden/>
              </w:rPr>
              <w:instrText xml:space="preserve"> PAGEREF _Toc401456385 \h </w:instrText>
            </w:r>
            <w:r>
              <w:rPr>
                <w:noProof/>
                <w:webHidden/>
              </w:rPr>
            </w:r>
            <w:r>
              <w:rPr>
                <w:noProof/>
                <w:webHidden/>
              </w:rPr>
              <w:fldChar w:fldCharType="separate"/>
            </w:r>
            <w:r>
              <w:rPr>
                <w:noProof/>
                <w:webHidden/>
              </w:rPr>
              <w:t>22</w:t>
            </w:r>
            <w:r>
              <w:rPr>
                <w:noProof/>
                <w:webHidden/>
              </w:rPr>
              <w:fldChar w:fldCharType="end"/>
            </w:r>
          </w:hyperlink>
        </w:p>
        <w:p w:rsidR="00733E70" w:rsidRDefault="00733E70">
          <w:pPr>
            <w:pStyle w:val="TOC1"/>
            <w:tabs>
              <w:tab w:val="right" w:leader="dot" w:pos="9628"/>
            </w:tabs>
            <w:rPr>
              <w:rFonts w:eastAsiaTheme="minorEastAsia"/>
              <w:noProof/>
              <w:lang w:eastAsia="da-DK"/>
            </w:rPr>
          </w:pPr>
          <w:hyperlink w:anchor="_Toc401456386" w:history="1">
            <w:r w:rsidRPr="009448C8">
              <w:rPr>
                <w:rStyle w:val="Hyperlink"/>
                <w:noProof/>
              </w:rPr>
              <w:t>References</w:t>
            </w:r>
            <w:r>
              <w:rPr>
                <w:noProof/>
                <w:webHidden/>
              </w:rPr>
              <w:tab/>
            </w:r>
            <w:r>
              <w:rPr>
                <w:noProof/>
                <w:webHidden/>
              </w:rPr>
              <w:fldChar w:fldCharType="begin"/>
            </w:r>
            <w:r>
              <w:rPr>
                <w:noProof/>
                <w:webHidden/>
              </w:rPr>
              <w:instrText xml:space="preserve"> PAGEREF _Toc401456386 \h </w:instrText>
            </w:r>
            <w:r>
              <w:rPr>
                <w:noProof/>
                <w:webHidden/>
              </w:rPr>
            </w:r>
            <w:r>
              <w:rPr>
                <w:noProof/>
                <w:webHidden/>
              </w:rPr>
              <w:fldChar w:fldCharType="separate"/>
            </w:r>
            <w:r>
              <w:rPr>
                <w:noProof/>
                <w:webHidden/>
              </w:rPr>
              <w:t>23</w:t>
            </w:r>
            <w:r>
              <w:rPr>
                <w:noProof/>
                <w:webHidden/>
              </w:rPr>
              <w:fldChar w:fldCharType="end"/>
            </w:r>
          </w:hyperlink>
        </w:p>
        <w:p w:rsidR="00F6514F" w:rsidRPr="006E269A" w:rsidRDefault="000A6ACF" w:rsidP="006E269A">
          <w:pPr>
            <w:spacing w:line="360" w:lineRule="auto"/>
            <w:rPr>
              <w:sz w:val="24"/>
              <w:szCs w:val="24"/>
            </w:rPr>
          </w:pPr>
          <w:r w:rsidRPr="006E269A">
            <w:rPr>
              <w:b/>
              <w:bCs/>
              <w:noProof/>
              <w:sz w:val="24"/>
              <w:szCs w:val="24"/>
            </w:rPr>
            <w:fldChar w:fldCharType="end"/>
          </w:r>
        </w:p>
      </w:sdtContent>
    </w:sdt>
    <w:p w:rsidR="00F6514F" w:rsidRPr="006E269A" w:rsidRDefault="00F6514F" w:rsidP="006E269A">
      <w:pPr>
        <w:spacing w:line="360" w:lineRule="auto"/>
        <w:rPr>
          <w:rFonts w:asciiTheme="majorHAnsi" w:eastAsiaTheme="majorEastAsia" w:hAnsiTheme="majorHAnsi" w:cstheme="majorBidi"/>
          <w:sz w:val="24"/>
          <w:szCs w:val="24"/>
          <w:lang w:val="en-GB"/>
        </w:rPr>
      </w:pPr>
      <w:r w:rsidRPr="006E269A">
        <w:rPr>
          <w:sz w:val="24"/>
          <w:szCs w:val="24"/>
          <w:lang w:val="en-GB"/>
        </w:rPr>
        <w:br w:type="page"/>
      </w:r>
    </w:p>
    <w:p w:rsidR="006D0926" w:rsidRPr="006E269A" w:rsidRDefault="00A31760" w:rsidP="006E269A">
      <w:pPr>
        <w:spacing w:line="360" w:lineRule="auto"/>
        <w:rPr>
          <w:i/>
          <w:sz w:val="24"/>
          <w:szCs w:val="24"/>
          <w:lang w:val="en-GB"/>
        </w:rPr>
      </w:pPr>
      <w:r w:rsidRPr="006E269A">
        <w:rPr>
          <w:b/>
          <w:i/>
          <w:sz w:val="24"/>
          <w:szCs w:val="24"/>
          <w:lang w:val="en-GB"/>
        </w:rPr>
        <w:lastRenderedPageBreak/>
        <w:t>Abstract:</w:t>
      </w:r>
      <w:r w:rsidR="00B773A4" w:rsidRPr="006E269A">
        <w:rPr>
          <w:b/>
          <w:i/>
          <w:sz w:val="24"/>
          <w:szCs w:val="24"/>
          <w:lang w:val="en-GB"/>
        </w:rPr>
        <w:t xml:space="preserve"> </w:t>
      </w:r>
      <w:r w:rsidR="00A66771" w:rsidRPr="006E269A">
        <w:rPr>
          <w:i/>
          <w:sz w:val="24"/>
          <w:szCs w:val="24"/>
          <w:lang w:val="en-GB"/>
        </w:rPr>
        <w:t xml:space="preserve">Extractive </w:t>
      </w:r>
      <w:r w:rsidR="00981F35" w:rsidRPr="006E269A">
        <w:rPr>
          <w:i/>
          <w:sz w:val="24"/>
          <w:szCs w:val="24"/>
          <w:lang w:val="en-GB"/>
        </w:rPr>
        <w:t xml:space="preserve">foreign direct investment (FDI) </w:t>
      </w:r>
      <w:r w:rsidR="00E71503" w:rsidRPr="006E269A">
        <w:rPr>
          <w:i/>
          <w:sz w:val="24"/>
          <w:szCs w:val="24"/>
          <w:lang w:val="en-GB"/>
        </w:rPr>
        <w:t xml:space="preserve">is heralded as the new development opportunity in Africa. </w:t>
      </w:r>
      <w:r w:rsidR="00B773A4" w:rsidRPr="006E269A">
        <w:rPr>
          <w:i/>
          <w:sz w:val="24"/>
          <w:szCs w:val="24"/>
          <w:lang w:val="en-GB"/>
        </w:rPr>
        <w:t xml:space="preserve">But extractive FDI has a record of producing enclaves in host </w:t>
      </w:r>
      <w:r w:rsidR="000C15C6" w:rsidRPr="006E269A">
        <w:rPr>
          <w:i/>
          <w:sz w:val="24"/>
          <w:szCs w:val="24"/>
          <w:lang w:val="en-GB"/>
        </w:rPr>
        <w:t>countries w</w:t>
      </w:r>
      <w:r w:rsidR="00B773A4" w:rsidRPr="006E269A">
        <w:rPr>
          <w:i/>
          <w:sz w:val="24"/>
          <w:szCs w:val="24"/>
          <w:lang w:val="en-GB"/>
        </w:rPr>
        <w:t xml:space="preserve">ith few linkages to the local economy. </w:t>
      </w:r>
      <w:r w:rsidR="006D0926" w:rsidRPr="006E269A">
        <w:rPr>
          <w:i/>
          <w:sz w:val="24"/>
          <w:szCs w:val="24"/>
          <w:lang w:val="en-GB"/>
        </w:rPr>
        <w:t>Only if it creates local content will</w:t>
      </w:r>
      <w:r w:rsidR="00B773A4" w:rsidRPr="006E269A">
        <w:rPr>
          <w:i/>
          <w:sz w:val="24"/>
          <w:szCs w:val="24"/>
          <w:lang w:val="en-GB"/>
        </w:rPr>
        <w:t xml:space="preserve"> extractive FDI become a </w:t>
      </w:r>
      <w:r w:rsidR="00C96DBF" w:rsidRPr="00C96DBF">
        <w:rPr>
          <w:i/>
          <w:sz w:val="24"/>
          <w:szCs w:val="24"/>
          <w:lang w:val="en-GB"/>
        </w:rPr>
        <w:t>cataly</w:t>
      </w:r>
      <w:r w:rsidR="00C96DBF">
        <w:rPr>
          <w:i/>
          <w:sz w:val="24"/>
          <w:szCs w:val="24"/>
          <w:lang w:val="en-GB"/>
        </w:rPr>
        <w:t>st</w:t>
      </w:r>
      <w:r w:rsidR="00C96DBF" w:rsidRPr="00C96DBF">
        <w:rPr>
          <w:i/>
          <w:sz w:val="24"/>
          <w:szCs w:val="24"/>
          <w:lang w:val="en-GB"/>
        </w:rPr>
        <w:t xml:space="preserve"> </w:t>
      </w:r>
      <w:r w:rsidR="00B773A4" w:rsidRPr="006E269A">
        <w:rPr>
          <w:i/>
          <w:sz w:val="24"/>
          <w:szCs w:val="24"/>
          <w:lang w:val="en-GB"/>
        </w:rPr>
        <w:t xml:space="preserve">of development. </w:t>
      </w:r>
      <w:r w:rsidR="00367BF6" w:rsidRPr="006E269A">
        <w:rPr>
          <w:i/>
          <w:sz w:val="24"/>
          <w:szCs w:val="24"/>
          <w:lang w:val="en-GB"/>
        </w:rPr>
        <w:t xml:space="preserve">This paper </w:t>
      </w:r>
      <w:r w:rsidR="00C93C0E" w:rsidRPr="006E269A">
        <w:rPr>
          <w:i/>
          <w:sz w:val="24"/>
          <w:szCs w:val="24"/>
          <w:lang w:val="en-GB"/>
        </w:rPr>
        <w:t>analyse</w:t>
      </w:r>
      <w:r w:rsidR="000C15C6" w:rsidRPr="006E269A">
        <w:rPr>
          <w:i/>
          <w:sz w:val="24"/>
          <w:szCs w:val="24"/>
          <w:lang w:val="en-GB"/>
        </w:rPr>
        <w:t>s</w:t>
      </w:r>
      <w:r w:rsidR="00C93C0E" w:rsidRPr="006E269A">
        <w:rPr>
          <w:i/>
          <w:sz w:val="24"/>
          <w:szCs w:val="24"/>
          <w:lang w:val="en-GB"/>
        </w:rPr>
        <w:t xml:space="preserve"> the t</w:t>
      </w:r>
      <w:r w:rsidR="00A80916" w:rsidRPr="006E269A">
        <w:rPr>
          <w:i/>
          <w:sz w:val="24"/>
          <w:szCs w:val="24"/>
          <w:lang w:val="en-GB"/>
        </w:rPr>
        <w:t>rajectories</w:t>
      </w:r>
      <w:r w:rsidR="00D73005" w:rsidRPr="006E269A">
        <w:rPr>
          <w:i/>
          <w:sz w:val="24"/>
          <w:szCs w:val="24"/>
          <w:lang w:val="en-GB"/>
        </w:rPr>
        <w:t xml:space="preserve"> of </w:t>
      </w:r>
      <w:r w:rsidR="00367BF6" w:rsidRPr="006E269A">
        <w:rPr>
          <w:i/>
          <w:sz w:val="24"/>
          <w:szCs w:val="24"/>
          <w:lang w:val="en-GB"/>
        </w:rPr>
        <w:t xml:space="preserve">local content </w:t>
      </w:r>
      <w:r w:rsidR="00D73005" w:rsidRPr="006E269A">
        <w:rPr>
          <w:i/>
          <w:sz w:val="24"/>
          <w:szCs w:val="24"/>
          <w:lang w:val="en-GB"/>
        </w:rPr>
        <w:t xml:space="preserve">policies and </w:t>
      </w:r>
      <w:r w:rsidR="00367BF6" w:rsidRPr="006E269A">
        <w:rPr>
          <w:i/>
          <w:sz w:val="24"/>
          <w:szCs w:val="24"/>
          <w:lang w:val="en-GB"/>
        </w:rPr>
        <w:t xml:space="preserve">practices in three African countries – Tanzania, </w:t>
      </w:r>
      <w:r w:rsidR="004C2806" w:rsidRPr="006E269A">
        <w:rPr>
          <w:i/>
          <w:sz w:val="24"/>
          <w:szCs w:val="24"/>
          <w:lang w:val="en-GB"/>
        </w:rPr>
        <w:t xml:space="preserve">Uganda and </w:t>
      </w:r>
      <w:r w:rsidR="00367BF6" w:rsidRPr="006E269A">
        <w:rPr>
          <w:i/>
          <w:sz w:val="24"/>
          <w:szCs w:val="24"/>
          <w:lang w:val="en-GB"/>
        </w:rPr>
        <w:t>Mozambique</w:t>
      </w:r>
      <w:r w:rsidR="002C1FDD" w:rsidRPr="006E269A">
        <w:rPr>
          <w:i/>
          <w:sz w:val="24"/>
          <w:szCs w:val="24"/>
          <w:lang w:val="en-GB"/>
        </w:rPr>
        <w:t xml:space="preserve">. </w:t>
      </w:r>
      <w:r w:rsidR="00FA4DBB" w:rsidRPr="006E269A">
        <w:rPr>
          <w:i/>
          <w:sz w:val="24"/>
          <w:szCs w:val="24"/>
          <w:lang w:val="en-GB"/>
        </w:rPr>
        <w:t>We argue</w:t>
      </w:r>
      <w:r w:rsidR="00E63035" w:rsidRPr="006E269A">
        <w:rPr>
          <w:i/>
          <w:sz w:val="24"/>
          <w:szCs w:val="24"/>
          <w:lang w:val="en-GB"/>
        </w:rPr>
        <w:t xml:space="preserve"> that</w:t>
      </w:r>
      <w:r w:rsidR="00BB53A4" w:rsidRPr="006E269A">
        <w:rPr>
          <w:i/>
          <w:sz w:val="24"/>
          <w:szCs w:val="24"/>
          <w:lang w:val="en-GB"/>
        </w:rPr>
        <w:t xml:space="preserve"> </w:t>
      </w:r>
      <w:r w:rsidR="009153FE" w:rsidRPr="006E269A">
        <w:rPr>
          <w:i/>
          <w:sz w:val="24"/>
          <w:szCs w:val="24"/>
          <w:lang w:val="en-GB"/>
        </w:rPr>
        <w:t xml:space="preserve">we cannot understand the </w:t>
      </w:r>
      <w:r w:rsidR="002C1FDD" w:rsidRPr="006E269A">
        <w:rPr>
          <w:i/>
          <w:sz w:val="24"/>
          <w:szCs w:val="24"/>
          <w:lang w:val="en-GB"/>
        </w:rPr>
        <w:t>dynamics</w:t>
      </w:r>
      <w:r w:rsidR="00A72181" w:rsidRPr="006E269A">
        <w:rPr>
          <w:i/>
          <w:sz w:val="24"/>
          <w:szCs w:val="24"/>
          <w:lang w:val="en-GB"/>
        </w:rPr>
        <w:t xml:space="preserve"> and outcome</w:t>
      </w:r>
      <w:r w:rsidR="00511D41" w:rsidRPr="006E269A">
        <w:rPr>
          <w:i/>
          <w:sz w:val="24"/>
          <w:szCs w:val="24"/>
          <w:lang w:val="en-GB"/>
        </w:rPr>
        <w:t>s</w:t>
      </w:r>
      <w:r w:rsidR="00A72181" w:rsidRPr="006E269A">
        <w:rPr>
          <w:i/>
          <w:sz w:val="24"/>
          <w:szCs w:val="24"/>
          <w:lang w:val="en-GB"/>
        </w:rPr>
        <w:t xml:space="preserve"> of </w:t>
      </w:r>
      <w:r w:rsidR="009153FE" w:rsidRPr="006E269A">
        <w:rPr>
          <w:i/>
          <w:sz w:val="24"/>
          <w:szCs w:val="24"/>
          <w:lang w:val="en-GB"/>
        </w:rPr>
        <w:t xml:space="preserve">local content </w:t>
      </w:r>
      <w:r w:rsidR="00B773A4" w:rsidRPr="006E269A">
        <w:rPr>
          <w:i/>
          <w:sz w:val="24"/>
          <w:szCs w:val="24"/>
          <w:lang w:val="en-GB"/>
        </w:rPr>
        <w:t xml:space="preserve">policies </w:t>
      </w:r>
      <w:r w:rsidR="009153FE" w:rsidRPr="006E269A">
        <w:rPr>
          <w:i/>
          <w:sz w:val="24"/>
          <w:szCs w:val="24"/>
          <w:lang w:val="en-GB"/>
        </w:rPr>
        <w:t xml:space="preserve">in </w:t>
      </w:r>
      <w:r w:rsidR="002C1FDD" w:rsidRPr="006E269A">
        <w:rPr>
          <w:i/>
          <w:sz w:val="24"/>
          <w:szCs w:val="24"/>
          <w:lang w:val="en-GB"/>
        </w:rPr>
        <w:t>African extractives</w:t>
      </w:r>
      <w:r w:rsidR="009153FE" w:rsidRPr="006E269A">
        <w:rPr>
          <w:i/>
          <w:sz w:val="24"/>
          <w:szCs w:val="24"/>
          <w:lang w:val="en-GB"/>
        </w:rPr>
        <w:t xml:space="preserve"> </w:t>
      </w:r>
      <w:r w:rsidR="00380927" w:rsidRPr="006E269A">
        <w:rPr>
          <w:i/>
          <w:sz w:val="24"/>
          <w:szCs w:val="24"/>
          <w:lang w:val="en-GB"/>
        </w:rPr>
        <w:t xml:space="preserve">without understanding how local content </w:t>
      </w:r>
      <w:r w:rsidR="00A72181" w:rsidRPr="006E269A">
        <w:rPr>
          <w:i/>
          <w:sz w:val="24"/>
          <w:szCs w:val="24"/>
          <w:lang w:val="en-GB"/>
        </w:rPr>
        <w:t xml:space="preserve">has </w:t>
      </w:r>
      <w:r w:rsidR="002C1FDD" w:rsidRPr="006E269A">
        <w:rPr>
          <w:i/>
          <w:sz w:val="24"/>
          <w:szCs w:val="24"/>
          <w:lang w:val="en-GB"/>
        </w:rPr>
        <w:t xml:space="preserve">become ingrained in </w:t>
      </w:r>
      <w:r w:rsidR="00FA4DBB" w:rsidRPr="006E269A">
        <w:rPr>
          <w:i/>
          <w:sz w:val="24"/>
          <w:szCs w:val="24"/>
          <w:lang w:val="en-GB"/>
        </w:rPr>
        <w:t xml:space="preserve">ruling coalitions’ </w:t>
      </w:r>
      <w:r w:rsidR="00454A85">
        <w:rPr>
          <w:i/>
          <w:sz w:val="24"/>
          <w:szCs w:val="24"/>
          <w:lang w:val="en-GB"/>
        </w:rPr>
        <w:t>rent-seeking</w:t>
      </w:r>
      <w:r w:rsidR="00A72181" w:rsidRPr="006E269A">
        <w:rPr>
          <w:i/>
          <w:sz w:val="24"/>
          <w:szCs w:val="24"/>
          <w:lang w:val="en-GB"/>
        </w:rPr>
        <w:t xml:space="preserve"> </w:t>
      </w:r>
      <w:r w:rsidR="001C1800" w:rsidRPr="006E269A">
        <w:rPr>
          <w:i/>
          <w:sz w:val="24"/>
          <w:szCs w:val="24"/>
          <w:lang w:val="en-GB"/>
        </w:rPr>
        <w:t xml:space="preserve">and </w:t>
      </w:r>
      <w:r w:rsidR="00A80916" w:rsidRPr="006E269A">
        <w:rPr>
          <w:i/>
          <w:sz w:val="24"/>
          <w:szCs w:val="24"/>
          <w:lang w:val="en-GB"/>
        </w:rPr>
        <w:t>maintenance</w:t>
      </w:r>
      <w:r w:rsidR="001C1800" w:rsidRPr="006E269A">
        <w:rPr>
          <w:i/>
          <w:sz w:val="24"/>
          <w:szCs w:val="24"/>
          <w:lang w:val="en-GB"/>
        </w:rPr>
        <w:t xml:space="preserve"> activities </w:t>
      </w:r>
      <w:r w:rsidR="00B773A4" w:rsidRPr="006E269A">
        <w:rPr>
          <w:i/>
          <w:sz w:val="24"/>
          <w:szCs w:val="24"/>
          <w:lang w:val="en-GB"/>
        </w:rPr>
        <w:t>in the three countries</w:t>
      </w:r>
      <w:r w:rsidR="00C643A9" w:rsidRPr="006E269A">
        <w:rPr>
          <w:i/>
          <w:sz w:val="24"/>
          <w:szCs w:val="24"/>
          <w:lang w:val="en-GB"/>
        </w:rPr>
        <w:t xml:space="preserve">. We </w:t>
      </w:r>
      <w:r w:rsidR="00B773A4" w:rsidRPr="006E269A">
        <w:rPr>
          <w:i/>
          <w:sz w:val="24"/>
          <w:szCs w:val="24"/>
          <w:lang w:val="en-GB"/>
        </w:rPr>
        <w:t xml:space="preserve">discuss the </w:t>
      </w:r>
      <w:r w:rsidR="004C2806" w:rsidRPr="006E269A">
        <w:rPr>
          <w:i/>
          <w:sz w:val="24"/>
          <w:szCs w:val="24"/>
          <w:lang w:val="en-GB"/>
        </w:rPr>
        <w:t xml:space="preserve">consequences </w:t>
      </w:r>
      <w:r w:rsidR="00B773A4" w:rsidRPr="006E269A">
        <w:rPr>
          <w:i/>
          <w:sz w:val="24"/>
          <w:szCs w:val="24"/>
          <w:lang w:val="en-GB"/>
        </w:rPr>
        <w:t xml:space="preserve">of </w:t>
      </w:r>
      <w:r w:rsidR="00511D41" w:rsidRPr="006E269A">
        <w:rPr>
          <w:i/>
          <w:sz w:val="24"/>
          <w:szCs w:val="24"/>
          <w:lang w:val="en-GB"/>
        </w:rPr>
        <w:t xml:space="preserve">evolving </w:t>
      </w:r>
      <w:r w:rsidR="00C643A9" w:rsidRPr="006E269A">
        <w:rPr>
          <w:i/>
          <w:sz w:val="24"/>
          <w:szCs w:val="24"/>
          <w:lang w:val="en-GB"/>
        </w:rPr>
        <w:t xml:space="preserve">local content </w:t>
      </w:r>
      <w:r w:rsidR="00511D41" w:rsidRPr="006E269A">
        <w:rPr>
          <w:i/>
          <w:sz w:val="24"/>
          <w:szCs w:val="24"/>
          <w:lang w:val="en-GB"/>
        </w:rPr>
        <w:t>practice</w:t>
      </w:r>
      <w:r w:rsidR="00C643A9" w:rsidRPr="006E269A">
        <w:rPr>
          <w:i/>
          <w:sz w:val="24"/>
          <w:szCs w:val="24"/>
          <w:lang w:val="en-GB"/>
        </w:rPr>
        <w:t>s</w:t>
      </w:r>
      <w:r w:rsidR="00511D41" w:rsidRPr="006E269A">
        <w:rPr>
          <w:i/>
          <w:sz w:val="24"/>
          <w:szCs w:val="24"/>
          <w:lang w:val="en-GB"/>
        </w:rPr>
        <w:t xml:space="preserve"> </w:t>
      </w:r>
      <w:r w:rsidR="00C643A9" w:rsidRPr="006E269A">
        <w:rPr>
          <w:i/>
          <w:sz w:val="24"/>
          <w:szCs w:val="24"/>
          <w:lang w:val="en-GB"/>
        </w:rPr>
        <w:t>for</w:t>
      </w:r>
      <w:r w:rsidR="00E40735" w:rsidRPr="006E269A">
        <w:rPr>
          <w:i/>
          <w:sz w:val="24"/>
          <w:szCs w:val="24"/>
          <w:lang w:val="en-GB"/>
        </w:rPr>
        <w:t xml:space="preserve"> political </w:t>
      </w:r>
      <w:r w:rsidR="00B773A4" w:rsidRPr="006E269A">
        <w:rPr>
          <w:i/>
          <w:sz w:val="24"/>
          <w:szCs w:val="24"/>
          <w:lang w:val="en-GB"/>
        </w:rPr>
        <w:t>patronage</w:t>
      </w:r>
      <w:r w:rsidR="00E63035" w:rsidRPr="006E269A">
        <w:rPr>
          <w:i/>
          <w:sz w:val="24"/>
          <w:szCs w:val="24"/>
          <w:lang w:val="en-GB"/>
        </w:rPr>
        <w:t xml:space="preserve">. </w:t>
      </w:r>
      <w:r w:rsidR="006D0926" w:rsidRPr="006E269A">
        <w:rPr>
          <w:i/>
          <w:sz w:val="24"/>
          <w:szCs w:val="24"/>
          <w:lang w:val="en-GB"/>
        </w:rPr>
        <w:t xml:space="preserve"> </w:t>
      </w:r>
    </w:p>
    <w:p w:rsidR="00531C9D" w:rsidRPr="006E269A" w:rsidRDefault="00531C9D" w:rsidP="006E269A">
      <w:pPr>
        <w:spacing w:line="360" w:lineRule="auto"/>
        <w:rPr>
          <w:i/>
          <w:sz w:val="24"/>
          <w:szCs w:val="24"/>
          <w:lang w:val="en-GB"/>
        </w:rPr>
      </w:pPr>
    </w:p>
    <w:p w:rsidR="00B773A4" w:rsidRPr="006E269A" w:rsidRDefault="00B773A4" w:rsidP="00733E70">
      <w:pPr>
        <w:pStyle w:val="Heading1"/>
      </w:pPr>
      <w:bookmarkStart w:id="1" w:name="_Toc389375684"/>
      <w:bookmarkStart w:id="2" w:name="_Toc401456371"/>
      <w:r w:rsidRPr="006E269A">
        <w:t>Introduction</w:t>
      </w:r>
      <w:bookmarkEnd w:id="1"/>
      <w:bookmarkEnd w:id="2"/>
    </w:p>
    <w:p w:rsidR="00840037" w:rsidRPr="006E269A" w:rsidRDefault="00AF782E" w:rsidP="006E269A">
      <w:pPr>
        <w:spacing w:line="360" w:lineRule="auto"/>
        <w:rPr>
          <w:sz w:val="24"/>
          <w:szCs w:val="24"/>
          <w:lang w:val="en-GB"/>
        </w:rPr>
      </w:pPr>
      <w:r w:rsidRPr="006E269A">
        <w:rPr>
          <w:sz w:val="24"/>
          <w:szCs w:val="24"/>
          <w:lang w:val="en-GB"/>
        </w:rPr>
        <w:t>Extractives are considered the new development opportunity for Africa (UNECA, 2013; AEO, 2013; UNCT</w:t>
      </w:r>
      <w:r w:rsidR="00CB4057" w:rsidRPr="006E269A">
        <w:rPr>
          <w:sz w:val="24"/>
          <w:szCs w:val="24"/>
          <w:lang w:val="en-GB"/>
        </w:rPr>
        <w:t>A</w:t>
      </w:r>
      <w:r w:rsidR="00BF5DE4">
        <w:rPr>
          <w:sz w:val="24"/>
          <w:szCs w:val="24"/>
          <w:lang w:val="en-GB"/>
        </w:rPr>
        <w:t>D, 2013</w:t>
      </w:r>
      <w:r w:rsidRPr="006E269A">
        <w:rPr>
          <w:sz w:val="24"/>
          <w:szCs w:val="24"/>
          <w:lang w:val="en-GB"/>
        </w:rPr>
        <w:t>).</w:t>
      </w:r>
      <w:r w:rsidR="00B57BA7" w:rsidRPr="006E269A">
        <w:rPr>
          <w:rStyle w:val="FootnoteReference"/>
          <w:sz w:val="24"/>
          <w:szCs w:val="24"/>
          <w:lang w:val="en-GB"/>
        </w:rPr>
        <w:footnoteReference w:id="2"/>
      </w:r>
      <w:r w:rsidRPr="006E269A">
        <w:rPr>
          <w:sz w:val="24"/>
          <w:szCs w:val="24"/>
          <w:lang w:val="en-GB"/>
        </w:rPr>
        <w:t xml:space="preserve"> </w:t>
      </w:r>
      <w:r w:rsidR="0050486A" w:rsidRPr="006E269A">
        <w:rPr>
          <w:sz w:val="24"/>
          <w:szCs w:val="24"/>
          <w:lang w:val="en-GB"/>
        </w:rPr>
        <w:t xml:space="preserve">To exploit these resources, Africa needs foreign direct investment by extractive </w:t>
      </w:r>
      <w:r w:rsidR="00636D48" w:rsidRPr="006E269A">
        <w:rPr>
          <w:sz w:val="24"/>
          <w:szCs w:val="24"/>
          <w:lang w:val="en-GB"/>
        </w:rPr>
        <w:t xml:space="preserve">multinational companies </w:t>
      </w:r>
      <w:r w:rsidR="00BB2573" w:rsidRPr="006E269A">
        <w:rPr>
          <w:sz w:val="24"/>
          <w:szCs w:val="24"/>
          <w:lang w:val="en-GB"/>
        </w:rPr>
        <w:t>(M</w:t>
      </w:r>
      <w:r w:rsidR="0050486A" w:rsidRPr="006E269A">
        <w:rPr>
          <w:sz w:val="24"/>
          <w:szCs w:val="24"/>
          <w:lang w:val="en-GB"/>
        </w:rPr>
        <w:t>NCs</w:t>
      </w:r>
      <w:r w:rsidR="00BB2573" w:rsidRPr="006E269A">
        <w:rPr>
          <w:sz w:val="24"/>
          <w:szCs w:val="24"/>
          <w:lang w:val="en-GB"/>
        </w:rPr>
        <w:t>)</w:t>
      </w:r>
      <w:r w:rsidR="0050486A" w:rsidRPr="006E269A">
        <w:rPr>
          <w:sz w:val="24"/>
          <w:szCs w:val="24"/>
          <w:lang w:val="en-GB"/>
        </w:rPr>
        <w:t xml:space="preserve"> as Africa lacks the technology, expertise and market access that is needed to capitalize on natural resource endowments. Africa has seen a </w:t>
      </w:r>
      <w:r w:rsidR="00BB2573" w:rsidRPr="006E269A">
        <w:rPr>
          <w:sz w:val="24"/>
          <w:szCs w:val="24"/>
          <w:lang w:val="en-GB"/>
        </w:rPr>
        <w:t xml:space="preserve">massive </w:t>
      </w:r>
      <w:r w:rsidR="0050486A" w:rsidRPr="006E269A">
        <w:rPr>
          <w:sz w:val="24"/>
          <w:szCs w:val="24"/>
          <w:lang w:val="en-GB"/>
        </w:rPr>
        <w:t>surge in extra</w:t>
      </w:r>
      <w:r w:rsidR="007A1EC1" w:rsidRPr="006E269A">
        <w:rPr>
          <w:sz w:val="24"/>
          <w:szCs w:val="24"/>
          <w:lang w:val="en-GB"/>
        </w:rPr>
        <w:t xml:space="preserve">ctives FDI over the </w:t>
      </w:r>
      <w:r w:rsidR="00454A85">
        <w:rPr>
          <w:sz w:val="24"/>
          <w:szCs w:val="24"/>
          <w:lang w:val="en-GB"/>
        </w:rPr>
        <w:t xml:space="preserve">past </w:t>
      </w:r>
      <w:r w:rsidR="00292EFC" w:rsidRPr="00292EFC">
        <w:rPr>
          <w:sz w:val="24"/>
          <w:szCs w:val="24"/>
          <w:lang w:val="en-GB"/>
        </w:rPr>
        <w:t>decade</w:t>
      </w:r>
      <w:r w:rsidR="00292EFC">
        <w:rPr>
          <w:sz w:val="24"/>
          <w:szCs w:val="24"/>
          <w:lang w:val="en-GB"/>
        </w:rPr>
        <w:t>,</w:t>
      </w:r>
      <w:r w:rsidR="00292EFC" w:rsidRPr="00292EFC">
        <w:rPr>
          <w:sz w:val="24"/>
          <w:szCs w:val="24"/>
          <w:lang w:val="en-GB"/>
        </w:rPr>
        <w:t xml:space="preserve"> </w:t>
      </w:r>
      <w:r w:rsidR="00292EFC">
        <w:rPr>
          <w:sz w:val="24"/>
          <w:szCs w:val="24"/>
          <w:lang w:val="en-GB"/>
        </w:rPr>
        <w:t xml:space="preserve">during which </w:t>
      </w:r>
      <w:r w:rsidR="00272D23" w:rsidRPr="006E269A">
        <w:rPr>
          <w:sz w:val="24"/>
          <w:szCs w:val="24"/>
          <w:lang w:val="en-GB"/>
        </w:rPr>
        <w:t xml:space="preserve">60% </w:t>
      </w:r>
      <w:r w:rsidR="007A1EC1" w:rsidRPr="006E269A">
        <w:rPr>
          <w:sz w:val="24"/>
          <w:szCs w:val="24"/>
          <w:lang w:val="en-GB"/>
        </w:rPr>
        <w:t>of all FDI being invested in Africa</w:t>
      </w:r>
      <w:r w:rsidR="00272D23" w:rsidRPr="006E269A">
        <w:rPr>
          <w:sz w:val="24"/>
          <w:szCs w:val="24"/>
          <w:lang w:val="en-GB"/>
        </w:rPr>
        <w:t xml:space="preserve"> </w:t>
      </w:r>
      <w:r w:rsidR="00292EFC">
        <w:rPr>
          <w:sz w:val="24"/>
          <w:szCs w:val="24"/>
          <w:lang w:val="en-GB"/>
        </w:rPr>
        <w:t xml:space="preserve">has been </w:t>
      </w:r>
      <w:r w:rsidR="007A1EC1" w:rsidRPr="006E269A">
        <w:rPr>
          <w:sz w:val="24"/>
          <w:szCs w:val="24"/>
          <w:lang w:val="en-GB"/>
        </w:rPr>
        <w:t>in natural resource extraction (AEO 2013).</w:t>
      </w:r>
      <w:r w:rsidR="00272D23" w:rsidRPr="006E269A">
        <w:rPr>
          <w:rStyle w:val="FootnoteReference"/>
          <w:sz w:val="24"/>
          <w:szCs w:val="24"/>
          <w:lang w:val="en-GB"/>
        </w:rPr>
        <w:footnoteReference w:id="3"/>
      </w:r>
      <w:r w:rsidR="007A1EC1" w:rsidRPr="006E269A">
        <w:rPr>
          <w:sz w:val="24"/>
          <w:szCs w:val="24"/>
          <w:lang w:val="en-GB"/>
        </w:rPr>
        <w:t xml:space="preserve"> </w:t>
      </w:r>
      <w:r w:rsidR="0050486A" w:rsidRPr="006E269A">
        <w:rPr>
          <w:sz w:val="24"/>
          <w:szCs w:val="24"/>
          <w:lang w:val="en-GB"/>
        </w:rPr>
        <w:t xml:space="preserve">This FDI offers </w:t>
      </w:r>
      <w:r w:rsidR="00BB2573" w:rsidRPr="006E269A">
        <w:rPr>
          <w:sz w:val="24"/>
          <w:szCs w:val="24"/>
          <w:lang w:val="en-GB"/>
        </w:rPr>
        <w:t xml:space="preserve">potentially </w:t>
      </w:r>
      <w:r w:rsidR="0050486A" w:rsidRPr="006E269A">
        <w:rPr>
          <w:sz w:val="24"/>
          <w:szCs w:val="24"/>
          <w:lang w:val="en-GB"/>
        </w:rPr>
        <w:t xml:space="preserve">huge development opportunities: </w:t>
      </w:r>
      <w:r w:rsidR="00BB2573" w:rsidRPr="006E269A">
        <w:rPr>
          <w:sz w:val="24"/>
          <w:szCs w:val="24"/>
          <w:lang w:val="en-GB"/>
        </w:rPr>
        <w:t>e</w:t>
      </w:r>
      <w:r w:rsidRPr="006E269A">
        <w:rPr>
          <w:sz w:val="24"/>
          <w:szCs w:val="24"/>
          <w:lang w:val="en-GB"/>
        </w:rPr>
        <w:t xml:space="preserve">xtractive FDI may generate government revenue and export income and more broadly </w:t>
      </w:r>
      <w:r w:rsidR="0050486A" w:rsidRPr="006E269A">
        <w:rPr>
          <w:sz w:val="24"/>
          <w:szCs w:val="24"/>
          <w:lang w:val="en-GB"/>
        </w:rPr>
        <w:t xml:space="preserve">create </w:t>
      </w:r>
      <w:r w:rsidRPr="006E269A">
        <w:rPr>
          <w:sz w:val="24"/>
          <w:szCs w:val="24"/>
          <w:lang w:val="en-GB"/>
        </w:rPr>
        <w:t>jobs</w:t>
      </w:r>
      <w:r w:rsidR="0050486A" w:rsidRPr="006E269A">
        <w:rPr>
          <w:sz w:val="24"/>
          <w:szCs w:val="24"/>
          <w:lang w:val="en-GB"/>
        </w:rPr>
        <w:t xml:space="preserve"> and income</w:t>
      </w:r>
      <w:r w:rsidRPr="006E269A">
        <w:rPr>
          <w:sz w:val="24"/>
          <w:szCs w:val="24"/>
          <w:lang w:val="en-GB"/>
        </w:rPr>
        <w:t xml:space="preserve">. Indirectly, extractive FDI may facilitate economic growth </w:t>
      </w:r>
      <w:r w:rsidR="0050486A" w:rsidRPr="006E269A">
        <w:rPr>
          <w:sz w:val="24"/>
          <w:szCs w:val="24"/>
          <w:lang w:val="en-GB"/>
        </w:rPr>
        <w:t xml:space="preserve">through </w:t>
      </w:r>
      <w:r w:rsidR="00292EFC">
        <w:rPr>
          <w:sz w:val="24"/>
          <w:szCs w:val="24"/>
          <w:lang w:val="en-GB"/>
        </w:rPr>
        <w:t>trickle-</w:t>
      </w:r>
      <w:r w:rsidR="00292EFC" w:rsidRPr="00292EFC">
        <w:rPr>
          <w:sz w:val="24"/>
          <w:szCs w:val="24"/>
          <w:lang w:val="en-GB"/>
        </w:rPr>
        <w:t xml:space="preserve">down </w:t>
      </w:r>
      <w:r w:rsidR="0050486A" w:rsidRPr="006E269A">
        <w:rPr>
          <w:sz w:val="24"/>
          <w:szCs w:val="24"/>
          <w:lang w:val="en-GB"/>
        </w:rPr>
        <w:t xml:space="preserve">effects and may spur </w:t>
      </w:r>
      <w:r w:rsidRPr="006E269A">
        <w:rPr>
          <w:sz w:val="24"/>
          <w:szCs w:val="24"/>
          <w:lang w:val="en-GB"/>
        </w:rPr>
        <w:t xml:space="preserve">employment </w:t>
      </w:r>
      <w:r w:rsidR="0050486A" w:rsidRPr="006E269A">
        <w:rPr>
          <w:sz w:val="24"/>
          <w:szCs w:val="24"/>
          <w:lang w:val="en-GB"/>
        </w:rPr>
        <w:t xml:space="preserve">and income generation </w:t>
      </w:r>
      <w:r w:rsidRPr="006E269A">
        <w:rPr>
          <w:sz w:val="24"/>
          <w:szCs w:val="24"/>
          <w:lang w:val="en-GB"/>
        </w:rPr>
        <w:t xml:space="preserve">in agriculture, industry and services through linkages and </w:t>
      </w:r>
      <w:proofErr w:type="spellStart"/>
      <w:r w:rsidRPr="006E269A">
        <w:rPr>
          <w:sz w:val="24"/>
          <w:szCs w:val="24"/>
          <w:lang w:val="en-GB"/>
        </w:rPr>
        <w:t>spillovers</w:t>
      </w:r>
      <w:proofErr w:type="spellEnd"/>
      <w:r w:rsidRPr="006E269A">
        <w:rPr>
          <w:sz w:val="24"/>
          <w:szCs w:val="24"/>
          <w:lang w:val="en-GB"/>
        </w:rPr>
        <w:t xml:space="preserve"> (</w:t>
      </w:r>
      <w:proofErr w:type="spellStart"/>
      <w:r w:rsidRPr="006E269A">
        <w:rPr>
          <w:sz w:val="24"/>
          <w:szCs w:val="24"/>
          <w:lang w:val="en-GB"/>
        </w:rPr>
        <w:t>Jourdan</w:t>
      </w:r>
      <w:proofErr w:type="spellEnd"/>
      <w:r w:rsidRPr="006E269A">
        <w:rPr>
          <w:sz w:val="24"/>
          <w:szCs w:val="24"/>
          <w:lang w:val="en-GB"/>
        </w:rPr>
        <w:t xml:space="preserve"> 2008; Morris et al. 2011a).</w:t>
      </w:r>
      <w:r w:rsidR="00B737C7" w:rsidRPr="006E269A">
        <w:rPr>
          <w:sz w:val="24"/>
          <w:szCs w:val="24"/>
          <w:lang w:val="en-GB"/>
        </w:rPr>
        <w:t xml:space="preserve"> </w:t>
      </w:r>
    </w:p>
    <w:p w:rsidR="00840037" w:rsidRPr="006E269A" w:rsidRDefault="00840037" w:rsidP="006E269A">
      <w:pPr>
        <w:spacing w:line="360" w:lineRule="auto"/>
        <w:rPr>
          <w:sz w:val="24"/>
          <w:szCs w:val="24"/>
          <w:lang w:val="en-GB"/>
        </w:rPr>
      </w:pPr>
      <w:r w:rsidRPr="006E269A">
        <w:rPr>
          <w:sz w:val="24"/>
          <w:szCs w:val="24"/>
          <w:lang w:val="en-GB"/>
        </w:rPr>
        <w:t>Several reports from international organizations and researchers ha</w:t>
      </w:r>
      <w:r w:rsidR="004B340D" w:rsidRPr="006E269A">
        <w:rPr>
          <w:sz w:val="24"/>
          <w:szCs w:val="24"/>
          <w:lang w:val="en-GB"/>
        </w:rPr>
        <w:t>ve</w:t>
      </w:r>
      <w:r w:rsidRPr="006E269A">
        <w:rPr>
          <w:sz w:val="24"/>
          <w:szCs w:val="24"/>
          <w:lang w:val="en-GB"/>
        </w:rPr>
        <w:t xml:space="preserve"> recently focused on how extractive MNCs can be </w:t>
      </w:r>
      <w:r w:rsidR="00454A85">
        <w:rPr>
          <w:sz w:val="24"/>
          <w:szCs w:val="24"/>
          <w:lang w:val="en-GB"/>
        </w:rPr>
        <w:t xml:space="preserve">induced </w:t>
      </w:r>
      <w:r w:rsidRPr="006E269A">
        <w:rPr>
          <w:sz w:val="24"/>
          <w:szCs w:val="24"/>
          <w:lang w:val="en-GB"/>
        </w:rPr>
        <w:t xml:space="preserve">to link up to African host economies (UNCTAD, 2010; UNECA, 2013; </w:t>
      </w:r>
      <w:proofErr w:type="spellStart"/>
      <w:r w:rsidRPr="006E269A">
        <w:rPr>
          <w:sz w:val="24"/>
          <w:szCs w:val="24"/>
          <w:lang w:val="en-GB"/>
        </w:rPr>
        <w:t>Kaplinsky</w:t>
      </w:r>
      <w:proofErr w:type="spellEnd"/>
      <w:r w:rsidRPr="006E269A">
        <w:rPr>
          <w:sz w:val="24"/>
          <w:szCs w:val="24"/>
          <w:lang w:val="en-GB"/>
        </w:rPr>
        <w:t xml:space="preserve"> </w:t>
      </w:r>
      <w:r w:rsidR="00EF6582">
        <w:rPr>
          <w:sz w:val="24"/>
          <w:szCs w:val="24"/>
          <w:lang w:val="en-GB"/>
        </w:rPr>
        <w:t xml:space="preserve">and </w:t>
      </w:r>
      <w:proofErr w:type="spellStart"/>
      <w:r w:rsidR="00EF6582">
        <w:rPr>
          <w:sz w:val="24"/>
          <w:szCs w:val="24"/>
          <w:lang w:val="en-GB"/>
        </w:rPr>
        <w:t>Farooki</w:t>
      </w:r>
      <w:proofErr w:type="spellEnd"/>
      <w:r w:rsidRPr="006E269A">
        <w:rPr>
          <w:sz w:val="24"/>
          <w:szCs w:val="24"/>
          <w:lang w:val="en-GB"/>
        </w:rPr>
        <w:t>, 2011; Morri</w:t>
      </w:r>
      <w:r w:rsidR="00AA502A" w:rsidRPr="006E269A">
        <w:rPr>
          <w:sz w:val="24"/>
          <w:szCs w:val="24"/>
          <w:lang w:val="en-GB"/>
        </w:rPr>
        <w:t>s</w:t>
      </w:r>
      <w:r w:rsidRPr="006E269A">
        <w:rPr>
          <w:sz w:val="24"/>
          <w:szCs w:val="24"/>
          <w:lang w:val="en-GB"/>
        </w:rPr>
        <w:t>se</w:t>
      </w:r>
      <w:r w:rsidR="00AA502A" w:rsidRPr="006E269A">
        <w:rPr>
          <w:sz w:val="24"/>
          <w:szCs w:val="24"/>
          <w:lang w:val="en-GB"/>
        </w:rPr>
        <w:t>y</w:t>
      </w:r>
      <w:r w:rsidRPr="006E269A">
        <w:rPr>
          <w:sz w:val="24"/>
          <w:szCs w:val="24"/>
          <w:lang w:val="en-GB"/>
        </w:rPr>
        <w:t xml:space="preserve">, 2012; Buur et al 2013; Altenburg, 2013; Hansen, </w:t>
      </w:r>
      <w:r w:rsidRPr="006E269A">
        <w:rPr>
          <w:sz w:val="24"/>
          <w:szCs w:val="24"/>
          <w:lang w:val="en-GB"/>
        </w:rPr>
        <w:lastRenderedPageBreak/>
        <w:t>2014). It is argued that a key condition for more inclusive FDI is that foreign extractive investors foster broad and deep linkages with the host economy through local sourcing of functions and activities, the training and guidance of local firms, C</w:t>
      </w:r>
      <w:r w:rsidR="00AA502A" w:rsidRPr="006E269A">
        <w:rPr>
          <w:sz w:val="24"/>
          <w:szCs w:val="24"/>
          <w:lang w:val="en-GB"/>
        </w:rPr>
        <w:t xml:space="preserve">orporate </w:t>
      </w:r>
      <w:r w:rsidRPr="006E269A">
        <w:rPr>
          <w:sz w:val="24"/>
          <w:szCs w:val="24"/>
          <w:lang w:val="en-GB"/>
        </w:rPr>
        <w:t>S</w:t>
      </w:r>
      <w:r w:rsidR="00AA502A" w:rsidRPr="006E269A">
        <w:rPr>
          <w:sz w:val="24"/>
          <w:szCs w:val="24"/>
          <w:lang w:val="en-GB"/>
        </w:rPr>
        <w:t xml:space="preserve">ocial </w:t>
      </w:r>
      <w:r w:rsidRPr="006E269A">
        <w:rPr>
          <w:sz w:val="24"/>
          <w:szCs w:val="24"/>
          <w:lang w:val="en-GB"/>
        </w:rPr>
        <w:t>R</w:t>
      </w:r>
      <w:r w:rsidR="00AA502A" w:rsidRPr="006E269A">
        <w:rPr>
          <w:sz w:val="24"/>
          <w:szCs w:val="24"/>
          <w:lang w:val="en-GB"/>
        </w:rPr>
        <w:t>esponsibility (CSR)</w:t>
      </w:r>
      <w:r w:rsidRPr="006E269A">
        <w:rPr>
          <w:sz w:val="24"/>
          <w:szCs w:val="24"/>
          <w:lang w:val="en-GB"/>
        </w:rPr>
        <w:t xml:space="preserve"> programmes, and engagement in local </w:t>
      </w:r>
      <w:r w:rsidR="00292EFC" w:rsidRPr="00292EFC">
        <w:rPr>
          <w:sz w:val="24"/>
          <w:szCs w:val="24"/>
          <w:lang w:val="en-GB"/>
        </w:rPr>
        <w:t>capacity</w:t>
      </w:r>
      <w:r w:rsidR="00292EFC">
        <w:rPr>
          <w:sz w:val="24"/>
          <w:szCs w:val="24"/>
          <w:lang w:val="en-GB"/>
        </w:rPr>
        <w:t xml:space="preserve"> </w:t>
      </w:r>
      <w:r w:rsidRPr="006E269A">
        <w:rPr>
          <w:sz w:val="24"/>
          <w:szCs w:val="24"/>
          <w:lang w:val="en-GB"/>
        </w:rPr>
        <w:t xml:space="preserve">building (see UNCTAD 2005, 2010; AEO 2013). By fostering such linkages, extractive MNCs may not only spur job creation and </w:t>
      </w:r>
      <w:r w:rsidR="00454A85" w:rsidRPr="00454A85">
        <w:rPr>
          <w:sz w:val="24"/>
          <w:szCs w:val="24"/>
          <w:lang w:val="en-GB"/>
        </w:rPr>
        <w:t xml:space="preserve">upgrades both upstream and downstream in the extractive industries; they may also create broader </w:t>
      </w:r>
      <w:proofErr w:type="spellStart"/>
      <w:r w:rsidR="00454A85" w:rsidRPr="00454A85">
        <w:rPr>
          <w:sz w:val="24"/>
          <w:szCs w:val="24"/>
          <w:lang w:val="en-GB"/>
        </w:rPr>
        <w:t>spillovers</w:t>
      </w:r>
      <w:proofErr w:type="spellEnd"/>
      <w:r w:rsidR="00454A85" w:rsidRPr="00454A85">
        <w:rPr>
          <w:sz w:val="24"/>
          <w:szCs w:val="24"/>
          <w:lang w:val="en-GB"/>
        </w:rPr>
        <w:t xml:space="preserve"> in other industries, for example </w:t>
      </w:r>
      <w:r w:rsidRPr="006E269A">
        <w:rPr>
          <w:sz w:val="24"/>
          <w:szCs w:val="24"/>
          <w:lang w:val="en-GB"/>
        </w:rPr>
        <w:t>in the form of demonstration and competition effects (Morrissey 2012) and may thereby promote industrial diversification. Ultimately, linkages in extractives may assist industrial development and economic transformation by developing skills and capabilities in local manufacturing and service sectors (UNECA 2013).</w:t>
      </w:r>
    </w:p>
    <w:p w:rsidR="00D547FA" w:rsidRPr="006E269A" w:rsidRDefault="004678BA" w:rsidP="006E269A">
      <w:pPr>
        <w:spacing w:line="360" w:lineRule="auto"/>
        <w:rPr>
          <w:sz w:val="24"/>
          <w:szCs w:val="24"/>
          <w:lang w:val="en-GB"/>
        </w:rPr>
      </w:pPr>
      <w:r w:rsidRPr="006E269A">
        <w:rPr>
          <w:sz w:val="24"/>
          <w:szCs w:val="24"/>
          <w:lang w:val="en-GB"/>
        </w:rPr>
        <w:t xml:space="preserve">Of all the aspects of linkages, local content </w:t>
      </w:r>
      <w:r w:rsidR="000C15C6" w:rsidRPr="006E269A">
        <w:rPr>
          <w:sz w:val="24"/>
          <w:szCs w:val="24"/>
          <w:lang w:val="en-GB"/>
        </w:rPr>
        <w:t xml:space="preserve">- </w:t>
      </w:r>
      <w:r w:rsidRPr="006E269A">
        <w:rPr>
          <w:sz w:val="24"/>
          <w:szCs w:val="24"/>
          <w:lang w:val="en-GB"/>
        </w:rPr>
        <w:t xml:space="preserve">understood as the extent to which MNCs purchase inputs and services locally </w:t>
      </w:r>
      <w:r w:rsidR="006A7F19" w:rsidRPr="006E269A">
        <w:rPr>
          <w:sz w:val="24"/>
          <w:szCs w:val="24"/>
          <w:lang w:val="en-GB"/>
        </w:rPr>
        <w:t>–</w:t>
      </w:r>
      <w:r w:rsidR="000C15C6" w:rsidRPr="006E269A">
        <w:rPr>
          <w:sz w:val="24"/>
          <w:szCs w:val="24"/>
          <w:lang w:val="en-GB"/>
        </w:rPr>
        <w:t xml:space="preserve"> </w:t>
      </w:r>
      <w:r w:rsidR="006A7F19" w:rsidRPr="006E269A">
        <w:rPr>
          <w:sz w:val="24"/>
          <w:szCs w:val="24"/>
          <w:lang w:val="en-GB"/>
        </w:rPr>
        <w:t xml:space="preserve">has become </w:t>
      </w:r>
      <w:r w:rsidR="002B61BB" w:rsidRPr="006E269A">
        <w:rPr>
          <w:rFonts w:cs="GaramondPremrPro"/>
          <w:sz w:val="24"/>
          <w:szCs w:val="24"/>
          <w:lang w:val="en-GB"/>
        </w:rPr>
        <w:t xml:space="preserve">a </w:t>
      </w:r>
      <w:r w:rsidRPr="006E269A">
        <w:rPr>
          <w:sz w:val="24"/>
          <w:szCs w:val="24"/>
          <w:lang w:val="en-GB"/>
        </w:rPr>
        <w:t xml:space="preserve">disputed </w:t>
      </w:r>
      <w:r w:rsidR="00454A85" w:rsidRPr="00454A85">
        <w:rPr>
          <w:sz w:val="24"/>
          <w:szCs w:val="24"/>
          <w:lang w:val="en-GB"/>
        </w:rPr>
        <w:t>aspect</w:t>
      </w:r>
      <w:r w:rsidR="00454A85">
        <w:rPr>
          <w:sz w:val="24"/>
          <w:szCs w:val="24"/>
          <w:lang w:val="en-GB"/>
        </w:rPr>
        <w:t>,</w:t>
      </w:r>
      <w:r w:rsidR="00454A85" w:rsidRPr="00454A85">
        <w:rPr>
          <w:sz w:val="24"/>
          <w:szCs w:val="24"/>
          <w:lang w:val="en-GB"/>
        </w:rPr>
        <w:t xml:space="preserve"> </w:t>
      </w:r>
      <w:r w:rsidR="00AA502A" w:rsidRPr="006E269A">
        <w:rPr>
          <w:sz w:val="24"/>
          <w:szCs w:val="24"/>
          <w:lang w:val="en-GB"/>
        </w:rPr>
        <w:t>both in the literature on FDI and empirically</w:t>
      </w:r>
      <w:r w:rsidRPr="006E269A">
        <w:rPr>
          <w:sz w:val="24"/>
          <w:szCs w:val="24"/>
          <w:lang w:val="en-GB"/>
        </w:rPr>
        <w:t xml:space="preserve">. </w:t>
      </w:r>
      <w:r w:rsidR="00443088" w:rsidRPr="006E269A">
        <w:rPr>
          <w:sz w:val="24"/>
          <w:szCs w:val="24"/>
          <w:lang w:val="en-GB"/>
        </w:rPr>
        <w:t>While</w:t>
      </w:r>
      <w:r w:rsidR="00272D23" w:rsidRPr="006E269A">
        <w:rPr>
          <w:sz w:val="24"/>
          <w:szCs w:val="24"/>
          <w:lang w:val="en-GB"/>
        </w:rPr>
        <w:t xml:space="preserve"> </w:t>
      </w:r>
      <w:r w:rsidRPr="006E269A">
        <w:rPr>
          <w:sz w:val="24"/>
          <w:szCs w:val="24"/>
          <w:lang w:val="en-GB"/>
        </w:rPr>
        <w:t xml:space="preserve">taxation and royalties </w:t>
      </w:r>
      <w:r w:rsidR="00292EFC">
        <w:rPr>
          <w:sz w:val="24"/>
          <w:szCs w:val="24"/>
          <w:lang w:val="en-GB"/>
        </w:rPr>
        <w:t xml:space="preserve">are </w:t>
      </w:r>
      <w:r w:rsidR="00292EFC" w:rsidRPr="00292EFC">
        <w:rPr>
          <w:sz w:val="24"/>
          <w:szCs w:val="24"/>
          <w:lang w:val="en-GB"/>
        </w:rPr>
        <w:t xml:space="preserve">still the </w:t>
      </w:r>
      <w:r w:rsidRPr="006E269A">
        <w:rPr>
          <w:sz w:val="24"/>
          <w:szCs w:val="24"/>
          <w:lang w:val="en-GB"/>
        </w:rPr>
        <w:t xml:space="preserve">focus of much debate, local content </w:t>
      </w:r>
      <w:r w:rsidR="00272D23" w:rsidRPr="006E269A">
        <w:rPr>
          <w:sz w:val="24"/>
          <w:szCs w:val="24"/>
          <w:lang w:val="en-GB"/>
        </w:rPr>
        <w:t xml:space="preserve">has </w:t>
      </w:r>
      <w:r w:rsidRPr="006E269A">
        <w:rPr>
          <w:sz w:val="24"/>
          <w:szCs w:val="24"/>
          <w:lang w:val="en-GB"/>
        </w:rPr>
        <w:t xml:space="preserve">now </w:t>
      </w:r>
      <w:r w:rsidR="00272D23" w:rsidRPr="006E269A">
        <w:rPr>
          <w:sz w:val="24"/>
          <w:szCs w:val="24"/>
          <w:lang w:val="en-GB"/>
        </w:rPr>
        <w:t xml:space="preserve">also </w:t>
      </w:r>
      <w:r w:rsidRPr="006E269A">
        <w:rPr>
          <w:sz w:val="24"/>
          <w:szCs w:val="24"/>
          <w:lang w:val="en-GB"/>
        </w:rPr>
        <w:t>becom</w:t>
      </w:r>
      <w:r w:rsidR="00272D23" w:rsidRPr="006E269A">
        <w:rPr>
          <w:sz w:val="24"/>
          <w:szCs w:val="24"/>
          <w:lang w:val="en-GB"/>
        </w:rPr>
        <w:t xml:space="preserve">e a </w:t>
      </w:r>
      <w:r w:rsidRPr="006E269A">
        <w:rPr>
          <w:sz w:val="24"/>
          <w:szCs w:val="24"/>
          <w:lang w:val="en-GB"/>
        </w:rPr>
        <w:t xml:space="preserve">battleground of </w:t>
      </w:r>
      <w:r w:rsidR="00292EFC" w:rsidRPr="00292EFC">
        <w:rPr>
          <w:sz w:val="24"/>
          <w:szCs w:val="24"/>
          <w:lang w:val="en-GB"/>
        </w:rPr>
        <w:t>extracti</w:t>
      </w:r>
      <w:r w:rsidR="00237B49">
        <w:rPr>
          <w:sz w:val="24"/>
          <w:szCs w:val="24"/>
          <w:lang w:val="en-GB"/>
        </w:rPr>
        <w:t>ve</w:t>
      </w:r>
      <w:r w:rsidR="00292EFC">
        <w:rPr>
          <w:sz w:val="24"/>
          <w:szCs w:val="24"/>
          <w:lang w:val="en-GB"/>
        </w:rPr>
        <w:t>-</w:t>
      </w:r>
      <w:r w:rsidRPr="006E269A">
        <w:rPr>
          <w:sz w:val="24"/>
          <w:szCs w:val="24"/>
          <w:lang w:val="en-GB"/>
        </w:rPr>
        <w:t xml:space="preserve">based development. Across Africa, governments are introducing local content measures in legislation and </w:t>
      </w:r>
      <w:r w:rsidR="001B3A21" w:rsidRPr="001B3A21">
        <w:rPr>
          <w:sz w:val="24"/>
          <w:szCs w:val="24"/>
          <w:lang w:val="en-GB"/>
        </w:rPr>
        <w:t xml:space="preserve">concessions, and </w:t>
      </w:r>
      <w:r w:rsidRPr="006E269A">
        <w:rPr>
          <w:sz w:val="24"/>
          <w:szCs w:val="24"/>
          <w:lang w:val="en-GB"/>
        </w:rPr>
        <w:t xml:space="preserve">MNCs </w:t>
      </w:r>
      <w:r w:rsidR="00FA1F7D" w:rsidRPr="006E269A">
        <w:rPr>
          <w:sz w:val="24"/>
          <w:szCs w:val="24"/>
          <w:lang w:val="en-GB"/>
        </w:rPr>
        <w:t xml:space="preserve">and local economic entrepreneurs </w:t>
      </w:r>
      <w:r w:rsidRPr="006E269A">
        <w:rPr>
          <w:sz w:val="24"/>
          <w:szCs w:val="24"/>
          <w:lang w:val="en-GB"/>
        </w:rPr>
        <w:t xml:space="preserve">are struggling to meet growing demands for local content. </w:t>
      </w:r>
      <w:r w:rsidR="00D547FA" w:rsidRPr="006E269A">
        <w:rPr>
          <w:sz w:val="24"/>
          <w:szCs w:val="24"/>
          <w:lang w:val="en-GB"/>
        </w:rPr>
        <w:t>I</w:t>
      </w:r>
      <w:r w:rsidR="00A86098" w:rsidRPr="006E269A">
        <w:rPr>
          <w:sz w:val="24"/>
          <w:szCs w:val="24"/>
          <w:lang w:val="en-GB"/>
        </w:rPr>
        <w:t>n this article</w:t>
      </w:r>
      <w:r w:rsidR="00E40735" w:rsidRPr="006E269A">
        <w:rPr>
          <w:sz w:val="24"/>
          <w:szCs w:val="24"/>
          <w:lang w:val="en-GB"/>
        </w:rPr>
        <w:t>,</w:t>
      </w:r>
      <w:r w:rsidR="00A86098" w:rsidRPr="006E269A">
        <w:rPr>
          <w:sz w:val="24"/>
          <w:szCs w:val="24"/>
          <w:lang w:val="en-GB"/>
        </w:rPr>
        <w:t xml:space="preserve"> </w:t>
      </w:r>
      <w:r w:rsidR="00A85AE3" w:rsidRPr="006E269A">
        <w:rPr>
          <w:sz w:val="24"/>
          <w:szCs w:val="24"/>
          <w:lang w:val="en-GB"/>
        </w:rPr>
        <w:t xml:space="preserve">we </w:t>
      </w:r>
      <w:r w:rsidR="00B8373A" w:rsidRPr="006E269A">
        <w:rPr>
          <w:sz w:val="24"/>
          <w:szCs w:val="24"/>
          <w:lang w:val="en-GB"/>
        </w:rPr>
        <w:t>focus on</w:t>
      </w:r>
      <w:r w:rsidR="00250750" w:rsidRPr="006E269A">
        <w:rPr>
          <w:sz w:val="24"/>
          <w:szCs w:val="24"/>
          <w:lang w:val="en-GB"/>
        </w:rPr>
        <w:t xml:space="preserve"> the dynamics of local content</w:t>
      </w:r>
      <w:r w:rsidR="00B67287" w:rsidRPr="006E269A">
        <w:rPr>
          <w:sz w:val="24"/>
          <w:szCs w:val="24"/>
          <w:lang w:val="en-GB"/>
        </w:rPr>
        <w:t xml:space="preserve"> </w:t>
      </w:r>
      <w:r w:rsidR="00BF552D" w:rsidRPr="006E269A">
        <w:rPr>
          <w:sz w:val="24"/>
          <w:szCs w:val="24"/>
          <w:lang w:val="en-GB"/>
        </w:rPr>
        <w:t>development</w:t>
      </w:r>
      <w:r w:rsidR="00B8373A" w:rsidRPr="006E269A">
        <w:rPr>
          <w:sz w:val="24"/>
          <w:szCs w:val="24"/>
          <w:lang w:val="en-GB"/>
        </w:rPr>
        <w:t xml:space="preserve">: </w:t>
      </w:r>
      <w:r w:rsidR="00BF552D" w:rsidRPr="006E269A">
        <w:rPr>
          <w:sz w:val="24"/>
          <w:szCs w:val="24"/>
          <w:lang w:val="en-GB"/>
        </w:rPr>
        <w:t xml:space="preserve"> what has been attempted so far</w:t>
      </w:r>
      <w:r w:rsidR="00B8373A" w:rsidRPr="006E269A">
        <w:rPr>
          <w:sz w:val="24"/>
          <w:szCs w:val="24"/>
          <w:lang w:val="en-GB"/>
        </w:rPr>
        <w:t>,</w:t>
      </w:r>
      <w:r w:rsidR="00250750" w:rsidRPr="006E269A">
        <w:rPr>
          <w:sz w:val="24"/>
          <w:szCs w:val="24"/>
          <w:lang w:val="en-GB"/>
        </w:rPr>
        <w:t xml:space="preserve"> and what </w:t>
      </w:r>
      <w:r w:rsidR="00AB5C35" w:rsidRPr="006E269A">
        <w:rPr>
          <w:sz w:val="24"/>
          <w:szCs w:val="24"/>
          <w:lang w:val="en-GB"/>
        </w:rPr>
        <w:t>shapes these practices</w:t>
      </w:r>
      <w:r w:rsidR="00B8373A" w:rsidRPr="006E269A">
        <w:rPr>
          <w:sz w:val="24"/>
          <w:szCs w:val="24"/>
          <w:lang w:val="en-GB"/>
        </w:rPr>
        <w:t>?</w:t>
      </w:r>
      <w:r w:rsidR="00AB5C35" w:rsidRPr="006E269A">
        <w:rPr>
          <w:sz w:val="24"/>
          <w:szCs w:val="24"/>
          <w:lang w:val="en-GB"/>
        </w:rPr>
        <w:t xml:space="preserve"> </w:t>
      </w:r>
      <w:r w:rsidR="007B3272">
        <w:rPr>
          <w:sz w:val="24"/>
          <w:szCs w:val="24"/>
          <w:lang w:val="en-GB"/>
        </w:rPr>
        <w:t xml:space="preserve">In our analysis we </w:t>
      </w:r>
      <w:r w:rsidR="007B3272" w:rsidRPr="007B3272">
        <w:rPr>
          <w:sz w:val="24"/>
          <w:szCs w:val="24"/>
          <w:lang w:val="en-GB"/>
        </w:rPr>
        <w:t xml:space="preserve">highlight </w:t>
      </w:r>
      <w:r w:rsidR="004F20E2" w:rsidRPr="006E269A">
        <w:rPr>
          <w:sz w:val="24"/>
          <w:szCs w:val="24"/>
          <w:lang w:val="en-GB"/>
        </w:rPr>
        <w:t xml:space="preserve">key lessons from </w:t>
      </w:r>
      <w:r w:rsidR="00AB5C35" w:rsidRPr="006E269A">
        <w:rPr>
          <w:sz w:val="24"/>
          <w:szCs w:val="24"/>
          <w:lang w:val="en-GB"/>
        </w:rPr>
        <w:t xml:space="preserve">case studies of local content practices </w:t>
      </w:r>
      <w:r w:rsidR="004F20E2" w:rsidRPr="006E269A">
        <w:rPr>
          <w:sz w:val="24"/>
          <w:szCs w:val="24"/>
          <w:lang w:val="en-GB"/>
        </w:rPr>
        <w:t>in</w:t>
      </w:r>
      <w:r w:rsidR="00AB5C35" w:rsidRPr="006E269A">
        <w:rPr>
          <w:sz w:val="24"/>
          <w:szCs w:val="24"/>
          <w:lang w:val="en-GB"/>
        </w:rPr>
        <w:t xml:space="preserve"> three </w:t>
      </w:r>
      <w:r w:rsidR="00A85AE3" w:rsidRPr="006E269A">
        <w:rPr>
          <w:sz w:val="24"/>
          <w:szCs w:val="24"/>
          <w:lang w:val="en-GB"/>
        </w:rPr>
        <w:t>East African countries</w:t>
      </w:r>
      <w:r w:rsidR="005C7408" w:rsidRPr="006E269A">
        <w:rPr>
          <w:sz w:val="24"/>
          <w:szCs w:val="24"/>
          <w:lang w:val="en-GB"/>
        </w:rPr>
        <w:t>:</w:t>
      </w:r>
      <w:r w:rsidR="00A85AE3" w:rsidRPr="006E269A">
        <w:rPr>
          <w:sz w:val="24"/>
          <w:szCs w:val="24"/>
          <w:lang w:val="en-GB"/>
        </w:rPr>
        <w:t xml:space="preserve"> Tanzania, Uganda and Mozambique</w:t>
      </w:r>
      <w:r w:rsidR="00AB5C35" w:rsidRPr="006E269A">
        <w:rPr>
          <w:sz w:val="24"/>
          <w:szCs w:val="24"/>
          <w:lang w:val="en-GB"/>
        </w:rPr>
        <w:t xml:space="preserve">. </w:t>
      </w:r>
    </w:p>
    <w:p w:rsidR="00BC08D3" w:rsidRPr="006E269A" w:rsidRDefault="00DB1F1B" w:rsidP="006E269A">
      <w:pPr>
        <w:spacing w:line="360" w:lineRule="auto"/>
        <w:rPr>
          <w:sz w:val="24"/>
          <w:szCs w:val="24"/>
          <w:lang w:val="en-GB"/>
        </w:rPr>
      </w:pPr>
      <w:r w:rsidRPr="006E269A">
        <w:rPr>
          <w:sz w:val="24"/>
          <w:szCs w:val="24"/>
          <w:lang w:val="en-GB"/>
        </w:rPr>
        <w:t xml:space="preserve">Our argument has three intertwined </w:t>
      </w:r>
      <w:r w:rsidR="001032BC" w:rsidRPr="006E269A">
        <w:rPr>
          <w:sz w:val="24"/>
          <w:szCs w:val="24"/>
          <w:lang w:val="en-GB"/>
        </w:rPr>
        <w:t>parts</w:t>
      </w:r>
      <w:r w:rsidRPr="006E269A">
        <w:rPr>
          <w:sz w:val="24"/>
          <w:szCs w:val="24"/>
          <w:lang w:val="en-GB"/>
        </w:rPr>
        <w:t>. First</w:t>
      </w:r>
      <w:r w:rsidR="009117BA" w:rsidRPr="006E269A">
        <w:rPr>
          <w:sz w:val="24"/>
          <w:szCs w:val="24"/>
          <w:lang w:val="en-GB"/>
        </w:rPr>
        <w:t>,</w:t>
      </w:r>
      <w:r w:rsidRPr="006E269A">
        <w:rPr>
          <w:sz w:val="24"/>
          <w:szCs w:val="24"/>
          <w:lang w:val="en-GB"/>
        </w:rPr>
        <w:t xml:space="preserve"> w</w:t>
      </w:r>
      <w:r w:rsidR="00AA502A" w:rsidRPr="006E269A">
        <w:rPr>
          <w:sz w:val="24"/>
          <w:szCs w:val="24"/>
          <w:lang w:val="en-GB"/>
        </w:rPr>
        <w:t xml:space="preserve">e argue that </w:t>
      </w:r>
      <w:r w:rsidR="00BC08D3" w:rsidRPr="006E269A">
        <w:rPr>
          <w:sz w:val="24"/>
          <w:szCs w:val="24"/>
          <w:lang w:val="en-GB"/>
        </w:rPr>
        <w:t xml:space="preserve">the literature </w:t>
      </w:r>
      <w:r w:rsidR="00F643E7" w:rsidRPr="006E269A">
        <w:rPr>
          <w:sz w:val="24"/>
          <w:szCs w:val="24"/>
          <w:lang w:val="en-GB"/>
        </w:rPr>
        <w:t xml:space="preserve">with an economic perspective on </w:t>
      </w:r>
      <w:r w:rsidR="001032BC" w:rsidRPr="006E269A">
        <w:rPr>
          <w:sz w:val="24"/>
          <w:szCs w:val="24"/>
          <w:lang w:val="en-GB"/>
        </w:rPr>
        <w:t>l</w:t>
      </w:r>
      <w:r w:rsidR="00F643E7" w:rsidRPr="006E269A">
        <w:rPr>
          <w:sz w:val="24"/>
          <w:szCs w:val="24"/>
          <w:lang w:val="en-GB"/>
        </w:rPr>
        <w:t xml:space="preserve">ocal content </w:t>
      </w:r>
      <w:r w:rsidRPr="006E269A">
        <w:rPr>
          <w:sz w:val="24"/>
          <w:szCs w:val="24"/>
          <w:lang w:val="en-GB"/>
        </w:rPr>
        <w:t>correct</w:t>
      </w:r>
      <w:r w:rsidR="00F643E7" w:rsidRPr="006E269A">
        <w:rPr>
          <w:sz w:val="24"/>
          <w:szCs w:val="24"/>
          <w:lang w:val="en-GB"/>
        </w:rPr>
        <w:t>ly</w:t>
      </w:r>
      <w:r w:rsidRPr="006E269A">
        <w:rPr>
          <w:sz w:val="24"/>
          <w:szCs w:val="24"/>
          <w:lang w:val="en-GB"/>
        </w:rPr>
        <w:t xml:space="preserve"> </w:t>
      </w:r>
      <w:r w:rsidR="004741E1" w:rsidRPr="006E269A">
        <w:rPr>
          <w:sz w:val="24"/>
          <w:szCs w:val="24"/>
          <w:lang w:val="en-GB"/>
        </w:rPr>
        <w:t>suggest</w:t>
      </w:r>
      <w:r w:rsidR="001032BC" w:rsidRPr="006E269A">
        <w:rPr>
          <w:sz w:val="24"/>
          <w:szCs w:val="24"/>
          <w:lang w:val="en-GB"/>
        </w:rPr>
        <w:t>s</w:t>
      </w:r>
      <w:r w:rsidR="004741E1" w:rsidRPr="006E269A">
        <w:rPr>
          <w:sz w:val="24"/>
          <w:szCs w:val="24"/>
          <w:lang w:val="en-GB"/>
        </w:rPr>
        <w:t xml:space="preserve"> </w:t>
      </w:r>
      <w:r w:rsidRPr="006E269A">
        <w:rPr>
          <w:sz w:val="24"/>
          <w:szCs w:val="24"/>
          <w:lang w:val="en-GB"/>
        </w:rPr>
        <w:t>that low absorption capacity by domestic economic entrepreneurs hinders linkage formation</w:t>
      </w:r>
      <w:r w:rsidR="00BC08D3" w:rsidRPr="006E269A">
        <w:rPr>
          <w:sz w:val="24"/>
          <w:szCs w:val="24"/>
          <w:lang w:val="en-GB"/>
        </w:rPr>
        <w:t xml:space="preserve">. </w:t>
      </w:r>
      <w:r w:rsidRPr="006E269A">
        <w:rPr>
          <w:sz w:val="24"/>
          <w:szCs w:val="24"/>
          <w:lang w:val="en-GB"/>
        </w:rPr>
        <w:t>But t</w:t>
      </w:r>
      <w:r w:rsidR="006B40B8" w:rsidRPr="006E269A">
        <w:rPr>
          <w:sz w:val="24"/>
          <w:szCs w:val="24"/>
          <w:lang w:val="en-GB"/>
        </w:rPr>
        <w:t>hat</w:t>
      </w:r>
      <w:r w:rsidR="00A31E3E" w:rsidRPr="006E269A">
        <w:rPr>
          <w:sz w:val="24"/>
          <w:szCs w:val="24"/>
          <w:lang w:val="en-GB"/>
        </w:rPr>
        <w:t xml:space="preserve"> </w:t>
      </w:r>
      <w:r w:rsidR="006B40B8" w:rsidRPr="006E269A">
        <w:rPr>
          <w:sz w:val="24"/>
          <w:szCs w:val="24"/>
          <w:lang w:val="en-GB"/>
        </w:rPr>
        <w:t xml:space="preserve">problem </w:t>
      </w:r>
      <w:r w:rsidRPr="006E269A">
        <w:rPr>
          <w:sz w:val="24"/>
          <w:szCs w:val="24"/>
          <w:lang w:val="en-GB"/>
        </w:rPr>
        <w:t xml:space="preserve">is more than a technical </w:t>
      </w:r>
      <w:r w:rsidR="00C8107B" w:rsidRPr="00C8107B">
        <w:rPr>
          <w:sz w:val="24"/>
          <w:szCs w:val="24"/>
          <w:lang w:val="en-GB"/>
        </w:rPr>
        <w:t>issue</w:t>
      </w:r>
      <w:r w:rsidR="00C8107B">
        <w:rPr>
          <w:sz w:val="24"/>
          <w:szCs w:val="24"/>
          <w:lang w:val="en-GB"/>
        </w:rPr>
        <w:t>,</w:t>
      </w:r>
      <w:r w:rsidR="00C8107B" w:rsidRPr="00C8107B">
        <w:rPr>
          <w:sz w:val="24"/>
          <w:szCs w:val="24"/>
          <w:lang w:val="en-GB"/>
        </w:rPr>
        <w:t xml:space="preserve"> which </w:t>
      </w:r>
      <w:r w:rsidR="00C8107B">
        <w:rPr>
          <w:sz w:val="24"/>
          <w:szCs w:val="24"/>
          <w:lang w:val="en-GB"/>
        </w:rPr>
        <w:t xml:space="preserve">could have </w:t>
      </w:r>
      <w:r w:rsidR="00C8107B" w:rsidRPr="00C8107B">
        <w:rPr>
          <w:sz w:val="24"/>
          <w:szCs w:val="24"/>
          <w:lang w:val="en-GB"/>
        </w:rPr>
        <w:t xml:space="preserve">easily </w:t>
      </w:r>
      <w:r w:rsidR="00454A85" w:rsidRPr="00454A85">
        <w:rPr>
          <w:sz w:val="24"/>
          <w:szCs w:val="24"/>
          <w:lang w:val="en-GB"/>
        </w:rPr>
        <w:t xml:space="preserve">been </w:t>
      </w:r>
      <w:r w:rsidRPr="006E269A">
        <w:rPr>
          <w:sz w:val="24"/>
          <w:szCs w:val="24"/>
          <w:lang w:val="en-GB"/>
        </w:rPr>
        <w:t xml:space="preserve">rectified. The </w:t>
      </w:r>
      <w:r w:rsidR="006B40B8" w:rsidRPr="006E269A">
        <w:rPr>
          <w:sz w:val="24"/>
          <w:szCs w:val="24"/>
          <w:lang w:val="en-GB"/>
        </w:rPr>
        <w:t xml:space="preserve">real problem </w:t>
      </w:r>
      <w:r w:rsidRPr="006E269A">
        <w:rPr>
          <w:sz w:val="24"/>
          <w:szCs w:val="24"/>
          <w:lang w:val="en-GB"/>
        </w:rPr>
        <w:t>is that</w:t>
      </w:r>
      <w:r w:rsidR="009117BA" w:rsidRPr="006E269A">
        <w:rPr>
          <w:sz w:val="24"/>
          <w:szCs w:val="24"/>
          <w:lang w:val="en-GB"/>
        </w:rPr>
        <w:t xml:space="preserve"> ruling elites have </w:t>
      </w:r>
      <w:r w:rsidR="00C8107B">
        <w:rPr>
          <w:sz w:val="24"/>
          <w:szCs w:val="24"/>
          <w:lang w:val="en-GB"/>
        </w:rPr>
        <w:t>little incentive</w:t>
      </w:r>
      <w:r w:rsidR="00C8107B" w:rsidRPr="00C8107B">
        <w:rPr>
          <w:sz w:val="24"/>
          <w:szCs w:val="24"/>
          <w:lang w:val="en-GB"/>
        </w:rPr>
        <w:t xml:space="preserve"> </w:t>
      </w:r>
      <w:r w:rsidR="009117BA" w:rsidRPr="006E269A">
        <w:rPr>
          <w:sz w:val="24"/>
          <w:szCs w:val="24"/>
          <w:lang w:val="en-GB"/>
        </w:rPr>
        <w:t xml:space="preserve">to support </w:t>
      </w:r>
      <w:r w:rsidR="001032BC" w:rsidRPr="006E269A">
        <w:rPr>
          <w:sz w:val="24"/>
          <w:szCs w:val="24"/>
          <w:lang w:val="en-GB"/>
        </w:rPr>
        <w:t xml:space="preserve">linkage development for </w:t>
      </w:r>
      <w:r w:rsidRPr="006E269A">
        <w:rPr>
          <w:sz w:val="24"/>
          <w:szCs w:val="24"/>
          <w:lang w:val="en-GB"/>
        </w:rPr>
        <w:t xml:space="preserve">domestic </w:t>
      </w:r>
      <w:r w:rsidR="009117BA" w:rsidRPr="006E269A">
        <w:rPr>
          <w:sz w:val="24"/>
          <w:szCs w:val="24"/>
          <w:lang w:val="en-GB"/>
        </w:rPr>
        <w:t xml:space="preserve">economic entrepreneurs </w:t>
      </w:r>
      <w:r w:rsidR="001032BC" w:rsidRPr="006E269A">
        <w:rPr>
          <w:sz w:val="24"/>
          <w:szCs w:val="24"/>
          <w:lang w:val="en-GB"/>
        </w:rPr>
        <w:t xml:space="preserve">if </w:t>
      </w:r>
      <w:r w:rsidR="009117BA" w:rsidRPr="006E269A">
        <w:rPr>
          <w:sz w:val="24"/>
          <w:szCs w:val="24"/>
          <w:lang w:val="en-GB"/>
        </w:rPr>
        <w:t xml:space="preserve">they </w:t>
      </w:r>
      <w:r w:rsidR="00C8107B" w:rsidRPr="00C8107B">
        <w:rPr>
          <w:sz w:val="24"/>
          <w:szCs w:val="24"/>
          <w:lang w:val="en-GB"/>
        </w:rPr>
        <w:t xml:space="preserve">are without much political </w:t>
      </w:r>
      <w:r w:rsidR="009117BA" w:rsidRPr="006E269A">
        <w:rPr>
          <w:sz w:val="24"/>
          <w:szCs w:val="24"/>
          <w:lang w:val="en-GB"/>
        </w:rPr>
        <w:t xml:space="preserve">importance for the survival of the ruling elites. </w:t>
      </w:r>
      <w:r w:rsidR="00C8107B" w:rsidRPr="00C8107B">
        <w:rPr>
          <w:sz w:val="24"/>
          <w:szCs w:val="24"/>
          <w:lang w:val="en-GB"/>
        </w:rPr>
        <w:t>Instead</w:t>
      </w:r>
      <w:r w:rsidR="00C8107B">
        <w:rPr>
          <w:sz w:val="24"/>
          <w:szCs w:val="24"/>
          <w:lang w:val="en-GB"/>
        </w:rPr>
        <w:t>,</w:t>
      </w:r>
      <w:r w:rsidR="00C8107B" w:rsidRPr="00C8107B">
        <w:rPr>
          <w:sz w:val="24"/>
          <w:szCs w:val="24"/>
          <w:lang w:val="en-GB"/>
        </w:rPr>
        <w:t xml:space="preserve"> </w:t>
      </w:r>
      <w:r w:rsidR="009117BA" w:rsidRPr="006E269A">
        <w:rPr>
          <w:sz w:val="24"/>
          <w:szCs w:val="24"/>
          <w:lang w:val="en-GB"/>
        </w:rPr>
        <w:t>ruling elite</w:t>
      </w:r>
      <w:r w:rsidR="004741E1" w:rsidRPr="006E269A">
        <w:rPr>
          <w:sz w:val="24"/>
          <w:szCs w:val="24"/>
          <w:lang w:val="en-GB"/>
        </w:rPr>
        <w:t>s</w:t>
      </w:r>
      <w:r w:rsidR="009117BA" w:rsidRPr="006E269A">
        <w:rPr>
          <w:sz w:val="24"/>
          <w:szCs w:val="24"/>
          <w:lang w:val="en-GB"/>
        </w:rPr>
        <w:t xml:space="preserve"> protect and engage with </w:t>
      </w:r>
      <w:r w:rsidR="004741E1" w:rsidRPr="006E269A">
        <w:rPr>
          <w:sz w:val="24"/>
          <w:szCs w:val="24"/>
          <w:lang w:val="en-GB"/>
        </w:rPr>
        <w:t xml:space="preserve">domestic </w:t>
      </w:r>
      <w:r w:rsidR="009117BA" w:rsidRPr="006E269A">
        <w:rPr>
          <w:sz w:val="24"/>
          <w:szCs w:val="24"/>
          <w:lang w:val="en-GB"/>
        </w:rPr>
        <w:t xml:space="preserve">economic entrepreneurs </w:t>
      </w:r>
      <w:r w:rsidR="00C8107B" w:rsidRPr="00C8107B">
        <w:rPr>
          <w:sz w:val="24"/>
          <w:szCs w:val="24"/>
          <w:lang w:val="en-GB"/>
        </w:rPr>
        <w:t xml:space="preserve">who have already </w:t>
      </w:r>
      <w:r w:rsidR="009117BA" w:rsidRPr="006E269A">
        <w:rPr>
          <w:sz w:val="24"/>
          <w:szCs w:val="24"/>
          <w:lang w:val="en-GB"/>
        </w:rPr>
        <w:t xml:space="preserve">captured the local content </w:t>
      </w:r>
      <w:r w:rsidR="00C8107B" w:rsidRPr="00C8107B">
        <w:rPr>
          <w:sz w:val="24"/>
          <w:szCs w:val="24"/>
          <w:lang w:val="en-GB"/>
        </w:rPr>
        <w:t>markets</w:t>
      </w:r>
      <w:r w:rsidR="00C8107B">
        <w:rPr>
          <w:sz w:val="24"/>
          <w:szCs w:val="24"/>
          <w:lang w:val="en-GB"/>
        </w:rPr>
        <w:t>,</w:t>
      </w:r>
      <w:r w:rsidR="00C8107B" w:rsidRPr="00C8107B">
        <w:rPr>
          <w:sz w:val="24"/>
          <w:szCs w:val="24"/>
          <w:lang w:val="en-GB"/>
        </w:rPr>
        <w:t xml:space="preserve"> </w:t>
      </w:r>
      <w:r w:rsidR="00A31E3E" w:rsidRPr="006E269A">
        <w:rPr>
          <w:sz w:val="24"/>
          <w:szCs w:val="24"/>
          <w:lang w:val="en-GB"/>
        </w:rPr>
        <w:t>because this</w:t>
      </w:r>
      <w:r w:rsidR="009117BA" w:rsidRPr="006E269A">
        <w:rPr>
          <w:sz w:val="24"/>
          <w:szCs w:val="24"/>
          <w:lang w:val="en-GB"/>
        </w:rPr>
        <w:t xml:space="preserve"> is where rents can be extracted </w:t>
      </w:r>
      <w:r w:rsidR="001032BC" w:rsidRPr="006E269A">
        <w:rPr>
          <w:sz w:val="24"/>
          <w:szCs w:val="24"/>
          <w:lang w:val="en-GB"/>
        </w:rPr>
        <w:t xml:space="preserve">from entrepreneurs </w:t>
      </w:r>
      <w:r w:rsidR="004741E1" w:rsidRPr="006E269A">
        <w:rPr>
          <w:sz w:val="24"/>
          <w:szCs w:val="24"/>
          <w:lang w:val="en-GB"/>
        </w:rPr>
        <w:t xml:space="preserve">in support of </w:t>
      </w:r>
      <w:r w:rsidR="001032BC" w:rsidRPr="006E269A">
        <w:rPr>
          <w:sz w:val="24"/>
          <w:szCs w:val="24"/>
          <w:lang w:val="en-GB"/>
        </w:rPr>
        <w:t xml:space="preserve">elite </w:t>
      </w:r>
      <w:r w:rsidR="009117BA" w:rsidRPr="006E269A">
        <w:rPr>
          <w:sz w:val="24"/>
          <w:szCs w:val="24"/>
          <w:lang w:val="en-GB"/>
        </w:rPr>
        <w:t xml:space="preserve">political survival strategies. </w:t>
      </w:r>
      <w:r w:rsidRPr="006E269A">
        <w:rPr>
          <w:sz w:val="24"/>
          <w:szCs w:val="24"/>
          <w:lang w:val="en-GB"/>
        </w:rPr>
        <w:t>Second</w:t>
      </w:r>
      <w:r w:rsidR="009117BA" w:rsidRPr="006E269A">
        <w:rPr>
          <w:sz w:val="24"/>
          <w:szCs w:val="24"/>
          <w:lang w:val="en-GB"/>
        </w:rPr>
        <w:t>ly,</w:t>
      </w:r>
      <w:r w:rsidRPr="006E269A">
        <w:rPr>
          <w:sz w:val="24"/>
          <w:szCs w:val="24"/>
          <w:lang w:val="en-GB"/>
        </w:rPr>
        <w:t xml:space="preserve"> we argue that </w:t>
      </w:r>
      <w:r w:rsidR="006B40B8" w:rsidRPr="006E269A">
        <w:rPr>
          <w:sz w:val="24"/>
          <w:szCs w:val="24"/>
          <w:lang w:val="en-GB"/>
        </w:rPr>
        <w:t xml:space="preserve">while </w:t>
      </w:r>
      <w:r w:rsidR="009117BA" w:rsidRPr="006E269A">
        <w:rPr>
          <w:sz w:val="24"/>
          <w:szCs w:val="24"/>
          <w:lang w:val="en-GB"/>
        </w:rPr>
        <w:t xml:space="preserve">low institutional capacity and governance </w:t>
      </w:r>
      <w:r w:rsidR="006B40B8" w:rsidRPr="006E269A">
        <w:rPr>
          <w:sz w:val="24"/>
          <w:szCs w:val="24"/>
          <w:lang w:val="en-GB"/>
        </w:rPr>
        <w:t>(including</w:t>
      </w:r>
      <w:r w:rsidR="009117BA" w:rsidRPr="006E269A">
        <w:rPr>
          <w:sz w:val="24"/>
          <w:szCs w:val="24"/>
          <w:lang w:val="en-GB"/>
        </w:rPr>
        <w:t xml:space="preserve"> corruption</w:t>
      </w:r>
      <w:r w:rsidR="006B40B8" w:rsidRPr="006E269A">
        <w:rPr>
          <w:sz w:val="24"/>
          <w:szCs w:val="24"/>
          <w:lang w:val="en-GB"/>
        </w:rPr>
        <w:t>)</w:t>
      </w:r>
      <w:r w:rsidR="009117BA" w:rsidRPr="006E269A">
        <w:rPr>
          <w:sz w:val="24"/>
          <w:szCs w:val="24"/>
          <w:lang w:val="en-GB"/>
        </w:rPr>
        <w:t xml:space="preserve">, </w:t>
      </w:r>
      <w:r w:rsidR="006B40B8" w:rsidRPr="006E269A">
        <w:rPr>
          <w:sz w:val="24"/>
          <w:szCs w:val="24"/>
          <w:lang w:val="en-GB"/>
        </w:rPr>
        <w:t xml:space="preserve">are </w:t>
      </w:r>
      <w:r w:rsidR="009117BA" w:rsidRPr="006E269A">
        <w:rPr>
          <w:sz w:val="24"/>
          <w:szCs w:val="24"/>
          <w:lang w:val="en-GB"/>
        </w:rPr>
        <w:t xml:space="preserve">indeed important </w:t>
      </w:r>
      <w:r w:rsidR="006B40B8" w:rsidRPr="006E269A">
        <w:rPr>
          <w:sz w:val="24"/>
          <w:szCs w:val="24"/>
          <w:lang w:val="en-GB"/>
        </w:rPr>
        <w:t xml:space="preserve">problems, they are </w:t>
      </w:r>
      <w:r w:rsidR="009117BA" w:rsidRPr="006E269A">
        <w:rPr>
          <w:sz w:val="24"/>
          <w:szCs w:val="24"/>
          <w:lang w:val="en-GB"/>
        </w:rPr>
        <w:t xml:space="preserve">not really the </w:t>
      </w:r>
      <w:r w:rsidR="006B40B8" w:rsidRPr="006E269A">
        <w:rPr>
          <w:sz w:val="24"/>
          <w:szCs w:val="24"/>
          <w:lang w:val="en-GB"/>
        </w:rPr>
        <w:t xml:space="preserve">real </w:t>
      </w:r>
      <w:r w:rsidR="009117BA" w:rsidRPr="006E269A">
        <w:rPr>
          <w:sz w:val="24"/>
          <w:szCs w:val="24"/>
          <w:lang w:val="en-GB"/>
        </w:rPr>
        <w:lastRenderedPageBreak/>
        <w:t>issue</w:t>
      </w:r>
      <w:r w:rsidR="006B40B8" w:rsidRPr="006E269A">
        <w:rPr>
          <w:sz w:val="24"/>
          <w:szCs w:val="24"/>
          <w:lang w:val="en-GB"/>
        </w:rPr>
        <w:t>.</w:t>
      </w:r>
      <w:r w:rsidR="009117BA" w:rsidRPr="006E269A">
        <w:rPr>
          <w:sz w:val="24"/>
          <w:szCs w:val="24"/>
          <w:lang w:val="en-GB"/>
        </w:rPr>
        <w:t xml:space="preserve"> </w:t>
      </w:r>
      <w:r w:rsidR="006B40B8" w:rsidRPr="006E269A">
        <w:rPr>
          <w:sz w:val="24"/>
          <w:szCs w:val="24"/>
          <w:lang w:val="en-GB"/>
        </w:rPr>
        <w:t>F</w:t>
      </w:r>
      <w:r w:rsidR="009117BA" w:rsidRPr="006E269A">
        <w:rPr>
          <w:sz w:val="24"/>
          <w:szCs w:val="24"/>
          <w:lang w:val="en-GB"/>
        </w:rPr>
        <w:t xml:space="preserve">ew societies have a ‘pure’ </w:t>
      </w:r>
      <w:r w:rsidR="009A50F6">
        <w:rPr>
          <w:sz w:val="24"/>
          <w:szCs w:val="24"/>
          <w:lang w:val="en-GB"/>
        </w:rPr>
        <w:t xml:space="preserve">or perfectly </w:t>
      </w:r>
      <w:r w:rsidR="009117BA" w:rsidRPr="006E269A">
        <w:rPr>
          <w:sz w:val="24"/>
          <w:szCs w:val="24"/>
          <w:lang w:val="en-GB"/>
        </w:rPr>
        <w:t xml:space="preserve">functioning institutional governance setup across </w:t>
      </w:r>
      <w:r w:rsidR="006B40B8" w:rsidRPr="006E269A">
        <w:rPr>
          <w:sz w:val="24"/>
          <w:szCs w:val="24"/>
          <w:lang w:val="en-GB"/>
        </w:rPr>
        <w:t>all sectors</w:t>
      </w:r>
      <w:r w:rsidR="009117BA" w:rsidRPr="006E269A">
        <w:rPr>
          <w:sz w:val="24"/>
          <w:szCs w:val="24"/>
          <w:lang w:val="en-GB"/>
        </w:rPr>
        <w:t>.</w:t>
      </w:r>
      <w:r w:rsidR="00D547FA" w:rsidRPr="006E269A">
        <w:rPr>
          <w:sz w:val="24"/>
          <w:szCs w:val="24"/>
          <w:lang w:val="en-GB"/>
        </w:rPr>
        <w:t xml:space="preserve"> </w:t>
      </w:r>
      <w:r w:rsidR="006B40B8" w:rsidRPr="006E269A">
        <w:rPr>
          <w:sz w:val="24"/>
          <w:szCs w:val="24"/>
          <w:lang w:val="en-GB"/>
        </w:rPr>
        <w:t>Such problems would be solved</w:t>
      </w:r>
      <w:r w:rsidR="00D547FA" w:rsidRPr="006E269A">
        <w:rPr>
          <w:sz w:val="24"/>
          <w:szCs w:val="24"/>
          <w:lang w:val="en-GB"/>
        </w:rPr>
        <w:t xml:space="preserve"> if implementation of industrial policies for linkage development </w:t>
      </w:r>
      <w:r w:rsidR="006B40B8" w:rsidRPr="006E269A">
        <w:rPr>
          <w:sz w:val="24"/>
          <w:szCs w:val="24"/>
          <w:lang w:val="en-GB"/>
        </w:rPr>
        <w:t xml:space="preserve">actually </w:t>
      </w:r>
      <w:r w:rsidR="00D547FA" w:rsidRPr="006E269A">
        <w:rPr>
          <w:sz w:val="24"/>
          <w:szCs w:val="24"/>
          <w:lang w:val="en-GB"/>
        </w:rPr>
        <w:t xml:space="preserve">mattered </w:t>
      </w:r>
      <w:r w:rsidR="004741E1" w:rsidRPr="006E269A">
        <w:rPr>
          <w:sz w:val="24"/>
          <w:szCs w:val="24"/>
          <w:lang w:val="en-GB"/>
        </w:rPr>
        <w:t>for the ruling elites</w:t>
      </w:r>
      <w:r w:rsidR="001032BC" w:rsidRPr="006E269A">
        <w:rPr>
          <w:sz w:val="24"/>
          <w:szCs w:val="24"/>
          <w:lang w:val="en-GB"/>
        </w:rPr>
        <w:t>. T</w:t>
      </w:r>
      <w:r w:rsidR="00D547FA" w:rsidRPr="006E269A">
        <w:rPr>
          <w:sz w:val="24"/>
          <w:szCs w:val="24"/>
          <w:lang w:val="en-GB"/>
        </w:rPr>
        <w:t xml:space="preserve">hen </w:t>
      </w:r>
      <w:r w:rsidR="001032BC" w:rsidRPr="006E269A">
        <w:rPr>
          <w:sz w:val="24"/>
          <w:szCs w:val="24"/>
          <w:lang w:val="en-GB"/>
        </w:rPr>
        <w:t xml:space="preserve">they would ensure that </w:t>
      </w:r>
      <w:r w:rsidR="00D547FA" w:rsidRPr="006E269A">
        <w:rPr>
          <w:sz w:val="24"/>
          <w:szCs w:val="24"/>
          <w:lang w:val="en-GB"/>
        </w:rPr>
        <w:t>‘pockets of institutional and governance efficiency</w:t>
      </w:r>
      <w:r w:rsidR="001032BC" w:rsidRPr="006E269A">
        <w:rPr>
          <w:sz w:val="24"/>
          <w:szCs w:val="24"/>
          <w:lang w:val="en-GB"/>
        </w:rPr>
        <w:t>’</w:t>
      </w:r>
      <w:r w:rsidR="00D547FA" w:rsidRPr="006E269A">
        <w:rPr>
          <w:sz w:val="24"/>
          <w:szCs w:val="24"/>
          <w:lang w:val="en-GB"/>
        </w:rPr>
        <w:t xml:space="preserve"> would be created and supported.  </w:t>
      </w:r>
      <w:r w:rsidR="009117BA" w:rsidRPr="006E269A">
        <w:rPr>
          <w:sz w:val="24"/>
          <w:szCs w:val="24"/>
          <w:lang w:val="en-GB"/>
        </w:rPr>
        <w:t xml:space="preserve"> </w:t>
      </w:r>
      <w:r w:rsidR="00D547FA" w:rsidRPr="006E269A">
        <w:rPr>
          <w:sz w:val="24"/>
          <w:szCs w:val="24"/>
          <w:lang w:val="en-GB"/>
        </w:rPr>
        <w:t xml:space="preserve">Finally, we argue that </w:t>
      </w:r>
      <w:r w:rsidR="009A50F6">
        <w:rPr>
          <w:sz w:val="24"/>
          <w:szCs w:val="24"/>
          <w:lang w:val="en-GB"/>
        </w:rPr>
        <w:t xml:space="preserve">an appreciation of how deeply </w:t>
      </w:r>
      <w:r w:rsidR="001032BC" w:rsidRPr="006E269A">
        <w:rPr>
          <w:sz w:val="24"/>
          <w:szCs w:val="24"/>
          <w:lang w:val="en-GB"/>
        </w:rPr>
        <w:t xml:space="preserve">local content has become ingrained in ruling coalitions’ </w:t>
      </w:r>
      <w:r w:rsidR="00454A85">
        <w:rPr>
          <w:sz w:val="24"/>
          <w:szCs w:val="24"/>
          <w:lang w:val="en-GB"/>
        </w:rPr>
        <w:t>rent-seeking</w:t>
      </w:r>
      <w:r w:rsidR="001032BC" w:rsidRPr="006E269A">
        <w:rPr>
          <w:sz w:val="24"/>
          <w:szCs w:val="24"/>
          <w:lang w:val="en-GB"/>
        </w:rPr>
        <w:t xml:space="preserve"> and maintenance activities in the three countries is the key to understanding</w:t>
      </w:r>
      <w:r w:rsidR="00D547FA" w:rsidRPr="006E269A">
        <w:rPr>
          <w:sz w:val="24"/>
          <w:szCs w:val="24"/>
          <w:lang w:val="en-GB"/>
        </w:rPr>
        <w:t xml:space="preserve"> the dynamics and outcomes of local content policies in African extractives. </w:t>
      </w:r>
    </w:p>
    <w:p w:rsidR="00AB5C35" w:rsidRPr="006E269A" w:rsidRDefault="00B070BC" w:rsidP="006E269A">
      <w:pPr>
        <w:spacing w:line="360" w:lineRule="auto"/>
        <w:rPr>
          <w:sz w:val="24"/>
          <w:szCs w:val="24"/>
          <w:lang w:val="en-GB"/>
        </w:rPr>
      </w:pPr>
      <w:r w:rsidRPr="006E269A">
        <w:rPr>
          <w:rFonts w:cs="GaramondPremrPro"/>
          <w:sz w:val="24"/>
          <w:szCs w:val="24"/>
          <w:lang w:val="en-GB"/>
        </w:rPr>
        <w:t>W</w:t>
      </w:r>
      <w:r w:rsidR="003473FE" w:rsidRPr="006E269A">
        <w:rPr>
          <w:rFonts w:cs="GaramondPremrPro"/>
          <w:sz w:val="24"/>
          <w:szCs w:val="24"/>
          <w:lang w:val="en-GB"/>
        </w:rPr>
        <w:t xml:space="preserve">e </w:t>
      </w:r>
      <w:r w:rsidR="00BC08D3" w:rsidRPr="006E269A">
        <w:rPr>
          <w:sz w:val="24"/>
          <w:szCs w:val="24"/>
          <w:lang w:val="en-GB"/>
        </w:rPr>
        <w:t xml:space="preserve">start out by </w:t>
      </w:r>
      <w:r w:rsidR="0049719C" w:rsidRPr="006E269A">
        <w:rPr>
          <w:sz w:val="24"/>
          <w:szCs w:val="24"/>
          <w:lang w:val="en-GB"/>
        </w:rPr>
        <w:t xml:space="preserve">explaining what local content is. </w:t>
      </w:r>
      <w:r w:rsidR="003473FE" w:rsidRPr="006E269A">
        <w:rPr>
          <w:rFonts w:cs="GaramondPremrPro"/>
          <w:sz w:val="24"/>
          <w:szCs w:val="24"/>
          <w:lang w:val="en-GB"/>
        </w:rPr>
        <w:t>W</w:t>
      </w:r>
      <w:r w:rsidR="0049719C" w:rsidRPr="006E269A">
        <w:rPr>
          <w:rFonts w:cs="GaramondPremrPro"/>
          <w:sz w:val="24"/>
          <w:szCs w:val="24"/>
          <w:lang w:val="en-GB"/>
        </w:rPr>
        <w:t>e</w:t>
      </w:r>
      <w:r w:rsidR="0049719C" w:rsidRPr="006E269A">
        <w:rPr>
          <w:sz w:val="24"/>
          <w:szCs w:val="24"/>
          <w:lang w:val="en-GB"/>
        </w:rPr>
        <w:t xml:space="preserve"> </w:t>
      </w:r>
      <w:r w:rsidR="003473FE" w:rsidRPr="006E269A">
        <w:rPr>
          <w:rFonts w:cs="GaramondPremrPro"/>
          <w:sz w:val="24"/>
          <w:szCs w:val="24"/>
          <w:lang w:val="en-GB"/>
        </w:rPr>
        <w:t>then</w:t>
      </w:r>
      <w:r w:rsidR="003473FE" w:rsidRPr="006E269A">
        <w:rPr>
          <w:sz w:val="24"/>
          <w:szCs w:val="24"/>
          <w:lang w:val="en-GB"/>
        </w:rPr>
        <w:t xml:space="preserve"> </w:t>
      </w:r>
      <w:r w:rsidR="0049719C" w:rsidRPr="006E269A">
        <w:rPr>
          <w:sz w:val="24"/>
          <w:szCs w:val="24"/>
          <w:lang w:val="en-GB"/>
        </w:rPr>
        <w:t xml:space="preserve">move on to </w:t>
      </w:r>
      <w:r w:rsidR="00BC08D3" w:rsidRPr="006E269A">
        <w:rPr>
          <w:sz w:val="24"/>
          <w:szCs w:val="24"/>
          <w:lang w:val="en-GB"/>
        </w:rPr>
        <w:t xml:space="preserve">contrast economic and political </w:t>
      </w:r>
      <w:r w:rsidR="006A7F19" w:rsidRPr="006E269A">
        <w:rPr>
          <w:sz w:val="24"/>
          <w:szCs w:val="24"/>
          <w:lang w:val="en-GB"/>
        </w:rPr>
        <w:t xml:space="preserve">economy </w:t>
      </w:r>
      <w:r w:rsidR="00BC08D3" w:rsidRPr="006E269A">
        <w:rPr>
          <w:sz w:val="24"/>
          <w:szCs w:val="24"/>
          <w:lang w:val="en-GB"/>
        </w:rPr>
        <w:t>perspectives on local content</w:t>
      </w:r>
      <w:r w:rsidR="0049719C" w:rsidRPr="006E269A">
        <w:rPr>
          <w:sz w:val="24"/>
          <w:szCs w:val="24"/>
          <w:lang w:val="en-GB"/>
        </w:rPr>
        <w:t xml:space="preserve">. </w:t>
      </w:r>
      <w:r w:rsidRPr="006E269A">
        <w:rPr>
          <w:sz w:val="24"/>
          <w:szCs w:val="24"/>
          <w:lang w:val="en-GB"/>
        </w:rPr>
        <w:t>In t</w:t>
      </w:r>
      <w:r w:rsidR="0049719C" w:rsidRPr="006E269A">
        <w:rPr>
          <w:sz w:val="24"/>
          <w:szCs w:val="24"/>
          <w:lang w:val="en-GB"/>
        </w:rPr>
        <w:t xml:space="preserve">he empirical part </w:t>
      </w:r>
      <w:r w:rsidRPr="006E269A">
        <w:rPr>
          <w:sz w:val="24"/>
          <w:szCs w:val="24"/>
          <w:lang w:val="en-GB"/>
        </w:rPr>
        <w:t>we</w:t>
      </w:r>
      <w:r w:rsidR="0049719C" w:rsidRPr="006E269A">
        <w:rPr>
          <w:sz w:val="24"/>
          <w:szCs w:val="24"/>
          <w:lang w:val="en-GB"/>
        </w:rPr>
        <w:t xml:space="preserve"> </w:t>
      </w:r>
      <w:r w:rsidR="00BC08D3" w:rsidRPr="006E269A">
        <w:rPr>
          <w:sz w:val="24"/>
          <w:szCs w:val="24"/>
          <w:lang w:val="en-GB"/>
        </w:rPr>
        <w:t xml:space="preserve">present three case </w:t>
      </w:r>
      <w:r w:rsidRPr="006E269A">
        <w:rPr>
          <w:sz w:val="24"/>
          <w:szCs w:val="24"/>
          <w:lang w:val="en-GB"/>
        </w:rPr>
        <w:t xml:space="preserve">analyses </w:t>
      </w:r>
      <w:r w:rsidR="00BC08D3" w:rsidRPr="006E269A">
        <w:rPr>
          <w:sz w:val="24"/>
          <w:szCs w:val="24"/>
          <w:lang w:val="en-GB"/>
        </w:rPr>
        <w:t>of local content dynamics in Africa in light of the economic and political</w:t>
      </w:r>
      <w:r w:rsidR="006A7F19" w:rsidRPr="006E269A">
        <w:rPr>
          <w:sz w:val="24"/>
          <w:szCs w:val="24"/>
          <w:lang w:val="en-GB"/>
        </w:rPr>
        <w:t xml:space="preserve"> economy</w:t>
      </w:r>
      <w:r w:rsidR="00BC08D3" w:rsidRPr="006E269A">
        <w:rPr>
          <w:sz w:val="24"/>
          <w:szCs w:val="24"/>
          <w:lang w:val="en-GB"/>
        </w:rPr>
        <w:t xml:space="preserve"> perspectives outlined. </w:t>
      </w:r>
      <w:r w:rsidR="00A86098" w:rsidRPr="006E269A">
        <w:rPr>
          <w:sz w:val="24"/>
          <w:szCs w:val="24"/>
          <w:lang w:val="en-GB"/>
        </w:rPr>
        <w:t xml:space="preserve">The concluding section highlights key findings emerging from the analysis and suggests possible future research avenues. </w:t>
      </w:r>
    </w:p>
    <w:p w:rsidR="00EE38A1" w:rsidRPr="006E269A" w:rsidRDefault="001A13B1" w:rsidP="00733E70">
      <w:pPr>
        <w:pStyle w:val="Heading1"/>
      </w:pPr>
      <w:bookmarkStart w:id="3" w:name="_Toc401456372"/>
      <w:r w:rsidRPr="006E269A">
        <w:t xml:space="preserve">What is </w:t>
      </w:r>
      <w:r w:rsidR="00EE38A1" w:rsidRPr="006E269A">
        <w:t>local content</w:t>
      </w:r>
      <w:r w:rsidRPr="006E269A">
        <w:t>?</w:t>
      </w:r>
      <w:bookmarkStart w:id="4" w:name="_GoBack"/>
      <w:bookmarkEnd w:id="3"/>
      <w:bookmarkEnd w:id="4"/>
    </w:p>
    <w:p w:rsidR="001A13B1" w:rsidRPr="006E269A" w:rsidRDefault="00954ED2" w:rsidP="006E269A">
      <w:pPr>
        <w:spacing w:line="360" w:lineRule="auto"/>
        <w:rPr>
          <w:sz w:val="24"/>
          <w:szCs w:val="24"/>
          <w:lang w:val="en-GB"/>
        </w:rPr>
      </w:pPr>
      <w:r w:rsidRPr="006E269A">
        <w:rPr>
          <w:sz w:val="24"/>
          <w:szCs w:val="24"/>
          <w:lang w:val="en-GB"/>
        </w:rPr>
        <w:t xml:space="preserve">Local content </w:t>
      </w:r>
      <w:r w:rsidR="00B070BC" w:rsidRPr="006E269A">
        <w:rPr>
          <w:sz w:val="24"/>
          <w:szCs w:val="24"/>
          <w:lang w:val="en-GB"/>
        </w:rPr>
        <w:t>is</w:t>
      </w:r>
      <w:r w:rsidRPr="006E269A">
        <w:rPr>
          <w:sz w:val="24"/>
          <w:szCs w:val="24"/>
          <w:lang w:val="en-GB"/>
        </w:rPr>
        <w:t xml:space="preserve"> the extent to which foreign producers of goods and services procure inputs in the form of goods and services from the local economy. In the case of extractives, this can be inputs at different stages of the investment cycle (prospecting, feasibility phase, establishment, operations and</w:t>
      </w:r>
      <w:r w:rsidR="00237B49" w:rsidRPr="00E94BDB">
        <w:rPr>
          <w:lang w:val="en-US"/>
        </w:rPr>
        <w:t xml:space="preserve"> </w:t>
      </w:r>
      <w:r w:rsidR="00237B49">
        <w:rPr>
          <w:sz w:val="24"/>
          <w:szCs w:val="24"/>
          <w:lang w:val="en-GB"/>
        </w:rPr>
        <w:t>de</w:t>
      </w:r>
      <w:r w:rsidR="00237B49" w:rsidRPr="00237B49">
        <w:rPr>
          <w:sz w:val="24"/>
          <w:szCs w:val="24"/>
          <w:lang w:val="en-GB"/>
        </w:rPr>
        <w:t>commissioning</w:t>
      </w:r>
      <w:r w:rsidRPr="006E269A">
        <w:rPr>
          <w:sz w:val="24"/>
          <w:szCs w:val="24"/>
          <w:lang w:val="en-GB"/>
        </w:rPr>
        <w:t>) and it can be inputs of different kinds (engineering services, maintenance, equipment, catering, security, transport, training, etc.). Local content in extractive operations range</w:t>
      </w:r>
      <w:r w:rsidR="00BB6342" w:rsidRPr="006E269A">
        <w:rPr>
          <w:sz w:val="24"/>
          <w:szCs w:val="24"/>
          <w:lang w:val="en-GB"/>
        </w:rPr>
        <w:t>s</w:t>
      </w:r>
      <w:r w:rsidRPr="006E269A">
        <w:rPr>
          <w:sz w:val="24"/>
          <w:szCs w:val="24"/>
          <w:lang w:val="en-GB"/>
        </w:rPr>
        <w:t xml:space="preserve"> from almost zero in some developing countries to an average of 45-75% in more advanced resource</w:t>
      </w:r>
      <w:r w:rsidR="00BB6342" w:rsidRPr="006E269A">
        <w:rPr>
          <w:sz w:val="24"/>
          <w:szCs w:val="24"/>
          <w:lang w:val="en-GB"/>
        </w:rPr>
        <w:t>-</w:t>
      </w:r>
      <w:r w:rsidRPr="006E269A">
        <w:rPr>
          <w:sz w:val="24"/>
          <w:szCs w:val="24"/>
          <w:lang w:val="en-GB"/>
        </w:rPr>
        <w:t>rich economies (Ado, 2013).</w:t>
      </w:r>
    </w:p>
    <w:p w:rsidR="00B42C17" w:rsidRPr="006E269A" w:rsidRDefault="00B42C17" w:rsidP="006E269A">
      <w:pPr>
        <w:spacing w:line="360" w:lineRule="auto"/>
        <w:rPr>
          <w:sz w:val="24"/>
          <w:szCs w:val="24"/>
          <w:lang w:val="en-GB"/>
        </w:rPr>
      </w:pPr>
      <w:r w:rsidRPr="006E269A">
        <w:rPr>
          <w:sz w:val="24"/>
          <w:szCs w:val="24"/>
          <w:lang w:val="en-GB"/>
        </w:rPr>
        <w:t>MNCs create local content as part of their sourcing strategies</w:t>
      </w:r>
      <w:r w:rsidR="00B070BC" w:rsidRPr="006E269A">
        <w:rPr>
          <w:sz w:val="24"/>
          <w:szCs w:val="24"/>
          <w:lang w:val="en-GB"/>
        </w:rPr>
        <w:t xml:space="preserve"> and in response to public policy</w:t>
      </w:r>
      <w:r w:rsidRPr="006E269A">
        <w:rPr>
          <w:sz w:val="24"/>
          <w:szCs w:val="24"/>
          <w:lang w:val="en-GB"/>
        </w:rPr>
        <w:t>. As has previously been the case with manufacturing and services, natural resource extraction has recently witnessed a profound international disintegration of value chains (Morris et al. 2011b). This disintegration, which some refer to as ‘outsourcing’, takes place to reduce costs, spread risks, obtain the benefits of specialization and tap into the resources and capabilities of other firms (BSR 2011; Singh and Bourgouin</w:t>
      </w:r>
      <w:r w:rsidR="00C41D1B" w:rsidRPr="006E269A">
        <w:rPr>
          <w:sz w:val="24"/>
          <w:szCs w:val="24"/>
          <w:lang w:val="en-GB"/>
        </w:rPr>
        <w:t>,</w:t>
      </w:r>
      <w:r w:rsidRPr="006E269A">
        <w:rPr>
          <w:sz w:val="24"/>
          <w:szCs w:val="24"/>
          <w:lang w:val="en-GB"/>
        </w:rPr>
        <w:t xml:space="preserve"> 2013). Hence</w:t>
      </w:r>
      <w:r w:rsidR="009C748B" w:rsidRPr="006E269A">
        <w:rPr>
          <w:sz w:val="24"/>
          <w:szCs w:val="24"/>
          <w:lang w:val="en-GB"/>
        </w:rPr>
        <w:t>,</w:t>
      </w:r>
      <w:r w:rsidRPr="006E269A">
        <w:rPr>
          <w:sz w:val="24"/>
          <w:szCs w:val="24"/>
          <w:lang w:val="en-GB"/>
        </w:rPr>
        <w:t xml:space="preserve"> we have seen a significant restructuring of extractive MNCs</w:t>
      </w:r>
      <w:r w:rsidR="009F65A2" w:rsidRPr="006E269A">
        <w:rPr>
          <w:sz w:val="24"/>
          <w:szCs w:val="24"/>
          <w:lang w:val="en-GB"/>
        </w:rPr>
        <w:t xml:space="preserve"> where they simultaneously focus on core activities such as management, finance and technology and at the same time shed </w:t>
      </w:r>
      <w:r w:rsidRPr="006E269A">
        <w:rPr>
          <w:sz w:val="24"/>
          <w:szCs w:val="24"/>
          <w:lang w:val="en-GB"/>
        </w:rPr>
        <w:t xml:space="preserve">non-core activities </w:t>
      </w:r>
      <w:r w:rsidR="009F65A2" w:rsidRPr="006E269A">
        <w:rPr>
          <w:sz w:val="24"/>
          <w:szCs w:val="24"/>
          <w:lang w:val="en-GB"/>
        </w:rPr>
        <w:t xml:space="preserve">such as prospecting, operation, catering, </w:t>
      </w:r>
      <w:r w:rsidR="009F65A2" w:rsidRPr="006E269A">
        <w:rPr>
          <w:sz w:val="24"/>
          <w:szCs w:val="24"/>
          <w:lang w:val="en-GB"/>
        </w:rPr>
        <w:lastRenderedPageBreak/>
        <w:t xml:space="preserve">transport, HRM, etc. As the </w:t>
      </w:r>
      <w:r w:rsidRPr="006E269A">
        <w:rPr>
          <w:sz w:val="24"/>
          <w:szCs w:val="24"/>
          <w:lang w:val="en-GB"/>
        </w:rPr>
        <w:t xml:space="preserve">boundaries for outsourcing </w:t>
      </w:r>
      <w:r w:rsidR="009F65A2" w:rsidRPr="006E269A">
        <w:rPr>
          <w:sz w:val="24"/>
          <w:szCs w:val="24"/>
          <w:lang w:val="en-GB"/>
        </w:rPr>
        <w:t xml:space="preserve">in the industry </w:t>
      </w:r>
      <w:r w:rsidR="001B3A21" w:rsidRPr="001B3A21">
        <w:rPr>
          <w:sz w:val="24"/>
          <w:szCs w:val="24"/>
          <w:lang w:val="en-GB"/>
        </w:rPr>
        <w:t xml:space="preserve">expand, so the value of MNCs’ procurement increases </w:t>
      </w:r>
      <w:r w:rsidRPr="006E269A">
        <w:rPr>
          <w:sz w:val="24"/>
          <w:szCs w:val="24"/>
          <w:lang w:val="en-GB"/>
        </w:rPr>
        <w:t xml:space="preserve">(UNCTAD 2005; </w:t>
      </w:r>
      <w:proofErr w:type="spellStart"/>
      <w:r w:rsidRPr="006E269A">
        <w:rPr>
          <w:sz w:val="24"/>
          <w:szCs w:val="24"/>
          <w:lang w:val="en-GB"/>
        </w:rPr>
        <w:t>Urzua</w:t>
      </w:r>
      <w:proofErr w:type="spellEnd"/>
      <w:r w:rsidRPr="006E269A">
        <w:rPr>
          <w:sz w:val="24"/>
          <w:szCs w:val="24"/>
          <w:lang w:val="en-GB"/>
        </w:rPr>
        <w:t xml:space="preserve"> 2007; </w:t>
      </w:r>
      <w:proofErr w:type="spellStart"/>
      <w:r w:rsidRPr="006E269A">
        <w:rPr>
          <w:sz w:val="24"/>
          <w:szCs w:val="24"/>
          <w:lang w:val="en-GB"/>
        </w:rPr>
        <w:t>Mjimba</w:t>
      </w:r>
      <w:proofErr w:type="spellEnd"/>
      <w:r w:rsidRPr="006E269A">
        <w:rPr>
          <w:sz w:val="24"/>
          <w:szCs w:val="24"/>
          <w:lang w:val="en-GB"/>
        </w:rPr>
        <w:t xml:space="preserve"> 2011).</w:t>
      </w:r>
      <w:r w:rsidR="00025981" w:rsidRPr="006E269A">
        <w:rPr>
          <w:rStyle w:val="FootnoteReference"/>
          <w:sz w:val="24"/>
          <w:szCs w:val="24"/>
          <w:lang w:val="en-GB"/>
        </w:rPr>
        <w:footnoteReference w:id="4"/>
      </w:r>
      <w:r w:rsidRPr="006E269A">
        <w:rPr>
          <w:sz w:val="24"/>
          <w:szCs w:val="24"/>
          <w:lang w:val="en-GB"/>
        </w:rPr>
        <w:t xml:space="preserve"> </w:t>
      </w:r>
    </w:p>
    <w:p w:rsidR="001B7F1C" w:rsidRPr="006E269A" w:rsidRDefault="0049719C" w:rsidP="006E269A">
      <w:pPr>
        <w:spacing w:line="360" w:lineRule="auto"/>
        <w:rPr>
          <w:sz w:val="24"/>
          <w:szCs w:val="24"/>
          <w:lang w:val="en-GB"/>
        </w:rPr>
      </w:pPr>
      <w:r w:rsidRPr="006E269A">
        <w:rPr>
          <w:sz w:val="24"/>
          <w:szCs w:val="24"/>
          <w:lang w:val="en-GB"/>
        </w:rPr>
        <w:t>G</w:t>
      </w:r>
      <w:r w:rsidR="00B42C17" w:rsidRPr="006E269A">
        <w:rPr>
          <w:sz w:val="24"/>
          <w:szCs w:val="24"/>
          <w:lang w:val="en-GB"/>
        </w:rPr>
        <w:t xml:space="preserve">overnments </w:t>
      </w:r>
      <w:r w:rsidR="00A746F0" w:rsidRPr="006E269A">
        <w:rPr>
          <w:sz w:val="24"/>
          <w:szCs w:val="24"/>
          <w:lang w:val="en-GB"/>
        </w:rPr>
        <w:t xml:space="preserve">across the world </w:t>
      </w:r>
      <w:r w:rsidR="00B42C17" w:rsidRPr="006E269A">
        <w:rPr>
          <w:sz w:val="24"/>
          <w:szCs w:val="24"/>
          <w:lang w:val="en-GB"/>
        </w:rPr>
        <w:t>can promote local content in various ways.</w:t>
      </w:r>
      <w:r w:rsidR="00B27F32" w:rsidRPr="006E269A">
        <w:rPr>
          <w:sz w:val="24"/>
          <w:szCs w:val="24"/>
          <w:lang w:val="en-GB"/>
        </w:rPr>
        <w:t xml:space="preserve"> </w:t>
      </w:r>
      <w:r w:rsidR="0044314C" w:rsidRPr="006E269A">
        <w:rPr>
          <w:sz w:val="24"/>
          <w:szCs w:val="24"/>
          <w:lang w:val="en-GB"/>
        </w:rPr>
        <w:t xml:space="preserve">Local content policy is particularly widespread in industries such as </w:t>
      </w:r>
      <w:r w:rsidR="00D747D5" w:rsidRPr="006E269A">
        <w:rPr>
          <w:sz w:val="24"/>
          <w:szCs w:val="24"/>
          <w:lang w:val="en-GB"/>
        </w:rPr>
        <w:t>defence</w:t>
      </w:r>
      <w:r w:rsidR="0044314C" w:rsidRPr="006E269A">
        <w:rPr>
          <w:sz w:val="24"/>
          <w:szCs w:val="24"/>
          <w:lang w:val="en-GB"/>
        </w:rPr>
        <w:t>, wind</w:t>
      </w:r>
      <w:r w:rsidR="00237B49">
        <w:rPr>
          <w:sz w:val="24"/>
          <w:szCs w:val="24"/>
          <w:lang w:val="en-GB"/>
        </w:rPr>
        <w:t xml:space="preserve"> </w:t>
      </w:r>
      <w:r w:rsidR="00237B49" w:rsidRPr="00237B49">
        <w:rPr>
          <w:sz w:val="24"/>
          <w:szCs w:val="24"/>
          <w:lang w:val="en-GB"/>
        </w:rPr>
        <w:t>turbines, automobiles, oil and gas and</w:t>
      </w:r>
      <w:r w:rsidR="00237B49">
        <w:rPr>
          <w:sz w:val="24"/>
          <w:szCs w:val="24"/>
          <w:lang w:val="en-GB"/>
        </w:rPr>
        <w:t>,</w:t>
      </w:r>
      <w:r w:rsidR="00237B49" w:rsidRPr="00237B49">
        <w:rPr>
          <w:sz w:val="24"/>
          <w:szCs w:val="24"/>
          <w:lang w:val="en-GB"/>
        </w:rPr>
        <w:t xml:space="preserve"> more recently, </w:t>
      </w:r>
      <w:r w:rsidR="0044314C" w:rsidRPr="006E269A">
        <w:rPr>
          <w:sz w:val="24"/>
          <w:szCs w:val="24"/>
          <w:lang w:val="en-GB"/>
        </w:rPr>
        <w:t xml:space="preserve">the mining and construction industries. The issue of local content has, as Ado (2013) reports, become </w:t>
      </w:r>
      <w:r w:rsidR="00237B49">
        <w:rPr>
          <w:sz w:val="24"/>
          <w:szCs w:val="24"/>
          <w:lang w:val="en-GB"/>
        </w:rPr>
        <w:t xml:space="preserve">increasingly </w:t>
      </w:r>
      <w:r w:rsidR="0044314C" w:rsidRPr="006E269A">
        <w:rPr>
          <w:sz w:val="24"/>
          <w:szCs w:val="24"/>
          <w:lang w:val="en-GB"/>
        </w:rPr>
        <w:t>important and developing countries ha</w:t>
      </w:r>
      <w:r w:rsidR="00FA1DE2" w:rsidRPr="006E269A">
        <w:rPr>
          <w:sz w:val="24"/>
          <w:szCs w:val="24"/>
          <w:lang w:val="en-GB"/>
        </w:rPr>
        <w:t>ve</w:t>
      </w:r>
      <w:r w:rsidR="0044314C" w:rsidRPr="006E269A">
        <w:rPr>
          <w:sz w:val="24"/>
          <w:szCs w:val="24"/>
          <w:lang w:val="en-GB"/>
        </w:rPr>
        <w:t xml:space="preserve"> </w:t>
      </w:r>
      <w:r w:rsidR="00B471F2" w:rsidRPr="006E269A">
        <w:rPr>
          <w:sz w:val="24"/>
          <w:szCs w:val="24"/>
          <w:lang w:val="en-GB"/>
        </w:rPr>
        <w:t xml:space="preserve">introduced </w:t>
      </w:r>
      <w:r w:rsidR="0044314C" w:rsidRPr="006E269A">
        <w:rPr>
          <w:sz w:val="24"/>
          <w:szCs w:val="24"/>
          <w:lang w:val="en-GB"/>
        </w:rPr>
        <w:t>a tide of local content requirements and rules in recent years</w:t>
      </w:r>
      <w:r w:rsidR="00237B49">
        <w:rPr>
          <w:sz w:val="24"/>
          <w:szCs w:val="24"/>
          <w:lang w:val="en-GB"/>
        </w:rPr>
        <w:t xml:space="preserve">, indicating </w:t>
      </w:r>
      <w:r w:rsidR="00EA2A85" w:rsidRPr="006E269A">
        <w:rPr>
          <w:sz w:val="24"/>
          <w:szCs w:val="24"/>
          <w:lang w:val="en-GB"/>
        </w:rPr>
        <w:t xml:space="preserve">a significant change in policy toward more restrictive approaches to foreign investors (UNCTAD, 2013). </w:t>
      </w:r>
      <w:r w:rsidRPr="006E269A">
        <w:rPr>
          <w:sz w:val="24"/>
          <w:szCs w:val="24"/>
          <w:lang w:val="en-GB"/>
        </w:rPr>
        <w:t xml:space="preserve">Across </w:t>
      </w:r>
      <w:r w:rsidR="00EA2A85" w:rsidRPr="006E269A">
        <w:rPr>
          <w:sz w:val="24"/>
          <w:szCs w:val="24"/>
          <w:lang w:val="en-GB"/>
        </w:rPr>
        <w:t>Africa</w:t>
      </w:r>
      <w:r w:rsidR="004907B5" w:rsidRPr="006E269A">
        <w:rPr>
          <w:sz w:val="24"/>
          <w:szCs w:val="24"/>
          <w:lang w:val="en-GB"/>
        </w:rPr>
        <w:t>,</w:t>
      </w:r>
      <w:r w:rsidRPr="006E269A">
        <w:rPr>
          <w:sz w:val="24"/>
          <w:szCs w:val="24"/>
          <w:lang w:val="en-GB"/>
        </w:rPr>
        <w:t xml:space="preserve"> mining codes and oil and gas concessions contain more or less elaborate provisions for local ownership, hiring and procurement, all aimed at mitigating the inherent enclave nature of much extractive activity (</w:t>
      </w:r>
      <w:proofErr w:type="spellStart"/>
      <w:r w:rsidRPr="006E269A">
        <w:rPr>
          <w:sz w:val="24"/>
          <w:szCs w:val="24"/>
          <w:lang w:val="en-GB"/>
        </w:rPr>
        <w:t>Todaro</w:t>
      </w:r>
      <w:proofErr w:type="spellEnd"/>
      <w:r w:rsidRPr="006E269A">
        <w:rPr>
          <w:sz w:val="24"/>
          <w:szCs w:val="24"/>
          <w:lang w:val="en-GB"/>
        </w:rPr>
        <w:t xml:space="preserve">, 2013). Among </w:t>
      </w:r>
      <w:r w:rsidR="00B27F32" w:rsidRPr="006E269A">
        <w:rPr>
          <w:sz w:val="24"/>
          <w:szCs w:val="24"/>
          <w:lang w:val="en-GB"/>
        </w:rPr>
        <w:t xml:space="preserve">the measures employed to create local content </w:t>
      </w:r>
      <w:r w:rsidRPr="006E269A">
        <w:rPr>
          <w:sz w:val="24"/>
          <w:szCs w:val="24"/>
          <w:lang w:val="en-GB"/>
        </w:rPr>
        <w:t>are rules stipulating percentages for local procurements; tariffs, taxes and pric</w:t>
      </w:r>
      <w:r w:rsidR="00B27F32" w:rsidRPr="006E269A">
        <w:rPr>
          <w:sz w:val="24"/>
          <w:szCs w:val="24"/>
          <w:lang w:val="en-GB"/>
        </w:rPr>
        <w:t xml:space="preserve">ing aimed at facilitating </w:t>
      </w:r>
      <w:r w:rsidRPr="006E269A">
        <w:rPr>
          <w:sz w:val="24"/>
          <w:szCs w:val="24"/>
          <w:lang w:val="en-GB"/>
        </w:rPr>
        <w:t xml:space="preserve">local content; licensing and concessions dependent on ability to create local content; </w:t>
      </w:r>
      <w:r w:rsidR="00B27F32" w:rsidRPr="006E269A">
        <w:rPr>
          <w:sz w:val="24"/>
          <w:szCs w:val="24"/>
          <w:lang w:val="en-GB"/>
        </w:rPr>
        <w:t xml:space="preserve">local firm </w:t>
      </w:r>
      <w:r w:rsidRPr="006E269A">
        <w:rPr>
          <w:sz w:val="24"/>
          <w:szCs w:val="24"/>
          <w:lang w:val="en-GB"/>
        </w:rPr>
        <w:t xml:space="preserve">reservations for certain </w:t>
      </w:r>
      <w:r w:rsidR="00B27F32" w:rsidRPr="006E269A">
        <w:rPr>
          <w:sz w:val="24"/>
          <w:szCs w:val="24"/>
          <w:lang w:val="en-GB"/>
        </w:rPr>
        <w:t>inputs and services</w:t>
      </w:r>
      <w:r w:rsidRPr="006E269A">
        <w:rPr>
          <w:sz w:val="24"/>
          <w:szCs w:val="24"/>
          <w:lang w:val="en-GB"/>
        </w:rPr>
        <w:t xml:space="preserve">; requirements </w:t>
      </w:r>
      <w:r w:rsidR="00A77D55">
        <w:rPr>
          <w:sz w:val="24"/>
          <w:szCs w:val="24"/>
          <w:lang w:val="en-GB"/>
        </w:rPr>
        <w:t xml:space="preserve">on </w:t>
      </w:r>
      <w:r w:rsidRPr="006E269A">
        <w:rPr>
          <w:sz w:val="24"/>
          <w:szCs w:val="24"/>
          <w:lang w:val="en-GB"/>
        </w:rPr>
        <w:t>service provision, etc. (</w:t>
      </w:r>
      <w:proofErr w:type="spellStart"/>
      <w:r w:rsidRPr="006E269A">
        <w:rPr>
          <w:sz w:val="24"/>
          <w:szCs w:val="24"/>
          <w:lang w:val="en-GB"/>
        </w:rPr>
        <w:t>Hufbauer</w:t>
      </w:r>
      <w:proofErr w:type="spellEnd"/>
      <w:r w:rsidRPr="006E269A">
        <w:rPr>
          <w:sz w:val="24"/>
          <w:szCs w:val="24"/>
          <w:lang w:val="en-GB"/>
        </w:rPr>
        <w:t xml:space="preserve"> et al, 2013).  </w:t>
      </w:r>
      <w:r w:rsidR="00A94187" w:rsidRPr="006E269A">
        <w:rPr>
          <w:sz w:val="24"/>
          <w:szCs w:val="24"/>
          <w:lang w:val="en-GB"/>
        </w:rPr>
        <w:t xml:space="preserve">Local content can be promoted both </w:t>
      </w:r>
      <w:r w:rsidR="00A94187" w:rsidRPr="006E269A">
        <w:rPr>
          <w:i/>
          <w:sz w:val="24"/>
          <w:szCs w:val="24"/>
          <w:lang w:val="en-GB"/>
        </w:rPr>
        <w:t>directly</w:t>
      </w:r>
      <w:r w:rsidR="00A94187" w:rsidRPr="006E269A">
        <w:rPr>
          <w:sz w:val="24"/>
          <w:szCs w:val="24"/>
          <w:lang w:val="en-GB"/>
        </w:rPr>
        <w:t xml:space="preserve"> and </w:t>
      </w:r>
      <w:r w:rsidR="00A94187" w:rsidRPr="006E269A">
        <w:rPr>
          <w:i/>
          <w:sz w:val="24"/>
          <w:szCs w:val="24"/>
          <w:lang w:val="en-GB"/>
        </w:rPr>
        <w:t>indirectly</w:t>
      </w:r>
      <w:r w:rsidR="00A94187" w:rsidRPr="006E269A">
        <w:rPr>
          <w:sz w:val="24"/>
          <w:szCs w:val="24"/>
          <w:lang w:val="en-GB"/>
        </w:rPr>
        <w:t xml:space="preserve">. </w:t>
      </w:r>
    </w:p>
    <w:p w:rsidR="008063F8" w:rsidRDefault="00E81D31" w:rsidP="006E269A">
      <w:pPr>
        <w:spacing w:line="360" w:lineRule="auto"/>
        <w:rPr>
          <w:sz w:val="24"/>
          <w:szCs w:val="24"/>
          <w:lang w:val="en-GB"/>
        </w:rPr>
      </w:pPr>
      <w:r w:rsidRPr="006E269A">
        <w:rPr>
          <w:sz w:val="24"/>
          <w:szCs w:val="24"/>
          <w:lang w:val="en-GB"/>
        </w:rPr>
        <w:t xml:space="preserve">Indirect measures focus on activities to enhance the competitiveness of local supply industries such as supplier development programmes, and information dissemination (UNCTAD, 2010). </w:t>
      </w:r>
      <w:r w:rsidR="00A94187" w:rsidRPr="006E269A">
        <w:rPr>
          <w:sz w:val="24"/>
          <w:szCs w:val="24"/>
          <w:lang w:val="en-GB"/>
        </w:rPr>
        <w:t>Direct measure</w:t>
      </w:r>
      <w:r w:rsidR="00AA4009" w:rsidRPr="006E269A">
        <w:rPr>
          <w:sz w:val="24"/>
          <w:szCs w:val="24"/>
          <w:lang w:val="en-GB"/>
        </w:rPr>
        <w:t>s</w:t>
      </w:r>
      <w:r w:rsidR="00A94187" w:rsidRPr="006E269A">
        <w:rPr>
          <w:sz w:val="24"/>
          <w:szCs w:val="24"/>
          <w:lang w:val="en-GB"/>
        </w:rPr>
        <w:t xml:space="preserve"> </w:t>
      </w:r>
      <w:r w:rsidR="00913BA2" w:rsidRPr="006E269A">
        <w:rPr>
          <w:sz w:val="24"/>
          <w:szCs w:val="24"/>
          <w:lang w:val="en-GB"/>
        </w:rPr>
        <w:t>include</w:t>
      </w:r>
      <w:r w:rsidR="00A94187" w:rsidRPr="006E269A">
        <w:rPr>
          <w:sz w:val="24"/>
          <w:szCs w:val="24"/>
          <w:lang w:val="en-GB"/>
        </w:rPr>
        <w:t xml:space="preserve"> import tariffs, local content requirements in general legislation and specific concessions</w:t>
      </w:r>
      <w:r w:rsidR="00B27F32" w:rsidRPr="006E269A">
        <w:rPr>
          <w:sz w:val="24"/>
          <w:szCs w:val="24"/>
          <w:lang w:val="en-GB"/>
        </w:rPr>
        <w:t xml:space="preserve">. </w:t>
      </w:r>
      <w:r w:rsidR="008063F8" w:rsidRPr="008063F8">
        <w:rPr>
          <w:sz w:val="24"/>
          <w:szCs w:val="24"/>
          <w:lang w:val="en-GB"/>
        </w:rPr>
        <w:t>These can be restrictive measures such as percentage limits on imports, mandated local suppliers, and penalties if local content is not achieved; or facilitating measures like subsidies for local content, supplier development programmes and improvements to infrastructure.</w:t>
      </w:r>
      <w:r w:rsidR="008063F8">
        <w:rPr>
          <w:sz w:val="24"/>
          <w:szCs w:val="24"/>
          <w:lang w:val="en-GB"/>
        </w:rPr>
        <w:t xml:space="preserve"> </w:t>
      </w:r>
      <w:r w:rsidR="008063F8" w:rsidRPr="008063F8">
        <w:rPr>
          <w:sz w:val="24"/>
          <w:szCs w:val="24"/>
          <w:lang w:val="en-GB"/>
        </w:rPr>
        <w:t xml:space="preserve">Local content policy is very much a question of finding a balance between restricting and facilitating measures. Being too restrictive may raise input costs (or undermine quality) to an extent where the investment is rendered unprofitable. Too much subsidy without enforcement may lead to waste of scarce public funds and limit the transfer of technology and capabilities. </w:t>
      </w:r>
    </w:p>
    <w:p w:rsidR="00A94187" w:rsidRPr="006E269A" w:rsidRDefault="00A94187" w:rsidP="006E269A">
      <w:pPr>
        <w:spacing w:line="360" w:lineRule="auto"/>
        <w:rPr>
          <w:sz w:val="24"/>
          <w:szCs w:val="24"/>
          <w:lang w:val="en-GB"/>
        </w:rPr>
      </w:pPr>
      <w:r w:rsidRPr="006E269A">
        <w:rPr>
          <w:sz w:val="24"/>
          <w:szCs w:val="24"/>
          <w:lang w:val="en-GB"/>
        </w:rPr>
        <w:lastRenderedPageBreak/>
        <w:t xml:space="preserve"> </w:t>
      </w:r>
    </w:p>
    <w:p w:rsidR="00A94187" w:rsidRPr="006E269A" w:rsidRDefault="001A13B1" w:rsidP="00733E70">
      <w:pPr>
        <w:pStyle w:val="Heading1"/>
      </w:pPr>
      <w:bookmarkStart w:id="5" w:name="_Toc401456373"/>
      <w:r w:rsidRPr="006E269A">
        <w:t>Perspectives on local content</w:t>
      </w:r>
      <w:bookmarkEnd w:id="5"/>
    </w:p>
    <w:p w:rsidR="00954ED2" w:rsidRPr="006E269A" w:rsidRDefault="00954ED2" w:rsidP="006E269A">
      <w:pPr>
        <w:spacing w:line="360" w:lineRule="auto"/>
        <w:rPr>
          <w:sz w:val="24"/>
          <w:szCs w:val="24"/>
          <w:lang w:val="en-GB"/>
        </w:rPr>
      </w:pPr>
      <w:r w:rsidRPr="006E269A">
        <w:rPr>
          <w:sz w:val="24"/>
          <w:szCs w:val="24"/>
          <w:lang w:val="en-GB"/>
        </w:rPr>
        <w:t>Much of the academic literature on local content is based on</w:t>
      </w:r>
      <w:r w:rsidR="0015247F" w:rsidRPr="006E269A">
        <w:rPr>
          <w:sz w:val="24"/>
          <w:szCs w:val="24"/>
          <w:lang w:val="en-GB"/>
        </w:rPr>
        <w:t xml:space="preserve"> </w:t>
      </w:r>
      <w:r w:rsidRPr="006E269A">
        <w:rPr>
          <w:sz w:val="24"/>
          <w:szCs w:val="24"/>
          <w:lang w:val="en-GB"/>
        </w:rPr>
        <w:t xml:space="preserve">economic </w:t>
      </w:r>
      <w:r w:rsidR="00E56334" w:rsidRPr="00E56334">
        <w:rPr>
          <w:sz w:val="24"/>
          <w:szCs w:val="24"/>
          <w:lang w:val="en-GB"/>
        </w:rPr>
        <w:t>logic</w:t>
      </w:r>
      <w:r w:rsidR="00E56334">
        <w:rPr>
          <w:sz w:val="24"/>
          <w:szCs w:val="24"/>
          <w:lang w:val="en-GB"/>
        </w:rPr>
        <w:t xml:space="preserve">: the point is </w:t>
      </w:r>
      <w:r w:rsidR="00E40735" w:rsidRPr="006E269A">
        <w:rPr>
          <w:sz w:val="24"/>
          <w:szCs w:val="24"/>
          <w:lang w:val="en-GB"/>
        </w:rPr>
        <w:t>to ensure that</w:t>
      </w:r>
      <w:r w:rsidRPr="006E269A">
        <w:rPr>
          <w:sz w:val="24"/>
          <w:szCs w:val="24"/>
          <w:lang w:val="en-GB"/>
        </w:rPr>
        <w:t xml:space="preserve"> </w:t>
      </w:r>
      <w:r w:rsidR="00E40735" w:rsidRPr="006E269A">
        <w:rPr>
          <w:sz w:val="24"/>
          <w:szCs w:val="24"/>
          <w:lang w:val="en-GB"/>
        </w:rPr>
        <w:t xml:space="preserve">rents from </w:t>
      </w:r>
      <w:r w:rsidRPr="006E269A">
        <w:rPr>
          <w:sz w:val="24"/>
          <w:szCs w:val="24"/>
          <w:lang w:val="en-GB"/>
        </w:rPr>
        <w:t>foreign</w:t>
      </w:r>
      <w:r w:rsidR="0015247F" w:rsidRPr="006E269A">
        <w:rPr>
          <w:sz w:val="24"/>
          <w:szCs w:val="24"/>
          <w:lang w:val="en-GB"/>
        </w:rPr>
        <w:t>-</w:t>
      </w:r>
      <w:r w:rsidRPr="006E269A">
        <w:rPr>
          <w:sz w:val="24"/>
          <w:szCs w:val="24"/>
          <w:lang w:val="en-GB"/>
        </w:rPr>
        <w:t>controlled extractive operations stay in the host country</w:t>
      </w:r>
      <w:r w:rsidR="00B2169C" w:rsidRPr="006E269A">
        <w:rPr>
          <w:rStyle w:val="FootnoteReference"/>
          <w:sz w:val="24"/>
          <w:szCs w:val="24"/>
          <w:lang w:val="en-GB"/>
        </w:rPr>
        <w:footnoteReference w:id="5"/>
      </w:r>
      <w:r w:rsidRPr="006E269A">
        <w:rPr>
          <w:sz w:val="24"/>
          <w:szCs w:val="24"/>
          <w:lang w:val="en-GB"/>
        </w:rPr>
        <w:t xml:space="preserve"> </w:t>
      </w:r>
      <w:r w:rsidR="008A7453" w:rsidRPr="006E269A">
        <w:rPr>
          <w:sz w:val="24"/>
          <w:szCs w:val="24"/>
          <w:lang w:val="en-GB"/>
        </w:rPr>
        <w:t xml:space="preserve"> so as</w:t>
      </w:r>
      <w:r w:rsidR="0044314C" w:rsidRPr="006E269A">
        <w:rPr>
          <w:sz w:val="24"/>
          <w:szCs w:val="24"/>
          <w:lang w:val="en-GB"/>
        </w:rPr>
        <w:t xml:space="preserve"> to </w:t>
      </w:r>
      <w:r w:rsidRPr="006E269A">
        <w:rPr>
          <w:sz w:val="24"/>
          <w:szCs w:val="24"/>
          <w:lang w:val="en-GB"/>
        </w:rPr>
        <w:t xml:space="preserve">promote local economic development and produce </w:t>
      </w:r>
      <w:proofErr w:type="spellStart"/>
      <w:r w:rsidRPr="006E269A">
        <w:rPr>
          <w:sz w:val="24"/>
          <w:szCs w:val="24"/>
          <w:lang w:val="en-GB"/>
        </w:rPr>
        <w:t>spillovers</w:t>
      </w:r>
      <w:proofErr w:type="spellEnd"/>
      <w:r w:rsidRPr="006E269A">
        <w:rPr>
          <w:sz w:val="24"/>
          <w:szCs w:val="24"/>
          <w:lang w:val="en-GB"/>
        </w:rPr>
        <w:t xml:space="preserve"> from extractive</w:t>
      </w:r>
      <w:r w:rsidR="0044314C" w:rsidRPr="006E269A">
        <w:rPr>
          <w:sz w:val="24"/>
          <w:szCs w:val="24"/>
          <w:lang w:val="en-GB"/>
        </w:rPr>
        <w:t>s to other industries</w:t>
      </w:r>
      <w:r w:rsidRPr="006E269A">
        <w:rPr>
          <w:sz w:val="24"/>
          <w:szCs w:val="24"/>
          <w:lang w:val="en-GB"/>
        </w:rPr>
        <w:t xml:space="preserve">. </w:t>
      </w:r>
      <w:r w:rsidR="00123FBE">
        <w:rPr>
          <w:sz w:val="24"/>
          <w:szCs w:val="24"/>
          <w:lang w:val="en-GB"/>
        </w:rPr>
        <w:t>H</w:t>
      </w:r>
      <w:r w:rsidR="00123FBE" w:rsidRPr="00123FBE">
        <w:rPr>
          <w:sz w:val="24"/>
          <w:szCs w:val="24"/>
          <w:lang w:val="en-GB"/>
        </w:rPr>
        <w:t>owever</w:t>
      </w:r>
      <w:r w:rsidR="00123FBE">
        <w:rPr>
          <w:sz w:val="24"/>
          <w:szCs w:val="24"/>
          <w:lang w:val="en-GB"/>
        </w:rPr>
        <w:t>,</w:t>
      </w:r>
      <w:r w:rsidR="00123FBE" w:rsidRPr="00123FBE">
        <w:rPr>
          <w:sz w:val="24"/>
          <w:szCs w:val="24"/>
          <w:lang w:val="en-GB"/>
        </w:rPr>
        <w:t xml:space="preserve"> </w:t>
      </w:r>
      <w:r w:rsidR="00123FBE">
        <w:rPr>
          <w:sz w:val="24"/>
          <w:szCs w:val="24"/>
          <w:lang w:val="en-GB"/>
        </w:rPr>
        <w:t>t</w:t>
      </w:r>
      <w:r w:rsidR="00123FBE" w:rsidRPr="00123FBE">
        <w:rPr>
          <w:sz w:val="24"/>
          <w:szCs w:val="24"/>
          <w:lang w:val="en-GB"/>
        </w:rPr>
        <w:t xml:space="preserve">here is </w:t>
      </w:r>
      <w:r w:rsidRPr="006E269A">
        <w:rPr>
          <w:sz w:val="24"/>
          <w:szCs w:val="24"/>
          <w:lang w:val="en-GB"/>
        </w:rPr>
        <w:t xml:space="preserve">another perspective on local content that focuses not on economic </w:t>
      </w:r>
      <w:r w:rsidR="0044314C" w:rsidRPr="006E269A">
        <w:rPr>
          <w:sz w:val="24"/>
          <w:szCs w:val="24"/>
          <w:lang w:val="en-GB"/>
        </w:rPr>
        <w:t xml:space="preserve">welfare and </w:t>
      </w:r>
      <w:r w:rsidRPr="006E269A">
        <w:rPr>
          <w:sz w:val="24"/>
          <w:szCs w:val="24"/>
          <w:lang w:val="en-GB"/>
        </w:rPr>
        <w:t>efficiency but on political</w:t>
      </w:r>
      <w:r w:rsidR="00B2169C" w:rsidRPr="006E269A">
        <w:rPr>
          <w:sz w:val="24"/>
          <w:szCs w:val="24"/>
          <w:lang w:val="en-GB"/>
        </w:rPr>
        <w:t xml:space="preserve"> economy and the </w:t>
      </w:r>
      <w:r w:rsidRPr="006E269A">
        <w:rPr>
          <w:sz w:val="24"/>
          <w:szCs w:val="24"/>
          <w:lang w:val="en-GB"/>
        </w:rPr>
        <w:t xml:space="preserve">processes in which these practices are ingrained. </w:t>
      </w:r>
      <w:r w:rsidR="00123FBE">
        <w:rPr>
          <w:sz w:val="24"/>
          <w:szCs w:val="24"/>
          <w:lang w:val="en-GB"/>
        </w:rPr>
        <w:t xml:space="preserve">Below we </w:t>
      </w:r>
      <w:r w:rsidRPr="006E269A">
        <w:rPr>
          <w:sz w:val="24"/>
          <w:szCs w:val="24"/>
          <w:lang w:val="en-GB"/>
        </w:rPr>
        <w:t xml:space="preserve">contrast the economic and political </w:t>
      </w:r>
      <w:r w:rsidR="00B2169C" w:rsidRPr="006E269A">
        <w:rPr>
          <w:sz w:val="24"/>
          <w:szCs w:val="24"/>
          <w:lang w:val="en-GB"/>
        </w:rPr>
        <w:t xml:space="preserve">economy </w:t>
      </w:r>
      <w:r w:rsidR="00123FBE" w:rsidRPr="00123FBE">
        <w:rPr>
          <w:sz w:val="24"/>
          <w:szCs w:val="24"/>
          <w:lang w:val="en-GB"/>
        </w:rPr>
        <w:t>perspective</w:t>
      </w:r>
      <w:r w:rsidR="00123FBE">
        <w:rPr>
          <w:sz w:val="24"/>
          <w:szCs w:val="24"/>
          <w:lang w:val="en-GB"/>
        </w:rPr>
        <w:t>s</w:t>
      </w:r>
      <w:r w:rsidR="00123FBE" w:rsidRPr="00123FBE">
        <w:rPr>
          <w:sz w:val="24"/>
          <w:szCs w:val="24"/>
          <w:lang w:val="en-GB"/>
        </w:rPr>
        <w:t xml:space="preserve"> </w:t>
      </w:r>
      <w:r w:rsidRPr="006E269A">
        <w:rPr>
          <w:sz w:val="24"/>
          <w:szCs w:val="24"/>
          <w:lang w:val="en-GB"/>
        </w:rPr>
        <w:t xml:space="preserve">on local content with a view </w:t>
      </w:r>
      <w:r w:rsidR="00123FBE">
        <w:rPr>
          <w:sz w:val="24"/>
          <w:szCs w:val="24"/>
          <w:lang w:val="en-GB"/>
        </w:rPr>
        <w:t xml:space="preserve">to </w:t>
      </w:r>
      <w:r w:rsidRPr="006E269A">
        <w:rPr>
          <w:sz w:val="24"/>
          <w:szCs w:val="24"/>
          <w:lang w:val="en-GB"/>
        </w:rPr>
        <w:t xml:space="preserve">developing a conceptual framework that can guide the subsequent analysis of local content practices in Mozambique, Tanzania and Uganda.   </w:t>
      </w:r>
    </w:p>
    <w:p w:rsidR="00220008" w:rsidRPr="006E269A" w:rsidRDefault="00EE38A1" w:rsidP="006E269A">
      <w:pPr>
        <w:pStyle w:val="Heading2"/>
        <w:spacing w:line="360" w:lineRule="auto"/>
        <w:rPr>
          <w:sz w:val="24"/>
          <w:szCs w:val="24"/>
          <w:lang w:val="en-GB"/>
        </w:rPr>
      </w:pPr>
      <w:bookmarkStart w:id="6" w:name="_Toc401456374"/>
      <w:r w:rsidRPr="006E269A">
        <w:rPr>
          <w:sz w:val="24"/>
          <w:szCs w:val="24"/>
          <w:lang w:val="en-GB"/>
        </w:rPr>
        <w:t>The economics of local content</w:t>
      </w:r>
      <w:bookmarkEnd w:id="6"/>
    </w:p>
    <w:p w:rsidR="00C34E3C" w:rsidRPr="006E269A" w:rsidRDefault="00C34E3C" w:rsidP="006E269A">
      <w:pPr>
        <w:spacing w:line="360" w:lineRule="auto"/>
        <w:rPr>
          <w:sz w:val="24"/>
          <w:szCs w:val="24"/>
          <w:lang w:val="en-GB"/>
        </w:rPr>
      </w:pPr>
      <w:r w:rsidRPr="006E269A">
        <w:rPr>
          <w:sz w:val="24"/>
          <w:szCs w:val="24"/>
          <w:lang w:val="en-GB"/>
        </w:rPr>
        <w:t>In parallel</w:t>
      </w:r>
      <w:r w:rsidR="0044314C" w:rsidRPr="006E269A">
        <w:rPr>
          <w:sz w:val="24"/>
          <w:szCs w:val="24"/>
          <w:lang w:val="en-GB"/>
        </w:rPr>
        <w:t xml:space="preserve"> with the growing interests in local content measures</w:t>
      </w:r>
      <w:r w:rsidRPr="006E269A">
        <w:rPr>
          <w:sz w:val="24"/>
          <w:szCs w:val="24"/>
          <w:lang w:val="en-GB"/>
        </w:rPr>
        <w:t xml:space="preserve">, a bourgeoning </w:t>
      </w:r>
      <w:r w:rsidR="001B1421" w:rsidRPr="006E269A">
        <w:rPr>
          <w:sz w:val="24"/>
          <w:szCs w:val="24"/>
          <w:lang w:val="en-GB"/>
        </w:rPr>
        <w:t xml:space="preserve">economic </w:t>
      </w:r>
      <w:r w:rsidRPr="006E269A">
        <w:rPr>
          <w:sz w:val="24"/>
          <w:szCs w:val="24"/>
          <w:lang w:val="en-GB"/>
        </w:rPr>
        <w:t xml:space="preserve">literature has emerged that focuses on the conditions and effects of local content </w:t>
      </w:r>
      <w:r w:rsidR="001B1421" w:rsidRPr="006E269A">
        <w:rPr>
          <w:sz w:val="24"/>
          <w:szCs w:val="24"/>
          <w:lang w:val="en-GB"/>
        </w:rPr>
        <w:t xml:space="preserve">in African extractives </w:t>
      </w:r>
      <w:r w:rsidR="008A7453" w:rsidRPr="006E269A">
        <w:rPr>
          <w:sz w:val="24"/>
          <w:szCs w:val="24"/>
          <w:lang w:val="en-GB"/>
        </w:rPr>
        <w:t xml:space="preserve">and how it should be promoted </w:t>
      </w:r>
      <w:r w:rsidRPr="006E269A">
        <w:rPr>
          <w:sz w:val="24"/>
          <w:szCs w:val="24"/>
          <w:lang w:val="en-GB"/>
        </w:rPr>
        <w:t xml:space="preserve">(see </w:t>
      </w:r>
      <w:r w:rsidR="001B1421" w:rsidRPr="006E269A">
        <w:rPr>
          <w:sz w:val="24"/>
          <w:szCs w:val="24"/>
          <w:lang w:val="en-GB"/>
        </w:rPr>
        <w:t>Morri</w:t>
      </w:r>
      <w:r w:rsidR="008A7453" w:rsidRPr="006E269A">
        <w:rPr>
          <w:sz w:val="24"/>
          <w:szCs w:val="24"/>
          <w:lang w:val="en-GB"/>
        </w:rPr>
        <w:t>s</w:t>
      </w:r>
      <w:r w:rsidR="001B1421" w:rsidRPr="006E269A">
        <w:rPr>
          <w:sz w:val="24"/>
          <w:szCs w:val="24"/>
          <w:lang w:val="en-GB"/>
        </w:rPr>
        <w:t xml:space="preserve">sey (2012); </w:t>
      </w:r>
      <w:proofErr w:type="spellStart"/>
      <w:r w:rsidRPr="006E269A">
        <w:rPr>
          <w:sz w:val="24"/>
          <w:szCs w:val="24"/>
          <w:lang w:val="en-GB"/>
        </w:rPr>
        <w:t>Kazzazi</w:t>
      </w:r>
      <w:proofErr w:type="spellEnd"/>
      <w:r w:rsidRPr="006E269A">
        <w:rPr>
          <w:sz w:val="24"/>
          <w:szCs w:val="24"/>
          <w:lang w:val="en-GB"/>
        </w:rPr>
        <w:t xml:space="preserve"> </w:t>
      </w:r>
      <w:r w:rsidR="00B2169C" w:rsidRPr="006E269A">
        <w:rPr>
          <w:sz w:val="24"/>
          <w:szCs w:val="24"/>
          <w:lang w:val="en-GB"/>
        </w:rPr>
        <w:t xml:space="preserve">and </w:t>
      </w:r>
      <w:proofErr w:type="spellStart"/>
      <w:r w:rsidRPr="006E269A">
        <w:rPr>
          <w:sz w:val="24"/>
          <w:szCs w:val="24"/>
          <w:lang w:val="en-GB"/>
        </w:rPr>
        <w:t>Nouri</w:t>
      </w:r>
      <w:proofErr w:type="spellEnd"/>
      <w:r w:rsidRPr="006E269A">
        <w:rPr>
          <w:sz w:val="24"/>
          <w:szCs w:val="24"/>
          <w:lang w:val="en-GB"/>
        </w:rPr>
        <w:t xml:space="preserve"> (2012) </w:t>
      </w:r>
      <w:r w:rsidR="00B2169C" w:rsidRPr="006E269A">
        <w:rPr>
          <w:sz w:val="24"/>
          <w:szCs w:val="24"/>
          <w:lang w:val="en-GB"/>
        </w:rPr>
        <w:t xml:space="preserve">and </w:t>
      </w:r>
      <w:r w:rsidR="0044314C" w:rsidRPr="006E269A">
        <w:rPr>
          <w:sz w:val="24"/>
          <w:szCs w:val="24"/>
          <w:lang w:val="en-GB"/>
        </w:rPr>
        <w:t xml:space="preserve">Hansen (2014) </w:t>
      </w:r>
      <w:r w:rsidRPr="006E269A">
        <w:rPr>
          <w:sz w:val="24"/>
          <w:szCs w:val="24"/>
          <w:lang w:val="en-GB"/>
        </w:rPr>
        <w:t>for overview</w:t>
      </w:r>
      <w:r w:rsidR="0044314C" w:rsidRPr="006E269A">
        <w:rPr>
          <w:sz w:val="24"/>
          <w:szCs w:val="24"/>
          <w:lang w:val="en-GB"/>
        </w:rPr>
        <w:t>s</w:t>
      </w:r>
      <w:r w:rsidRPr="006E269A">
        <w:rPr>
          <w:sz w:val="24"/>
          <w:szCs w:val="24"/>
          <w:lang w:val="en-GB"/>
        </w:rPr>
        <w:t xml:space="preserve">). Liberal trade economists generally view local content measures as welfare reducing as they distort trade and FDI (Grossman 1981; Ado 2010). Warner (2010) argues that local content rules may significantly affect </w:t>
      </w:r>
      <w:r w:rsidR="00E56334" w:rsidRPr="00E56334">
        <w:rPr>
          <w:sz w:val="24"/>
          <w:szCs w:val="24"/>
          <w:lang w:val="en-GB"/>
        </w:rPr>
        <w:t>MNC</w:t>
      </w:r>
      <w:r w:rsidR="00E56334">
        <w:rPr>
          <w:sz w:val="24"/>
          <w:szCs w:val="24"/>
          <w:lang w:val="en-GB"/>
        </w:rPr>
        <w:t>s’</w:t>
      </w:r>
      <w:r w:rsidR="00E56334" w:rsidRPr="00E56334">
        <w:rPr>
          <w:sz w:val="24"/>
          <w:szCs w:val="24"/>
          <w:lang w:val="en-GB"/>
        </w:rPr>
        <w:t xml:space="preserve"> </w:t>
      </w:r>
      <w:r w:rsidRPr="006E269A">
        <w:rPr>
          <w:sz w:val="24"/>
          <w:szCs w:val="24"/>
          <w:lang w:val="en-GB"/>
        </w:rPr>
        <w:t xml:space="preserve">net present value (NPV) calculation and internal rate of return (IRR) and </w:t>
      </w:r>
      <w:proofErr w:type="gramStart"/>
      <w:r w:rsidRPr="006E269A">
        <w:rPr>
          <w:sz w:val="24"/>
          <w:szCs w:val="24"/>
          <w:lang w:val="en-GB"/>
        </w:rPr>
        <w:t xml:space="preserve">that local content </w:t>
      </w:r>
      <w:r w:rsidR="00094896" w:rsidRPr="00094896">
        <w:rPr>
          <w:sz w:val="24"/>
          <w:szCs w:val="24"/>
          <w:lang w:val="en-GB"/>
        </w:rPr>
        <w:t>requirement</w:t>
      </w:r>
      <w:r w:rsidR="00094896">
        <w:rPr>
          <w:sz w:val="24"/>
          <w:szCs w:val="24"/>
          <w:lang w:val="en-GB"/>
        </w:rPr>
        <w:t>s</w:t>
      </w:r>
      <w:proofErr w:type="gramEnd"/>
      <w:r w:rsidR="00094896">
        <w:rPr>
          <w:sz w:val="24"/>
          <w:szCs w:val="24"/>
          <w:lang w:val="en-GB"/>
        </w:rPr>
        <w:t xml:space="preserve"> will</w:t>
      </w:r>
      <w:r w:rsidR="00094896" w:rsidRPr="00094896">
        <w:rPr>
          <w:sz w:val="24"/>
          <w:szCs w:val="24"/>
          <w:lang w:val="en-GB"/>
        </w:rPr>
        <w:t xml:space="preserve"> </w:t>
      </w:r>
      <w:r w:rsidRPr="006E269A">
        <w:rPr>
          <w:sz w:val="24"/>
          <w:szCs w:val="24"/>
          <w:lang w:val="en-GB"/>
        </w:rPr>
        <w:t xml:space="preserve">eventually </w:t>
      </w:r>
      <w:r w:rsidR="001B1421" w:rsidRPr="006E269A">
        <w:rPr>
          <w:sz w:val="24"/>
          <w:szCs w:val="24"/>
          <w:lang w:val="en-GB"/>
        </w:rPr>
        <w:t>reduce overall trade and FDI</w:t>
      </w:r>
      <w:r w:rsidRPr="006E269A">
        <w:rPr>
          <w:sz w:val="24"/>
          <w:szCs w:val="24"/>
          <w:lang w:val="en-GB"/>
        </w:rPr>
        <w:t>. A recent conservative estimate suggests that local content</w:t>
      </w:r>
      <w:r w:rsidR="00A746F0" w:rsidRPr="006E269A">
        <w:rPr>
          <w:sz w:val="24"/>
          <w:szCs w:val="24"/>
          <w:lang w:val="en-GB"/>
        </w:rPr>
        <w:t xml:space="preserve"> requirements of all countries </w:t>
      </w:r>
      <w:r w:rsidRPr="006E269A">
        <w:rPr>
          <w:sz w:val="24"/>
          <w:szCs w:val="24"/>
          <w:lang w:val="en-GB"/>
        </w:rPr>
        <w:t xml:space="preserve"> </w:t>
      </w:r>
      <w:r w:rsidR="00094896">
        <w:rPr>
          <w:sz w:val="24"/>
          <w:szCs w:val="24"/>
          <w:lang w:val="en-GB"/>
        </w:rPr>
        <w:t>affect</w:t>
      </w:r>
      <w:r w:rsidR="00094896" w:rsidRPr="00094896">
        <w:rPr>
          <w:sz w:val="24"/>
          <w:szCs w:val="24"/>
          <w:lang w:val="en-GB"/>
        </w:rPr>
        <w:t xml:space="preserve"> </w:t>
      </w:r>
      <w:r w:rsidRPr="006E269A">
        <w:rPr>
          <w:sz w:val="24"/>
          <w:szCs w:val="24"/>
          <w:lang w:val="en-GB"/>
        </w:rPr>
        <w:t xml:space="preserve">2% of global trade </w:t>
      </w:r>
      <w:r w:rsidR="00C70CD3" w:rsidRPr="006E269A">
        <w:rPr>
          <w:sz w:val="24"/>
          <w:szCs w:val="24"/>
          <w:lang w:val="en-GB"/>
        </w:rPr>
        <w:t xml:space="preserve">across all sectors </w:t>
      </w:r>
      <w:r w:rsidRPr="006E269A">
        <w:rPr>
          <w:sz w:val="24"/>
          <w:szCs w:val="24"/>
          <w:lang w:val="en-GB"/>
        </w:rPr>
        <w:t xml:space="preserve">and </w:t>
      </w:r>
      <w:r w:rsidR="00094896">
        <w:rPr>
          <w:sz w:val="24"/>
          <w:szCs w:val="24"/>
          <w:lang w:val="en-GB"/>
        </w:rPr>
        <w:t>reduce</w:t>
      </w:r>
      <w:r w:rsidR="00094896" w:rsidRPr="00094896">
        <w:rPr>
          <w:sz w:val="24"/>
          <w:szCs w:val="24"/>
          <w:lang w:val="en-GB"/>
        </w:rPr>
        <w:t xml:space="preserve"> </w:t>
      </w:r>
      <w:r w:rsidR="008A7453" w:rsidRPr="006E269A">
        <w:rPr>
          <w:sz w:val="24"/>
          <w:szCs w:val="24"/>
          <w:lang w:val="en-GB"/>
        </w:rPr>
        <w:t>it</w:t>
      </w:r>
      <w:r w:rsidRPr="006E269A">
        <w:rPr>
          <w:sz w:val="24"/>
          <w:szCs w:val="24"/>
          <w:lang w:val="en-GB"/>
        </w:rPr>
        <w:t xml:space="preserve"> </w:t>
      </w:r>
      <w:r w:rsidR="006C27DC" w:rsidRPr="006E269A">
        <w:rPr>
          <w:sz w:val="24"/>
          <w:szCs w:val="24"/>
          <w:lang w:val="en-GB"/>
        </w:rPr>
        <w:t>by</w:t>
      </w:r>
      <w:r w:rsidRPr="006E269A">
        <w:rPr>
          <w:sz w:val="24"/>
          <w:szCs w:val="24"/>
          <w:lang w:val="en-GB"/>
        </w:rPr>
        <w:t xml:space="preserve"> USD 93 billion annually (Warner 2010; </w:t>
      </w:r>
      <w:proofErr w:type="spellStart"/>
      <w:r w:rsidRPr="006E269A">
        <w:rPr>
          <w:sz w:val="24"/>
          <w:szCs w:val="24"/>
          <w:lang w:val="en-GB"/>
        </w:rPr>
        <w:t>Hufbauer</w:t>
      </w:r>
      <w:proofErr w:type="spellEnd"/>
      <w:r w:rsidRPr="006E269A">
        <w:rPr>
          <w:sz w:val="24"/>
          <w:szCs w:val="24"/>
          <w:lang w:val="en-GB"/>
        </w:rPr>
        <w:t xml:space="preserve"> et al, 2013). Furthermore</w:t>
      </w:r>
      <w:r w:rsidR="006C27DC" w:rsidRPr="006E269A">
        <w:rPr>
          <w:rFonts w:cs="GaramondPremrPro"/>
          <w:sz w:val="24"/>
          <w:szCs w:val="24"/>
          <w:lang w:val="en-GB"/>
        </w:rPr>
        <w:t>,</w:t>
      </w:r>
      <w:r w:rsidRPr="006E269A">
        <w:rPr>
          <w:sz w:val="24"/>
          <w:szCs w:val="24"/>
          <w:lang w:val="en-GB"/>
        </w:rPr>
        <w:t xml:space="preserve"> it is argued that local content requirements may be harmful to the local investment climate as </w:t>
      </w:r>
      <w:r w:rsidR="006C27DC" w:rsidRPr="006E269A">
        <w:rPr>
          <w:sz w:val="24"/>
          <w:szCs w:val="24"/>
          <w:lang w:val="en-GB"/>
        </w:rPr>
        <w:t>they</w:t>
      </w:r>
      <w:r w:rsidRPr="006E269A">
        <w:rPr>
          <w:sz w:val="24"/>
          <w:szCs w:val="24"/>
          <w:lang w:val="en-GB"/>
        </w:rPr>
        <w:t xml:space="preserve"> fundamentally alter the competitiveness of domestic players over foreign players, thus </w:t>
      </w:r>
      <w:r w:rsidR="001B1421" w:rsidRPr="006E269A">
        <w:rPr>
          <w:sz w:val="24"/>
          <w:szCs w:val="24"/>
          <w:lang w:val="en-GB"/>
        </w:rPr>
        <w:t xml:space="preserve">potentially </w:t>
      </w:r>
      <w:r w:rsidRPr="006E269A">
        <w:rPr>
          <w:sz w:val="24"/>
          <w:szCs w:val="24"/>
          <w:lang w:val="en-GB"/>
        </w:rPr>
        <w:t>leading to economic inefficiencies.</w:t>
      </w:r>
    </w:p>
    <w:p w:rsidR="00C34E3C" w:rsidRPr="006E269A" w:rsidRDefault="00F97F6F" w:rsidP="006E269A">
      <w:pPr>
        <w:spacing w:line="360" w:lineRule="auto"/>
        <w:rPr>
          <w:sz w:val="24"/>
          <w:szCs w:val="24"/>
          <w:lang w:val="en-GB"/>
        </w:rPr>
      </w:pPr>
      <w:r w:rsidRPr="006E269A">
        <w:rPr>
          <w:sz w:val="24"/>
          <w:szCs w:val="24"/>
          <w:lang w:val="en-GB"/>
        </w:rPr>
        <w:lastRenderedPageBreak/>
        <w:t xml:space="preserve">However, </w:t>
      </w:r>
      <w:r w:rsidR="00C34E3C" w:rsidRPr="006E269A">
        <w:rPr>
          <w:sz w:val="24"/>
          <w:szCs w:val="24"/>
          <w:lang w:val="en-GB"/>
        </w:rPr>
        <w:t xml:space="preserve">proponents </w:t>
      </w:r>
      <w:r w:rsidR="00755D7B" w:rsidRPr="006E269A">
        <w:rPr>
          <w:sz w:val="24"/>
          <w:szCs w:val="24"/>
          <w:lang w:val="en-GB"/>
        </w:rPr>
        <w:t xml:space="preserve">argue that </w:t>
      </w:r>
      <w:r w:rsidR="00C34E3C" w:rsidRPr="006E269A">
        <w:rPr>
          <w:sz w:val="24"/>
          <w:szCs w:val="24"/>
          <w:lang w:val="en-GB"/>
        </w:rPr>
        <w:t xml:space="preserve">local content, when designed the right way, will support local industrial development </w:t>
      </w:r>
      <w:r w:rsidR="00094896" w:rsidRPr="00094896">
        <w:rPr>
          <w:sz w:val="24"/>
          <w:szCs w:val="24"/>
          <w:lang w:val="en-GB"/>
        </w:rPr>
        <w:t xml:space="preserve">through </w:t>
      </w:r>
      <w:r w:rsidR="00C34E3C" w:rsidRPr="006E269A">
        <w:rPr>
          <w:sz w:val="24"/>
          <w:szCs w:val="24"/>
          <w:lang w:val="en-GB"/>
        </w:rPr>
        <w:t xml:space="preserve">the difficult transition phase from hitherto protected economies toward economies integrated in the global economy. </w:t>
      </w:r>
      <w:r w:rsidR="0044314C" w:rsidRPr="006E269A">
        <w:rPr>
          <w:sz w:val="24"/>
          <w:szCs w:val="24"/>
          <w:lang w:val="en-GB"/>
        </w:rPr>
        <w:t xml:space="preserve">The collateral effects of FDI – so called </w:t>
      </w:r>
      <w:proofErr w:type="spellStart"/>
      <w:r w:rsidR="0044314C" w:rsidRPr="006E269A">
        <w:rPr>
          <w:sz w:val="24"/>
          <w:szCs w:val="24"/>
          <w:lang w:val="en-GB"/>
        </w:rPr>
        <w:t>s</w:t>
      </w:r>
      <w:r w:rsidR="00C34E3C" w:rsidRPr="006E269A">
        <w:rPr>
          <w:sz w:val="24"/>
          <w:szCs w:val="24"/>
          <w:lang w:val="en-GB"/>
        </w:rPr>
        <w:t>pillover</w:t>
      </w:r>
      <w:proofErr w:type="spellEnd"/>
      <w:r w:rsidR="00C34E3C" w:rsidRPr="006E269A">
        <w:rPr>
          <w:sz w:val="24"/>
          <w:szCs w:val="24"/>
          <w:lang w:val="en-GB"/>
        </w:rPr>
        <w:t xml:space="preserve"> effects</w:t>
      </w:r>
      <w:r w:rsidR="0044314C" w:rsidRPr="006E269A">
        <w:rPr>
          <w:sz w:val="24"/>
          <w:szCs w:val="24"/>
          <w:lang w:val="en-GB"/>
        </w:rPr>
        <w:t xml:space="preserve"> – may lead to upgrading and learning of local industries </w:t>
      </w:r>
      <w:r w:rsidR="007A57DE" w:rsidRPr="006E269A">
        <w:rPr>
          <w:sz w:val="24"/>
          <w:szCs w:val="24"/>
          <w:lang w:val="en-GB"/>
        </w:rPr>
        <w:t xml:space="preserve">by </w:t>
      </w:r>
      <w:r w:rsidR="0044314C" w:rsidRPr="006E269A">
        <w:rPr>
          <w:sz w:val="24"/>
          <w:szCs w:val="24"/>
          <w:lang w:val="en-GB"/>
        </w:rPr>
        <w:t>expos</w:t>
      </w:r>
      <w:r w:rsidR="007A57DE" w:rsidRPr="006E269A">
        <w:rPr>
          <w:sz w:val="24"/>
          <w:szCs w:val="24"/>
          <w:lang w:val="en-GB"/>
        </w:rPr>
        <w:t>ing</w:t>
      </w:r>
      <w:r w:rsidR="0044314C" w:rsidRPr="006E269A">
        <w:rPr>
          <w:sz w:val="24"/>
          <w:szCs w:val="24"/>
          <w:lang w:val="en-GB"/>
        </w:rPr>
        <w:t xml:space="preserve"> them to global competition and standards </w:t>
      </w:r>
      <w:r w:rsidR="00AE1328" w:rsidRPr="006E269A">
        <w:rPr>
          <w:sz w:val="24"/>
          <w:szCs w:val="24"/>
          <w:lang w:val="en-GB"/>
        </w:rPr>
        <w:t>(</w:t>
      </w:r>
      <w:r w:rsidR="001A1B48" w:rsidRPr="006E269A">
        <w:rPr>
          <w:sz w:val="24"/>
          <w:szCs w:val="24"/>
          <w:lang w:val="en-GB"/>
        </w:rPr>
        <w:t>Morrissey</w:t>
      </w:r>
      <w:r w:rsidR="00AE1328" w:rsidRPr="006E269A">
        <w:rPr>
          <w:sz w:val="24"/>
          <w:szCs w:val="24"/>
          <w:lang w:val="en-GB"/>
        </w:rPr>
        <w:t>, 2012)</w:t>
      </w:r>
      <w:r w:rsidR="00C34E3C" w:rsidRPr="006E269A">
        <w:rPr>
          <w:sz w:val="24"/>
          <w:szCs w:val="24"/>
          <w:lang w:val="en-GB"/>
        </w:rPr>
        <w:t xml:space="preserve">. </w:t>
      </w:r>
      <w:r w:rsidR="0044314C" w:rsidRPr="006E269A">
        <w:rPr>
          <w:sz w:val="24"/>
          <w:szCs w:val="24"/>
          <w:lang w:val="en-GB"/>
        </w:rPr>
        <w:t xml:space="preserve">Proponents of local content </w:t>
      </w:r>
      <w:r w:rsidR="00C34E3C" w:rsidRPr="006E269A">
        <w:rPr>
          <w:sz w:val="24"/>
          <w:szCs w:val="24"/>
          <w:lang w:val="en-GB"/>
        </w:rPr>
        <w:t xml:space="preserve">point to the fact that most advanced </w:t>
      </w:r>
      <w:r w:rsidR="00094896" w:rsidRPr="00094896">
        <w:rPr>
          <w:sz w:val="24"/>
          <w:szCs w:val="24"/>
          <w:lang w:val="en-GB"/>
        </w:rPr>
        <w:t>countries</w:t>
      </w:r>
      <w:r w:rsidR="00094896">
        <w:rPr>
          <w:sz w:val="24"/>
          <w:szCs w:val="24"/>
          <w:lang w:val="en-GB"/>
        </w:rPr>
        <w:t>, while</w:t>
      </w:r>
      <w:r w:rsidR="00094896" w:rsidRPr="00094896">
        <w:rPr>
          <w:sz w:val="24"/>
          <w:szCs w:val="24"/>
          <w:lang w:val="en-GB"/>
        </w:rPr>
        <w:t xml:space="preserve"> </w:t>
      </w:r>
      <w:r w:rsidR="007A57DE" w:rsidRPr="006E269A">
        <w:rPr>
          <w:sz w:val="24"/>
          <w:szCs w:val="24"/>
          <w:lang w:val="en-GB"/>
        </w:rPr>
        <w:t>in</w:t>
      </w:r>
      <w:r w:rsidR="00C34E3C" w:rsidRPr="006E269A">
        <w:rPr>
          <w:sz w:val="24"/>
          <w:szCs w:val="24"/>
          <w:lang w:val="en-GB"/>
        </w:rPr>
        <w:t xml:space="preserve"> </w:t>
      </w:r>
      <w:r w:rsidR="007A57DE" w:rsidRPr="006E269A">
        <w:rPr>
          <w:sz w:val="24"/>
          <w:szCs w:val="24"/>
          <w:lang w:val="en-GB"/>
        </w:rPr>
        <w:t xml:space="preserve">the </w:t>
      </w:r>
      <w:r w:rsidR="00C34E3C" w:rsidRPr="006E269A">
        <w:rPr>
          <w:sz w:val="24"/>
          <w:szCs w:val="24"/>
          <w:lang w:val="en-GB"/>
        </w:rPr>
        <w:t>early stages of their industrial development</w:t>
      </w:r>
      <w:r w:rsidR="007A57DE" w:rsidRPr="006E269A">
        <w:rPr>
          <w:sz w:val="24"/>
          <w:szCs w:val="24"/>
          <w:lang w:val="en-GB"/>
        </w:rPr>
        <w:t>,</w:t>
      </w:r>
      <w:r w:rsidR="00C34E3C" w:rsidRPr="006E269A">
        <w:rPr>
          <w:sz w:val="24"/>
          <w:szCs w:val="24"/>
          <w:lang w:val="en-GB"/>
        </w:rPr>
        <w:t xml:space="preserve"> employed protective measures incl</w:t>
      </w:r>
      <w:r w:rsidR="00EF6582">
        <w:rPr>
          <w:sz w:val="24"/>
          <w:szCs w:val="24"/>
          <w:lang w:val="en-GB"/>
        </w:rPr>
        <w:t>uding local content (Chang, 2002</w:t>
      </w:r>
      <w:r w:rsidR="00C34E3C" w:rsidRPr="006E269A">
        <w:rPr>
          <w:sz w:val="24"/>
          <w:szCs w:val="24"/>
          <w:lang w:val="en-GB"/>
        </w:rPr>
        <w:t xml:space="preserve">; Whitfield et al. </w:t>
      </w:r>
      <w:r w:rsidR="00B2169C" w:rsidRPr="006E269A">
        <w:rPr>
          <w:sz w:val="24"/>
          <w:szCs w:val="24"/>
          <w:lang w:val="en-GB"/>
        </w:rPr>
        <w:t>2015</w:t>
      </w:r>
      <w:r w:rsidR="00C34E3C" w:rsidRPr="006E269A">
        <w:rPr>
          <w:sz w:val="24"/>
          <w:szCs w:val="24"/>
          <w:lang w:val="en-GB"/>
        </w:rPr>
        <w:t xml:space="preserve">). </w:t>
      </w:r>
      <w:r w:rsidR="001B1421" w:rsidRPr="006E269A">
        <w:rPr>
          <w:sz w:val="24"/>
          <w:szCs w:val="24"/>
          <w:lang w:val="en-GB"/>
        </w:rPr>
        <w:t>According to this logic, l</w:t>
      </w:r>
      <w:r w:rsidR="0044314C" w:rsidRPr="006E269A">
        <w:rPr>
          <w:sz w:val="24"/>
          <w:szCs w:val="24"/>
          <w:lang w:val="en-GB"/>
        </w:rPr>
        <w:t>ocal content can assist the development of weak local industries, facilitate technology transfers</w:t>
      </w:r>
      <w:r w:rsidR="001B7F1C" w:rsidRPr="006E269A">
        <w:rPr>
          <w:sz w:val="24"/>
          <w:szCs w:val="24"/>
          <w:lang w:val="en-GB"/>
        </w:rPr>
        <w:t xml:space="preserve"> and thereby close the huge technology gap between many of these countries and the more developed countries. This furthermore potentially increases</w:t>
      </w:r>
      <w:r w:rsidR="0044314C" w:rsidRPr="006E269A">
        <w:rPr>
          <w:sz w:val="24"/>
          <w:szCs w:val="24"/>
          <w:lang w:val="en-GB"/>
        </w:rPr>
        <w:t xml:space="preserve"> domestic production and </w:t>
      </w:r>
      <w:r w:rsidR="00094896" w:rsidRPr="00094896">
        <w:rPr>
          <w:sz w:val="24"/>
          <w:szCs w:val="24"/>
          <w:lang w:val="en-GB"/>
        </w:rPr>
        <w:t>job</w:t>
      </w:r>
      <w:r w:rsidR="00094896">
        <w:rPr>
          <w:sz w:val="24"/>
          <w:szCs w:val="24"/>
          <w:lang w:val="en-GB"/>
        </w:rPr>
        <w:t xml:space="preserve"> </w:t>
      </w:r>
      <w:r w:rsidR="0044314C" w:rsidRPr="006E269A">
        <w:rPr>
          <w:sz w:val="24"/>
          <w:szCs w:val="24"/>
          <w:lang w:val="en-GB"/>
        </w:rPr>
        <w:t xml:space="preserve">creation. The justification for such measures is that infant industries need to be protected and that the market power of MNCs needs to be curbed or ‘directed’ towards developing linkages. </w:t>
      </w:r>
      <w:r w:rsidR="00C34E3C" w:rsidRPr="006E269A">
        <w:rPr>
          <w:sz w:val="24"/>
          <w:szCs w:val="24"/>
          <w:lang w:val="en-GB"/>
        </w:rPr>
        <w:t>Ado (2013) summarizes the argument in favo</w:t>
      </w:r>
      <w:r w:rsidR="005504FA" w:rsidRPr="006E269A">
        <w:rPr>
          <w:sz w:val="24"/>
          <w:szCs w:val="24"/>
          <w:lang w:val="en-GB"/>
        </w:rPr>
        <w:t>u</w:t>
      </w:r>
      <w:r w:rsidR="00C34E3C" w:rsidRPr="006E269A">
        <w:rPr>
          <w:sz w:val="24"/>
          <w:szCs w:val="24"/>
          <w:lang w:val="en-GB"/>
        </w:rPr>
        <w:t xml:space="preserve">r of local content succinctly as being related to 1. </w:t>
      </w:r>
      <w:proofErr w:type="gramStart"/>
      <w:r w:rsidR="00C34E3C" w:rsidRPr="006E269A">
        <w:rPr>
          <w:sz w:val="24"/>
          <w:szCs w:val="24"/>
          <w:lang w:val="en-GB"/>
        </w:rPr>
        <w:t>Protecting infant industry; 2.</w:t>
      </w:r>
      <w:proofErr w:type="gramEnd"/>
      <w:r w:rsidR="00C34E3C" w:rsidRPr="006E269A">
        <w:rPr>
          <w:sz w:val="24"/>
          <w:szCs w:val="24"/>
          <w:lang w:val="en-GB"/>
        </w:rPr>
        <w:t xml:space="preserve"> </w:t>
      </w:r>
      <w:proofErr w:type="gramStart"/>
      <w:r w:rsidR="00C34E3C" w:rsidRPr="006E269A">
        <w:rPr>
          <w:sz w:val="24"/>
          <w:szCs w:val="24"/>
          <w:lang w:val="en-GB"/>
        </w:rPr>
        <w:t>Curbing market power of foreign industry vis-a-vis local industry; 3.</w:t>
      </w:r>
      <w:proofErr w:type="gramEnd"/>
      <w:r w:rsidR="00C34E3C" w:rsidRPr="006E269A">
        <w:rPr>
          <w:sz w:val="24"/>
          <w:szCs w:val="24"/>
          <w:lang w:val="en-GB"/>
        </w:rPr>
        <w:t xml:space="preserve"> Providing social compensation to and </w:t>
      </w:r>
      <w:r w:rsidR="00094896">
        <w:rPr>
          <w:sz w:val="24"/>
          <w:szCs w:val="24"/>
          <w:lang w:val="en-GB"/>
        </w:rPr>
        <w:t xml:space="preserve">working in </w:t>
      </w:r>
      <w:r w:rsidR="00C34E3C" w:rsidRPr="006E269A">
        <w:rPr>
          <w:sz w:val="24"/>
          <w:szCs w:val="24"/>
          <w:lang w:val="en-GB"/>
        </w:rPr>
        <w:t xml:space="preserve">harmony with local communities suffering the environmental and social costs of exploitation; and 4. </w:t>
      </w:r>
      <w:proofErr w:type="gramStart"/>
      <w:r w:rsidR="00C34E3C" w:rsidRPr="006E269A">
        <w:rPr>
          <w:sz w:val="24"/>
          <w:szCs w:val="24"/>
          <w:lang w:val="en-GB"/>
        </w:rPr>
        <w:t>Protection of strategic sectors.</w:t>
      </w:r>
      <w:proofErr w:type="gramEnd"/>
      <w:r w:rsidR="00C34E3C" w:rsidRPr="006E269A">
        <w:rPr>
          <w:sz w:val="24"/>
          <w:szCs w:val="24"/>
          <w:lang w:val="en-GB"/>
        </w:rPr>
        <w:t xml:space="preserve"> </w:t>
      </w:r>
    </w:p>
    <w:p w:rsidR="00EE38A1" w:rsidRPr="006E269A" w:rsidRDefault="0044314C" w:rsidP="006E269A">
      <w:pPr>
        <w:spacing w:line="360" w:lineRule="auto"/>
        <w:rPr>
          <w:sz w:val="24"/>
          <w:szCs w:val="24"/>
          <w:lang w:val="en-GB"/>
        </w:rPr>
      </w:pPr>
      <w:r w:rsidRPr="006E269A">
        <w:rPr>
          <w:sz w:val="24"/>
          <w:szCs w:val="24"/>
          <w:lang w:val="en-GB"/>
        </w:rPr>
        <w:t xml:space="preserve">Economists are well aware that local content requires some </w:t>
      </w:r>
      <w:r w:rsidR="005C63D8" w:rsidRPr="006E269A">
        <w:rPr>
          <w:sz w:val="24"/>
          <w:szCs w:val="24"/>
          <w:lang w:val="en-GB"/>
        </w:rPr>
        <w:t>fairly</w:t>
      </w:r>
      <w:r w:rsidR="001B1421" w:rsidRPr="006E269A">
        <w:rPr>
          <w:sz w:val="24"/>
          <w:szCs w:val="24"/>
          <w:lang w:val="en-GB"/>
        </w:rPr>
        <w:t xml:space="preserve"> demanding conditions to be fulfilled to </w:t>
      </w:r>
      <w:r w:rsidRPr="006E269A">
        <w:rPr>
          <w:sz w:val="24"/>
          <w:szCs w:val="24"/>
          <w:lang w:val="en-GB"/>
        </w:rPr>
        <w:t xml:space="preserve">succeed. </w:t>
      </w:r>
      <w:r w:rsidR="00EE38A1" w:rsidRPr="006E269A">
        <w:rPr>
          <w:sz w:val="24"/>
          <w:szCs w:val="24"/>
          <w:lang w:val="en-GB"/>
        </w:rPr>
        <w:t xml:space="preserve">In particular three factors </w:t>
      </w:r>
      <w:r w:rsidR="001B1421" w:rsidRPr="006E269A">
        <w:rPr>
          <w:sz w:val="24"/>
          <w:szCs w:val="24"/>
          <w:lang w:val="en-GB"/>
        </w:rPr>
        <w:t>are emphasized by the literature</w:t>
      </w:r>
      <w:r w:rsidR="00EE38A1" w:rsidRPr="006E269A">
        <w:rPr>
          <w:sz w:val="24"/>
          <w:szCs w:val="24"/>
          <w:lang w:val="en-GB"/>
        </w:rPr>
        <w:t xml:space="preserve">: </w:t>
      </w:r>
      <w:r w:rsidR="000E57A8" w:rsidRPr="006E269A">
        <w:rPr>
          <w:sz w:val="24"/>
          <w:szCs w:val="24"/>
          <w:lang w:val="en-GB"/>
        </w:rPr>
        <w:t xml:space="preserve">1. </w:t>
      </w:r>
      <w:proofErr w:type="gramStart"/>
      <w:r w:rsidR="000E57A8" w:rsidRPr="006E269A">
        <w:rPr>
          <w:sz w:val="24"/>
          <w:szCs w:val="24"/>
          <w:lang w:val="en-GB"/>
        </w:rPr>
        <w:t>Appropriate</w:t>
      </w:r>
      <w:proofErr w:type="gramEnd"/>
      <w:r w:rsidR="000E57A8" w:rsidRPr="006E269A">
        <w:rPr>
          <w:sz w:val="24"/>
          <w:szCs w:val="24"/>
          <w:lang w:val="en-GB"/>
        </w:rPr>
        <w:t xml:space="preserve"> policies; 2</w:t>
      </w:r>
      <w:r w:rsidR="00EE38A1" w:rsidRPr="006E269A">
        <w:rPr>
          <w:sz w:val="24"/>
          <w:szCs w:val="24"/>
          <w:lang w:val="en-GB"/>
        </w:rPr>
        <w:t xml:space="preserve">. Appropriate institutions; </w:t>
      </w:r>
      <w:r w:rsidR="0098646A" w:rsidRPr="006E269A">
        <w:rPr>
          <w:sz w:val="24"/>
          <w:szCs w:val="24"/>
          <w:lang w:val="en-GB"/>
        </w:rPr>
        <w:t>3</w:t>
      </w:r>
      <w:r w:rsidR="00EE38A1" w:rsidRPr="006E269A">
        <w:rPr>
          <w:sz w:val="24"/>
          <w:szCs w:val="24"/>
          <w:lang w:val="en-GB"/>
        </w:rPr>
        <w:t>. Local industry capability</w:t>
      </w:r>
      <w:r w:rsidR="000E57A8" w:rsidRPr="006E269A">
        <w:rPr>
          <w:sz w:val="24"/>
          <w:szCs w:val="24"/>
          <w:lang w:val="en-GB"/>
        </w:rPr>
        <w:t>.</w:t>
      </w:r>
    </w:p>
    <w:p w:rsidR="000E57A8" w:rsidRPr="006E269A" w:rsidRDefault="000E57A8" w:rsidP="006E269A">
      <w:pPr>
        <w:pStyle w:val="Heading3"/>
        <w:spacing w:line="360" w:lineRule="auto"/>
        <w:rPr>
          <w:lang w:val="en-GB"/>
        </w:rPr>
      </w:pPr>
      <w:bookmarkStart w:id="7" w:name="_Toc401456375"/>
      <w:r w:rsidRPr="006E269A">
        <w:rPr>
          <w:lang w:val="en-GB"/>
        </w:rPr>
        <w:t>Appropriate policies</w:t>
      </w:r>
      <w:bookmarkEnd w:id="7"/>
    </w:p>
    <w:p w:rsidR="00B26FD0" w:rsidRPr="006E269A" w:rsidRDefault="008A4AF6" w:rsidP="006E269A">
      <w:pPr>
        <w:spacing w:line="360" w:lineRule="auto"/>
        <w:rPr>
          <w:sz w:val="24"/>
          <w:szCs w:val="24"/>
          <w:lang w:val="en-GB"/>
        </w:rPr>
      </w:pPr>
      <w:r w:rsidRPr="006E269A">
        <w:rPr>
          <w:sz w:val="24"/>
          <w:szCs w:val="24"/>
          <w:lang w:val="en-GB"/>
        </w:rPr>
        <w:t xml:space="preserve">Local content rules can be quite demanding </w:t>
      </w:r>
      <w:r w:rsidR="008A7453" w:rsidRPr="006E269A">
        <w:rPr>
          <w:sz w:val="24"/>
          <w:szCs w:val="24"/>
          <w:lang w:val="en-GB"/>
        </w:rPr>
        <w:t>and</w:t>
      </w:r>
      <w:r w:rsidRPr="006E269A">
        <w:rPr>
          <w:sz w:val="24"/>
          <w:szCs w:val="24"/>
          <w:lang w:val="en-GB"/>
        </w:rPr>
        <w:t xml:space="preserve"> </w:t>
      </w:r>
      <w:r w:rsidR="00B26FD0" w:rsidRPr="006E269A">
        <w:rPr>
          <w:sz w:val="24"/>
          <w:szCs w:val="24"/>
          <w:lang w:val="en-GB"/>
        </w:rPr>
        <w:t xml:space="preserve">should </w:t>
      </w:r>
      <w:r w:rsidR="008A7453" w:rsidRPr="006E269A">
        <w:rPr>
          <w:sz w:val="24"/>
          <w:szCs w:val="24"/>
          <w:lang w:val="en-GB"/>
        </w:rPr>
        <w:t xml:space="preserve">therefore </w:t>
      </w:r>
      <w:r w:rsidR="00B26FD0" w:rsidRPr="006E269A">
        <w:rPr>
          <w:sz w:val="24"/>
          <w:szCs w:val="24"/>
          <w:lang w:val="en-GB"/>
        </w:rPr>
        <w:t xml:space="preserve">be introduced </w:t>
      </w:r>
      <w:r w:rsidRPr="006E269A">
        <w:rPr>
          <w:sz w:val="24"/>
          <w:szCs w:val="24"/>
          <w:lang w:val="en-GB"/>
        </w:rPr>
        <w:t xml:space="preserve">in </w:t>
      </w:r>
      <w:r w:rsidR="00080DB1" w:rsidRPr="006E269A">
        <w:rPr>
          <w:sz w:val="24"/>
          <w:szCs w:val="24"/>
          <w:lang w:val="en-GB"/>
        </w:rPr>
        <w:t xml:space="preserve">a </w:t>
      </w:r>
      <w:r w:rsidRPr="006E269A">
        <w:rPr>
          <w:sz w:val="24"/>
          <w:szCs w:val="24"/>
          <w:lang w:val="en-GB"/>
        </w:rPr>
        <w:t xml:space="preserve">transparent and gradual manner </w:t>
      </w:r>
      <w:r w:rsidR="00B26FD0" w:rsidRPr="006E269A">
        <w:rPr>
          <w:sz w:val="24"/>
          <w:szCs w:val="24"/>
          <w:lang w:val="en-GB"/>
        </w:rPr>
        <w:t xml:space="preserve">that allows local and foreign firms to adapt. </w:t>
      </w:r>
      <w:r w:rsidR="00D94AAA" w:rsidRPr="006E269A">
        <w:rPr>
          <w:sz w:val="24"/>
          <w:szCs w:val="24"/>
          <w:lang w:val="en-GB"/>
        </w:rPr>
        <w:t>Often, local content policies focus on placing demands on foreign investors rather than on developing the technological, commercial, organizational and absorptive capacity of local industry and/or the local business environment required for local content (</w:t>
      </w:r>
      <w:proofErr w:type="spellStart"/>
      <w:r w:rsidR="00D94AAA" w:rsidRPr="006E269A">
        <w:rPr>
          <w:sz w:val="24"/>
          <w:szCs w:val="24"/>
          <w:lang w:val="en-GB"/>
        </w:rPr>
        <w:t>Hufbauer</w:t>
      </w:r>
      <w:proofErr w:type="spellEnd"/>
      <w:r w:rsidR="00D94AAA" w:rsidRPr="006E269A">
        <w:rPr>
          <w:sz w:val="24"/>
          <w:szCs w:val="24"/>
          <w:lang w:val="en-GB"/>
        </w:rPr>
        <w:t xml:space="preserve">, 2013). </w:t>
      </w:r>
      <w:r w:rsidRPr="006E269A">
        <w:rPr>
          <w:sz w:val="24"/>
          <w:szCs w:val="24"/>
          <w:lang w:val="en-GB"/>
        </w:rPr>
        <w:t xml:space="preserve">Moreover, </w:t>
      </w:r>
      <w:r w:rsidR="008A7453" w:rsidRPr="006E269A">
        <w:rPr>
          <w:sz w:val="24"/>
          <w:szCs w:val="24"/>
          <w:lang w:val="en-GB"/>
        </w:rPr>
        <w:t xml:space="preserve">rules </w:t>
      </w:r>
      <w:r w:rsidR="002678F9" w:rsidRPr="006E269A">
        <w:rPr>
          <w:sz w:val="24"/>
          <w:szCs w:val="24"/>
          <w:lang w:val="en-GB"/>
        </w:rPr>
        <w:t xml:space="preserve">should </w:t>
      </w:r>
      <w:r w:rsidRPr="006E269A">
        <w:rPr>
          <w:sz w:val="24"/>
          <w:szCs w:val="24"/>
          <w:lang w:val="en-GB"/>
        </w:rPr>
        <w:t>t</w:t>
      </w:r>
      <w:r w:rsidR="002678F9" w:rsidRPr="006E269A">
        <w:rPr>
          <w:sz w:val="24"/>
          <w:szCs w:val="24"/>
          <w:lang w:val="en-GB"/>
        </w:rPr>
        <w:t xml:space="preserve">reat investors </w:t>
      </w:r>
      <w:r w:rsidR="00080DB1" w:rsidRPr="006E269A">
        <w:rPr>
          <w:sz w:val="24"/>
          <w:szCs w:val="24"/>
          <w:lang w:val="en-GB"/>
        </w:rPr>
        <w:t>equally</w:t>
      </w:r>
      <w:r w:rsidRPr="006E269A">
        <w:rPr>
          <w:sz w:val="24"/>
          <w:szCs w:val="24"/>
          <w:lang w:val="en-GB"/>
        </w:rPr>
        <w:t xml:space="preserve"> </w:t>
      </w:r>
      <w:r w:rsidR="00D53CC4" w:rsidRPr="006E269A">
        <w:rPr>
          <w:sz w:val="24"/>
          <w:szCs w:val="24"/>
          <w:lang w:val="en-GB"/>
        </w:rPr>
        <w:t xml:space="preserve">to avoid </w:t>
      </w:r>
      <w:r w:rsidR="00D94AAA" w:rsidRPr="006E269A">
        <w:rPr>
          <w:sz w:val="24"/>
          <w:szCs w:val="24"/>
          <w:lang w:val="en-GB"/>
        </w:rPr>
        <w:t xml:space="preserve">distorting </w:t>
      </w:r>
      <w:r w:rsidRPr="006E269A">
        <w:rPr>
          <w:sz w:val="24"/>
          <w:szCs w:val="24"/>
          <w:lang w:val="en-GB"/>
        </w:rPr>
        <w:t>competition</w:t>
      </w:r>
      <w:r w:rsidR="00D94AAA" w:rsidRPr="006E269A">
        <w:rPr>
          <w:sz w:val="24"/>
          <w:szCs w:val="24"/>
          <w:lang w:val="en-GB"/>
        </w:rPr>
        <w:t xml:space="preserve"> and should not (as is often the case) be</w:t>
      </w:r>
      <w:r w:rsidR="002678F9" w:rsidRPr="006E269A">
        <w:rPr>
          <w:sz w:val="24"/>
          <w:szCs w:val="24"/>
          <w:lang w:val="en-GB"/>
        </w:rPr>
        <w:t xml:space="preserve"> introduced ex post and in </w:t>
      </w:r>
      <w:r w:rsidR="00D53CC4" w:rsidRPr="006E269A">
        <w:rPr>
          <w:sz w:val="24"/>
          <w:szCs w:val="24"/>
          <w:lang w:val="en-GB"/>
        </w:rPr>
        <w:t xml:space="preserve">an </w:t>
      </w:r>
      <w:r w:rsidR="002678F9" w:rsidRPr="006E269A">
        <w:rPr>
          <w:sz w:val="24"/>
          <w:szCs w:val="24"/>
          <w:lang w:val="en-GB"/>
        </w:rPr>
        <w:t xml:space="preserve">arbitrary manner that </w:t>
      </w:r>
      <w:r w:rsidR="00D94AAA" w:rsidRPr="006E269A">
        <w:rPr>
          <w:sz w:val="24"/>
          <w:szCs w:val="24"/>
          <w:lang w:val="en-GB"/>
        </w:rPr>
        <w:t>ignores</w:t>
      </w:r>
      <w:r w:rsidR="002678F9" w:rsidRPr="006E269A">
        <w:rPr>
          <w:sz w:val="24"/>
          <w:szCs w:val="24"/>
          <w:lang w:val="en-GB"/>
        </w:rPr>
        <w:t xml:space="preserve"> the time horizon of local content investments. </w:t>
      </w:r>
      <w:r w:rsidR="00D94AAA" w:rsidRPr="006E269A">
        <w:rPr>
          <w:sz w:val="24"/>
          <w:szCs w:val="24"/>
          <w:lang w:val="en-GB"/>
        </w:rPr>
        <w:t>It is also a problem that</w:t>
      </w:r>
      <w:r w:rsidR="002678F9" w:rsidRPr="006E269A">
        <w:rPr>
          <w:sz w:val="24"/>
          <w:szCs w:val="24"/>
          <w:lang w:val="en-GB"/>
        </w:rPr>
        <w:t xml:space="preserve"> local content rules are </w:t>
      </w:r>
      <w:r w:rsidR="00D94AAA" w:rsidRPr="006E269A">
        <w:rPr>
          <w:sz w:val="24"/>
          <w:szCs w:val="24"/>
          <w:lang w:val="en-GB"/>
        </w:rPr>
        <w:t xml:space="preserve">often </w:t>
      </w:r>
      <w:r w:rsidR="002678F9" w:rsidRPr="006E269A">
        <w:rPr>
          <w:sz w:val="24"/>
          <w:szCs w:val="24"/>
          <w:lang w:val="en-GB"/>
        </w:rPr>
        <w:t xml:space="preserve">formulated as intentions and </w:t>
      </w:r>
      <w:r w:rsidRPr="006E269A">
        <w:rPr>
          <w:sz w:val="24"/>
          <w:szCs w:val="24"/>
          <w:lang w:val="en-GB"/>
        </w:rPr>
        <w:t xml:space="preserve">vague </w:t>
      </w:r>
      <w:r w:rsidR="002678F9" w:rsidRPr="006E269A">
        <w:rPr>
          <w:sz w:val="24"/>
          <w:szCs w:val="24"/>
          <w:lang w:val="en-GB"/>
        </w:rPr>
        <w:t>objectives</w:t>
      </w:r>
      <w:r w:rsidR="00D94AAA" w:rsidRPr="006E269A">
        <w:rPr>
          <w:sz w:val="24"/>
          <w:szCs w:val="24"/>
          <w:lang w:val="en-GB"/>
        </w:rPr>
        <w:t xml:space="preserve"> so that</w:t>
      </w:r>
      <w:r w:rsidR="002678F9" w:rsidRPr="006E269A">
        <w:rPr>
          <w:sz w:val="24"/>
          <w:szCs w:val="24"/>
          <w:lang w:val="en-GB"/>
        </w:rPr>
        <w:t xml:space="preserve"> </w:t>
      </w:r>
      <w:r w:rsidR="00D94AAA" w:rsidRPr="006E269A">
        <w:rPr>
          <w:sz w:val="24"/>
          <w:szCs w:val="24"/>
          <w:lang w:val="en-GB"/>
        </w:rPr>
        <w:t xml:space="preserve">investors become </w:t>
      </w:r>
      <w:r w:rsidR="002678F9" w:rsidRPr="006E269A">
        <w:rPr>
          <w:sz w:val="24"/>
          <w:szCs w:val="24"/>
          <w:lang w:val="en-GB"/>
        </w:rPr>
        <w:t xml:space="preserve">uncertain </w:t>
      </w:r>
      <w:r w:rsidR="00D94AAA" w:rsidRPr="006E269A">
        <w:rPr>
          <w:sz w:val="24"/>
          <w:szCs w:val="24"/>
          <w:lang w:val="en-GB"/>
        </w:rPr>
        <w:t xml:space="preserve">because </w:t>
      </w:r>
      <w:r w:rsidR="008A1382">
        <w:rPr>
          <w:sz w:val="24"/>
          <w:szCs w:val="24"/>
          <w:lang w:val="en-GB"/>
        </w:rPr>
        <w:t xml:space="preserve">of </w:t>
      </w:r>
      <w:r w:rsidR="00D94AAA" w:rsidRPr="006E269A">
        <w:rPr>
          <w:sz w:val="24"/>
          <w:szCs w:val="24"/>
          <w:lang w:val="en-GB"/>
        </w:rPr>
        <w:t xml:space="preserve">regulators’ high </w:t>
      </w:r>
      <w:r w:rsidR="002678F9" w:rsidRPr="006E269A">
        <w:rPr>
          <w:sz w:val="24"/>
          <w:szCs w:val="24"/>
          <w:lang w:val="en-GB"/>
        </w:rPr>
        <w:t xml:space="preserve">level of discretion. As local content rules may have large hidden costs </w:t>
      </w:r>
      <w:r w:rsidR="00D94AAA" w:rsidRPr="006E269A">
        <w:rPr>
          <w:sz w:val="24"/>
          <w:szCs w:val="24"/>
          <w:lang w:val="en-GB"/>
        </w:rPr>
        <w:t>(</w:t>
      </w:r>
      <w:r w:rsidR="002678F9" w:rsidRPr="006E269A">
        <w:rPr>
          <w:sz w:val="24"/>
          <w:szCs w:val="24"/>
          <w:lang w:val="en-GB"/>
        </w:rPr>
        <w:t>e.g. in the form of foregone investments</w:t>
      </w:r>
      <w:r w:rsidR="00D94AAA" w:rsidRPr="006E269A">
        <w:rPr>
          <w:sz w:val="24"/>
          <w:szCs w:val="24"/>
          <w:lang w:val="en-GB"/>
        </w:rPr>
        <w:t>)</w:t>
      </w:r>
      <w:r w:rsidR="002678F9" w:rsidRPr="006E269A">
        <w:rPr>
          <w:sz w:val="24"/>
          <w:szCs w:val="24"/>
          <w:lang w:val="en-GB"/>
        </w:rPr>
        <w:t xml:space="preserve"> or visible costs </w:t>
      </w:r>
      <w:r w:rsidR="00D94AAA" w:rsidRPr="006E269A">
        <w:rPr>
          <w:sz w:val="24"/>
          <w:szCs w:val="24"/>
          <w:lang w:val="en-GB"/>
        </w:rPr>
        <w:t xml:space="preserve">(e.g. </w:t>
      </w:r>
      <w:r w:rsidR="002678F9" w:rsidRPr="006E269A">
        <w:rPr>
          <w:sz w:val="24"/>
          <w:szCs w:val="24"/>
          <w:lang w:val="en-GB"/>
        </w:rPr>
        <w:t xml:space="preserve">in the form of tax </w:t>
      </w:r>
      <w:r w:rsidR="002678F9" w:rsidRPr="006E269A">
        <w:rPr>
          <w:sz w:val="24"/>
          <w:szCs w:val="24"/>
          <w:lang w:val="en-GB"/>
        </w:rPr>
        <w:lastRenderedPageBreak/>
        <w:t>exemptions</w:t>
      </w:r>
      <w:r w:rsidRPr="006E269A">
        <w:rPr>
          <w:sz w:val="24"/>
          <w:szCs w:val="24"/>
          <w:lang w:val="en-GB"/>
        </w:rPr>
        <w:t xml:space="preserve"> and subsidies</w:t>
      </w:r>
      <w:r w:rsidR="00D94AAA" w:rsidRPr="006E269A">
        <w:rPr>
          <w:sz w:val="24"/>
          <w:szCs w:val="24"/>
          <w:lang w:val="en-GB"/>
        </w:rPr>
        <w:t>)</w:t>
      </w:r>
      <w:r w:rsidR="002678F9" w:rsidRPr="006E269A">
        <w:rPr>
          <w:sz w:val="24"/>
          <w:szCs w:val="24"/>
          <w:lang w:val="en-GB"/>
        </w:rPr>
        <w:t xml:space="preserve">, </w:t>
      </w:r>
      <w:r w:rsidRPr="006E269A">
        <w:rPr>
          <w:sz w:val="24"/>
          <w:szCs w:val="24"/>
          <w:lang w:val="en-GB"/>
        </w:rPr>
        <w:t xml:space="preserve">it is vital that they are </w:t>
      </w:r>
      <w:r w:rsidR="002678F9" w:rsidRPr="006E269A">
        <w:rPr>
          <w:sz w:val="24"/>
          <w:szCs w:val="24"/>
          <w:lang w:val="en-GB"/>
        </w:rPr>
        <w:t>subject</w:t>
      </w:r>
      <w:r w:rsidR="00D94AAA" w:rsidRPr="006E269A">
        <w:rPr>
          <w:sz w:val="24"/>
          <w:szCs w:val="24"/>
          <w:lang w:val="en-GB"/>
        </w:rPr>
        <w:t>ed</w:t>
      </w:r>
      <w:r w:rsidR="002678F9" w:rsidRPr="006E269A">
        <w:rPr>
          <w:sz w:val="24"/>
          <w:szCs w:val="24"/>
          <w:lang w:val="en-GB"/>
        </w:rPr>
        <w:t xml:space="preserve"> to </w:t>
      </w:r>
      <w:r w:rsidRPr="006E269A">
        <w:rPr>
          <w:sz w:val="24"/>
          <w:szCs w:val="24"/>
          <w:lang w:val="en-GB"/>
        </w:rPr>
        <w:t xml:space="preserve">rigorous </w:t>
      </w:r>
      <w:r w:rsidR="002678F9" w:rsidRPr="006E269A">
        <w:rPr>
          <w:sz w:val="24"/>
          <w:szCs w:val="24"/>
          <w:lang w:val="en-GB"/>
        </w:rPr>
        <w:t>c</w:t>
      </w:r>
      <w:r w:rsidR="00B26FD0" w:rsidRPr="006E269A">
        <w:rPr>
          <w:sz w:val="24"/>
          <w:szCs w:val="24"/>
          <w:lang w:val="en-GB"/>
        </w:rPr>
        <w:t>ost benefit analysis</w:t>
      </w:r>
      <w:r w:rsidR="002678F9" w:rsidRPr="006E269A">
        <w:rPr>
          <w:sz w:val="24"/>
          <w:szCs w:val="24"/>
          <w:lang w:val="en-GB"/>
        </w:rPr>
        <w:t xml:space="preserve">, something that is </w:t>
      </w:r>
      <w:r w:rsidR="00B26FD0" w:rsidRPr="006E269A">
        <w:rPr>
          <w:sz w:val="24"/>
          <w:szCs w:val="24"/>
          <w:lang w:val="en-GB"/>
        </w:rPr>
        <w:t>rarely done (</w:t>
      </w:r>
      <w:proofErr w:type="spellStart"/>
      <w:r w:rsidR="00B26FD0" w:rsidRPr="006E269A">
        <w:rPr>
          <w:sz w:val="24"/>
          <w:szCs w:val="24"/>
          <w:lang w:val="en-GB"/>
        </w:rPr>
        <w:t>Todaro</w:t>
      </w:r>
      <w:proofErr w:type="spellEnd"/>
      <w:r w:rsidRPr="006E269A">
        <w:rPr>
          <w:sz w:val="24"/>
          <w:szCs w:val="24"/>
          <w:lang w:val="en-GB"/>
        </w:rPr>
        <w:t>, 2013</w:t>
      </w:r>
      <w:r w:rsidR="00B26FD0" w:rsidRPr="006E269A">
        <w:rPr>
          <w:sz w:val="24"/>
          <w:szCs w:val="24"/>
          <w:lang w:val="en-GB"/>
        </w:rPr>
        <w:t>)</w:t>
      </w:r>
      <w:r w:rsidR="00917F48" w:rsidRPr="006E269A">
        <w:rPr>
          <w:sz w:val="24"/>
          <w:szCs w:val="24"/>
          <w:lang w:val="en-GB"/>
        </w:rPr>
        <w:t xml:space="preserve"> </w:t>
      </w:r>
      <w:r w:rsidR="00D94AAA" w:rsidRPr="006E269A">
        <w:rPr>
          <w:sz w:val="24"/>
          <w:szCs w:val="24"/>
          <w:lang w:val="en-GB"/>
        </w:rPr>
        <w:t xml:space="preserve">- </w:t>
      </w:r>
      <w:r w:rsidR="00917F48" w:rsidRPr="006E269A">
        <w:rPr>
          <w:sz w:val="24"/>
          <w:szCs w:val="24"/>
          <w:lang w:val="en-GB"/>
        </w:rPr>
        <w:t xml:space="preserve">or done due to the ex post and arbitrary manner </w:t>
      </w:r>
      <w:r w:rsidR="001F3013" w:rsidRPr="006E269A">
        <w:rPr>
          <w:sz w:val="24"/>
          <w:szCs w:val="24"/>
          <w:lang w:val="en-GB"/>
        </w:rPr>
        <w:t xml:space="preserve">in which </w:t>
      </w:r>
      <w:r w:rsidR="00D94AAA" w:rsidRPr="006E269A">
        <w:rPr>
          <w:sz w:val="24"/>
          <w:szCs w:val="24"/>
          <w:lang w:val="en-GB"/>
        </w:rPr>
        <w:t xml:space="preserve">rules </w:t>
      </w:r>
      <w:r w:rsidR="00917F48" w:rsidRPr="006E269A">
        <w:rPr>
          <w:sz w:val="24"/>
          <w:szCs w:val="24"/>
          <w:lang w:val="en-GB"/>
        </w:rPr>
        <w:t>are often implemented</w:t>
      </w:r>
      <w:r w:rsidR="0093570C" w:rsidRPr="006E269A">
        <w:rPr>
          <w:sz w:val="24"/>
          <w:szCs w:val="24"/>
          <w:lang w:val="en-GB"/>
        </w:rPr>
        <w:t>.</w:t>
      </w:r>
    </w:p>
    <w:p w:rsidR="00EE38A1" w:rsidRPr="006E269A" w:rsidRDefault="00EE38A1" w:rsidP="006E269A">
      <w:pPr>
        <w:pStyle w:val="Heading3"/>
        <w:spacing w:line="360" w:lineRule="auto"/>
        <w:rPr>
          <w:lang w:val="en-GB"/>
        </w:rPr>
      </w:pPr>
      <w:bookmarkStart w:id="8" w:name="_Toc401456376"/>
      <w:r w:rsidRPr="006E269A">
        <w:rPr>
          <w:lang w:val="en-GB"/>
        </w:rPr>
        <w:t>Appropriate institutions</w:t>
      </w:r>
      <w:bookmarkEnd w:id="8"/>
    </w:p>
    <w:p w:rsidR="000E57A8" w:rsidRPr="006E269A" w:rsidRDefault="00A746F0" w:rsidP="006E269A">
      <w:pPr>
        <w:spacing w:line="360" w:lineRule="auto"/>
        <w:rPr>
          <w:sz w:val="24"/>
          <w:szCs w:val="24"/>
          <w:lang w:val="en-GB"/>
        </w:rPr>
      </w:pPr>
      <w:r w:rsidRPr="006E269A">
        <w:rPr>
          <w:sz w:val="24"/>
          <w:szCs w:val="24"/>
          <w:lang w:val="en-GB"/>
        </w:rPr>
        <w:t>From a classic economic perspective l</w:t>
      </w:r>
      <w:r w:rsidR="00BE265C" w:rsidRPr="006E269A">
        <w:rPr>
          <w:sz w:val="24"/>
          <w:szCs w:val="24"/>
          <w:lang w:val="en-GB"/>
        </w:rPr>
        <w:t xml:space="preserve">ocal content </w:t>
      </w:r>
      <w:r w:rsidRPr="006E269A">
        <w:rPr>
          <w:sz w:val="24"/>
          <w:szCs w:val="24"/>
          <w:lang w:val="en-GB"/>
        </w:rPr>
        <w:t>arises from</w:t>
      </w:r>
      <w:r w:rsidR="00BE265C" w:rsidRPr="006E269A">
        <w:rPr>
          <w:sz w:val="24"/>
          <w:szCs w:val="24"/>
          <w:lang w:val="en-GB"/>
        </w:rPr>
        <w:t xml:space="preserve"> </w:t>
      </w:r>
      <w:r w:rsidR="006E0383" w:rsidRPr="006E269A">
        <w:rPr>
          <w:sz w:val="24"/>
          <w:szCs w:val="24"/>
          <w:lang w:val="en-GB"/>
        </w:rPr>
        <w:t>a</w:t>
      </w:r>
      <w:r w:rsidR="00BE265C" w:rsidRPr="006E269A">
        <w:rPr>
          <w:sz w:val="24"/>
          <w:szCs w:val="24"/>
          <w:lang w:val="en-GB"/>
        </w:rPr>
        <w:t xml:space="preserve"> </w:t>
      </w:r>
      <w:r w:rsidR="006A6707" w:rsidRPr="006A6707">
        <w:rPr>
          <w:sz w:val="24"/>
          <w:szCs w:val="24"/>
          <w:lang w:val="en-GB"/>
        </w:rPr>
        <w:t>contract</w:t>
      </w:r>
      <w:r w:rsidR="006A6707">
        <w:rPr>
          <w:sz w:val="24"/>
          <w:szCs w:val="24"/>
          <w:lang w:val="en-GB"/>
        </w:rPr>
        <w:t>-</w:t>
      </w:r>
      <w:r w:rsidR="00BE265C" w:rsidRPr="006E269A">
        <w:rPr>
          <w:sz w:val="24"/>
          <w:szCs w:val="24"/>
          <w:lang w:val="en-GB"/>
        </w:rPr>
        <w:t>based market exchange</w:t>
      </w:r>
      <w:r w:rsidR="002678F9" w:rsidRPr="006E269A">
        <w:rPr>
          <w:sz w:val="24"/>
          <w:szCs w:val="24"/>
          <w:lang w:val="en-GB"/>
        </w:rPr>
        <w:t xml:space="preserve"> between two private entities</w:t>
      </w:r>
      <w:r w:rsidR="00BE265C" w:rsidRPr="006E269A">
        <w:rPr>
          <w:sz w:val="24"/>
          <w:szCs w:val="24"/>
          <w:lang w:val="en-GB"/>
        </w:rPr>
        <w:t xml:space="preserve">. To succeed, this requires institutions to facilitate </w:t>
      </w:r>
      <w:r w:rsidR="008A4AF6" w:rsidRPr="006E269A">
        <w:rPr>
          <w:sz w:val="24"/>
          <w:szCs w:val="24"/>
          <w:lang w:val="en-GB"/>
        </w:rPr>
        <w:t xml:space="preserve">and support </w:t>
      </w:r>
      <w:r w:rsidR="00BE265C" w:rsidRPr="006E269A">
        <w:rPr>
          <w:sz w:val="24"/>
          <w:szCs w:val="24"/>
          <w:lang w:val="en-GB"/>
        </w:rPr>
        <w:t>contract</w:t>
      </w:r>
      <w:r w:rsidR="008A4AF6" w:rsidRPr="006E269A">
        <w:rPr>
          <w:sz w:val="24"/>
          <w:szCs w:val="24"/>
          <w:lang w:val="en-GB"/>
        </w:rPr>
        <w:t>s,</w:t>
      </w:r>
      <w:r w:rsidR="00BE265C" w:rsidRPr="006E269A">
        <w:rPr>
          <w:sz w:val="24"/>
          <w:szCs w:val="24"/>
          <w:lang w:val="en-GB"/>
        </w:rPr>
        <w:t xml:space="preserve"> including </w:t>
      </w:r>
      <w:r w:rsidR="008A4AF6" w:rsidRPr="006E269A">
        <w:rPr>
          <w:sz w:val="24"/>
          <w:szCs w:val="24"/>
          <w:lang w:val="en-GB"/>
        </w:rPr>
        <w:t>institutions</w:t>
      </w:r>
      <w:r w:rsidR="00BE265C" w:rsidRPr="006E269A">
        <w:rPr>
          <w:sz w:val="24"/>
          <w:szCs w:val="24"/>
          <w:lang w:val="en-GB"/>
        </w:rPr>
        <w:t xml:space="preserve"> that can reduce information asymmetries (e.g. providing information about quality and skills of local suppliers); reduce monitoring costs (e.g. transparent accounting and reporting rules); and reduce costs of contract enforcement (e.g. </w:t>
      </w:r>
      <w:r w:rsidR="008A4AF6" w:rsidRPr="006E269A">
        <w:rPr>
          <w:sz w:val="24"/>
          <w:szCs w:val="24"/>
          <w:lang w:val="en-GB"/>
        </w:rPr>
        <w:t xml:space="preserve">efficient courts and </w:t>
      </w:r>
      <w:r w:rsidR="00BE265C" w:rsidRPr="006E269A">
        <w:rPr>
          <w:sz w:val="24"/>
          <w:szCs w:val="24"/>
          <w:lang w:val="en-GB"/>
        </w:rPr>
        <w:t xml:space="preserve">judicial procedures). </w:t>
      </w:r>
      <w:r w:rsidR="002678F9" w:rsidRPr="006E269A">
        <w:rPr>
          <w:sz w:val="24"/>
          <w:szCs w:val="24"/>
          <w:lang w:val="en-GB"/>
        </w:rPr>
        <w:t xml:space="preserve">As the contractual environment throughout much of </w:t>
      </w:r>
      <w:r w:rsidR="008A4AF6" w:rsidRPr="006E269A">
        <w:rPr>
          <w:sz w:val="24"/>
          <w:szCs w:val="24"/>
          <w:lang w:val="en-GB"/>
        </w:rPr>
        <w:t>Africa</w:t>
      </w:r>
      <w:r w:rsidR="002678F9" w:rsidRPr="006E269A">
        <w:rPr>
          <w:sz w:val="24"/>
          <w:szCs w:val="24"/>
          <w:lang w:val="en-GB"/>
        </w:rPr>
        <w:t xml:space="preserve"> is </w:t>
      </w:r>
      <w:r w:rsidR="009C6069" w:rsidRPr="006E269A">
        <w:rPr>
          <w:sz w:val="24"/>
          <w:szCs w:val="24"/>
          <w:lang w:val="en-GB"/>
        </w:rPr>
        <w:t xml:space="preserve">generally </w:t>
      </w:r>
      <w:r w:rsidR="002678F9" w:rsidRPr="006E269A">
        <w:rPr>
          <w:sz w:val="24"/>
          <w:szCs w:val="24"/>
          <w:lang w:val="en-GB"/>
        </w:rPr>
        <w:t xml:space="preserve">extremely weak </w:t>
      </w:r>
      <w:r w:rsidR="009C6069" w:rsidRPr="006E269A">
        <w:rPr>
          <w:sz w:val="24"/>
          <w:szCs w:val="24"/>
          <w:lang w:val="en-GB"/>
        </w:rPr>
        <w:t>(</w:t>
      </w:r>
      <w:r w:rsidR="002678F9" w:rsidRPr="006E269A">
        <w:rPr>
          <w:sz w:val="24"/>
          <w:szCs w:val="24"/>
          <w:lang w:val="en-GB"/>
        </w:rPr>
        <w:t xml:space="preserve">e.g. measured through </w:t>
      </w:r>
      <w:r w:rsidR="00816BA9" w:rsidRPr="006E269A">
        <w:rPr>
          <w:sz w:val="24"/>
          <w:szCs w:val="24"/>
          <w:lang w:val="en-GB"/>
        </w:rPr>
        <w:t>d</w:t>
      </w:r>
      <w:r w:rsidR="002678F9" w:rsidRPr="006E269A">
        <w:rPr>
          <w:sz w:val="24"/>
          <w:szCs w:val="24"/>
          <w:lang w:val="en-GB"/>
        </w:rPr>
        <w:t xml:space="preserve">oing </w:t>
      </w:r>
      <w:r w:rsidR="00816BA9" w:rsidRPr="006E269A">
        <w:rPr>
          <w:sz w:val="24"/>
          <w:szCs w:val="24"/>
          <w:lang w:val="en-GB"/>
        </w:rPr>
        <w:t>b</w:t>
      </w:r>
      <w:r w:rsidR="002678F9" w:rsidRPr="006E269A">
        <w:rPr>
          <w:sz w:val="24"/>
          <w:szCs w:val="24"/>
          <w:lang w:val="en-GB"/>
        </w:rPr>
        <w:t>usiness indicators</w:t>
      </w:r>
      <w:r w:rsidR="009C6069" w:rsidRPr="006E269A">
        <w:rPr>
          <w:sz w:val="24"/>
          <w:szCs w:val="24"/>
          <w:lang w:val="en-GB"/>
        </w:rPr>
        <w:t>)</w:t>
      </w:r>
      <w:r w:rsidR="002678F9" w:rsidRPr="006E269A">
        <w:rPr>
          <w:sz w:val="24"/>
          <w:szCs w:val="24"/>
          <w:lang w:val="en-GB"/>
        </w:rPr>
        <w:t xml:space="preserve">, </w:t>
      </w:r>
      <w:r w:rsidR="009C6069" w:rsidRPr="006E269A">
        <w:rPr>
          <w:sz w:val="24"/>
          <w:szCs w:val="24"/>
          <w:lang w:val="en-GB"/>
        </w:rPr>
        <w:t>e</w:t>
      </w:r>
      <w:r w:rsidR="002678F9" w:rsidRPr="006E269A">
        <w:rPr>
          <w:sz w:val="24"/>
          <w:szCs w:val="24"/>
          <w:lang w:val="en-GB"/>
        </w:rPr>
        <w:t xml:space="preserve">xtractive MNCs and their local content </w:t>
      </w:r>
      <w:r w:rsidR="008A4AF6" w:rsidRPr="006E269A">
        <w:rPr>
          <w:sz w:val="24"/>
          <w:szCs w:val="24"/>
          <w:lang w:val="en-GB"/>
        </w:rPr>
        <w:t>activities</w:t>
      </w:r>
      <w:r w:rsidR="009C6069" w:rsidRPr="006E269A">
        <w:rPr>
          <w:sz w:val="24"/>
          <w:szCs w:val="24"/>
          <w:lang w:val="en-GB"/>
        </w:rPr>
        <w:t xml:space="preserve"> are often poorly monitored so that</w:t>
      </w:r>
      <w:r w:rsidR="002678F9" w:rsidRPr="006E269A">
        <w:rPr>
          <w:sz w:val="24"/>
          <w:szCs w:val="24"/>
          <w:lang w:val="en-GB"/>
        </w:rPr>
        <w:t xml:space="preserve"> local content activities </w:t>
      </w:r>
      <w:r w:rsidR="00BF7155" w:rsidRPr="006E269A">
        <w:rPr>
          <w:sz w:val="24"/>
          <w:szCs w:val="24"/>
          <w:lang w:val="en-GB"/>
        </w:rPr>
        <w:t xml:space="preserve">essentially </w:t>
      </w:r>
      <w:r w:rsidR="009C6069" w:rsidRPr="006E269A">
        <w:rPr>
          <w:sz w:val="24"/>
          <w:szCs w:val="24"/>
          <w:lang w:val="en-GB"/>
        </w:rPr>
        <w:t xml:space="preserve">become </w:t>
      </w:r>
      <w:r w:rsidR="002678F9" w:rsidRPr="006E269A">
        <w:rPr>
          <w:sz w:val="24"/>
          <w:szCs w:val="24"/>
          <w:lang w:val="en-GB"/>
        </w:rPr>
        <w:t>‘window dressing’</w:t>
      </w:r>
      <w:r w:rsidR="00C67DA0" w:rsidRPr="006E269A">
        <w:rPr>
          <w:sz w:val="24"/>
          <w:szCs w:val="24"/>
          <w:lang w:val="en-GB"/>
        </w:rPr>
        <w:t xml:space="preserve"> (Buur et al 2013)</w:t>
      </w:r>
      <w:r w:rsidR="002678F9" w:rsidRPr="006E269A">
        <w:rPr>
          <w:sz w:val="24"/>
          <w:szCs w:val="24"/>
          <w:lang w:val="en-GB"/>
        </w:rPr>
        <w:t xml:space="preserve">.  </w:t>
      </w:r>
    </w:p>
    <w:p w:rsidR="00B1509F" w:rsidRPr="006E269A" w:rsidRDefault="00B1509F" w:rsidP="006E269A">
      <w:pPr>
        <w:pStyle w:val="Heading3"/>
        <w:spacing w:line="360" w:lineRule="auto"/>
        <w:rPr>
          <w:lang w:val="en-GB"/>
        </w:rPr>
      </w:pPr>
      <w:bookmarkStart w:id="9" w:name="_Toc401456377"/>
      <w:r w:rsidRPr="006E269A">
        <w:rPr>
          <w:lang w:val="en-GB"/>
        </w:rPr>
        <w:t>Local industrial capability</w:t>
      </w:r>
      <w:bookmarkEnd w:id="9"/>
    </w:p>
    <w:p w:rsidR="00B1509F" w:rsidRPr="006E269A" w:rsidRDefault="002678F9" w:rsidP="006E269A">
      <w:pPr>
        <w:spacing w:line="360" w:lineRule="auto"/>
        <w:rPr>
          <w:sz w:val="24"/>
          <w:szCs w:val="24"/>
          <w:lang w:val="en-GB"/>
        </w:rPr>
      </w:pPr>
      <w:r w:rsidRPr="006E269A">
        <w:rPr>
          <w:sz w:val="24"/>
          <w:szCs w:val="24"/>
          <w:lang w:val="en-GB"/>
        </w:rPr>
        <w:t>From an economic perspective, i</w:t>
      </w:r>
      <w:r w:rsidR="000E57A8" w:rsidRPr="006E269A">
        <w:rPr>
          <w:sz w:val="24"/>
          <w:szCs w:val="24"/>
          <w:lang w:val="en-GB"/>
        </w:rPr>
        <w:t xml:space="preserve">t is not enough to have the right policies and the right institutions in place. </w:t>
      </w:r>
      <w:proofErr w:type="gramStart"/>
      <w:r w:rsidR="000E57A8" w:rsidRPr="006E269A">
        <w:rPr>
          <w:sz w:val="24"/>
          <w:szCs w:val="24"/>
          <w:lang w:val="en-GB"/>
        </w:rPr>
        <w:t>(</w:t>
      </w:r>
      <w:proofErr w:type="spellStart"/>
      <w:r w:rsidRPr="006E269A">
        <w:rPr>
          <w:sz w:val="24"/>
          <w:szCs w:val="24"/>
          <w:lang w:val="en-GB"/>
        </w:rPr>
        <w:t>Diyamat</w:t>
      </w:r>
      <w:proofErr w:type="spellEnd"/>
      <w:r w:rsidRPr="006E269A">
        <w:rPr>
          <w:sz w:val="24"/>
          <w:szCs w:val="24"/>
          <w:lang w:val="en-GB"/>
        </w:rPr>
        <w:t xml:space="preserve">, 2011; </w:t>
      </w:r>
      <w:proofErr w:type="spellStart"/>
      <w:r w:rsidR="000E57A8" w:rsidRPr="006E269A">
        <w:rPr>
          <w:sz w:val="24"/>
          <w:szCs w:val="24"/>
          <w:lang w:val="en-GB"/>
        </w:rPr>
        <w:t>Hufbauer</w:t>
      </w:r>
      <w:proofErr w:type="spellEnd"/>
      <w:r w:rsidR="000E57A8" w:rsidRPr="006E269A">
        <w:rPr>
          <w:sz w:val="24"/>
          <w:szCs w:val="24"/>
          <w:lang w:val="en-GB"/>
        </w:rPr>
        <w:t>, 2013).</w:t>
      </w:r>
      <w:proofErr w:type="gramEnd"/>
      <w:r w:rsidRPr="006E269A">
        <w:rPr>
          <w:sz w:val="24"/>
          <w:szCs w:val="24"/>
          <w:lang w:val="en-GB"/>
        </w:rPr>
        <w:t xml:space="preserve"> </w:t>
      </w:r>
      <w:r w:rsidR="000E57A8" w:rsidRPr="006E269A">
        <w:rPr>
          <w:sz w:val="24"/>
          <w:szCs w:val="24"/>
          <w:lang w:val="en-GB"/>
        </w:rPr>
        <w:t>If there is no local industry, local content does not make sense. Hence, local content policy needs to take into account the actual state of local industry as well as provide measures for developing local industrial capacity.</w:t>
      </w:r>
      <w:r w:rsidRPr="006E269A">
        <w:rPr>
          <w:sz w:val="24"/>
          <w:szCs w:val="24"/>
          <w:lang w:val="en-GB"/>
        </w:rPr>
        <w:t xml:space="preserve"> </w:t>
      </w:r>
      <w:r w:rsidR="000E57A8" w:rsidRPr="006E269A">
        <w:rPr>
          <w:sz w:val="24"/>
          <w:szCs w:val="24"/>
          <w:lang w:val="en-GB"/>
        </w:rPr>
        <w:t xml:space="preserve">The problem in large parts of Africa is partly that </w:t>
      </w:r>
      <w:r w:rsidR="003F2E99" w:rsidRPr="006E269A">
        <w:rPr>
          <w:sz w:val="24"/>
          <w:szCs w:val="24"/>
          <w:lang w:val="en-GB"/>
        </w:rPr>
        <w:t xml:space="preserve">capable </w:t>
      </w:r>
      <w:r w:rsidR="000E57A8" w:rsidRPr="006E269A">
        <w:rPr>
          <w:sz w:val="24"/>
          <w:szCs w:val="24"/>
          <w:lang w:val="en-GB"/>
        </w:rPr>
        <w:t xml:space="preserve">local </w:t>
      </w:r>
      <w:r w:rsidR="003F2E99" w:rsidRPr="006E269A">
        <w:rPr>
          <w:sz w:val="24"/>
          <w:szCs w:val="24"/>
          <w:lang w:val="en-GB"/>
        </w:rPr>
        <w:t xml:space="preserve">supply </w:t>
      </w:r>
      <w:r w:rsidR="000E57A8" w:rsidRPr="006E269A">
        <w:rPr>
          <w:sz w:val="24"/>
          <w:szCs w:val="24"/>
          <w:lang w:val="en-GB"/>
        </w:rPr>
        <w:t xml:space="preserve">industries are </w:t>
      </w:r>
      <w:r w:rsidR="003F2E99" w:rsidRPr="006E269A">
        <w:rPr>
          <w:sz w:val="24"/>
          <w:szCs w:val="24"/>
          <w:lang w:val="en-GB"/>
        </w:rPr>
        <w:t xml:space="preserve">virtually </w:t>
      </w:r>
      <w:r w:rsidR="000E57A8" w:rsidRPr="006E269A">
        <w:rPr>
          <w:sz w:val="24"/>
          <w:szCs w:val="24"/>
          <w:lang w:val="en-GB"/>
        </w:rPr>
        <w:t>non-existent</w:t>
      </w:r>
      <w:r w:rsidR="00850C8F" w:rsidRPr="006E269A">
        <w:rPr>
          <w:sz w:val="24"/>
          <w:szCs w:val="24"/>
          <w:lang w:val="en-GB"/>
        </w:rPr>
        <w:t xml:space="preserve"> and</w:t>
      </w:r>
      <w:r w:rsidR="000E57A8" w:rsidRPr="006E269A">
        <w:rPr>
          <w:sz w:val="24"/>
          <w:szCs w:val="24"/>
          <w:lang w:val="en-GB"/>
        </w:rPr>
        <w:t xml:space="preserve"> partly that the technology and organizational gap</w:t>
      </w:r>
      <w:r w:rsidR="00850C8F" w:rsidRPr="006E269A">
        <w:rPr>
          <w:sz w:val="24"/>
          <w:szCs w:val="24"/>
          <w:lang w:val="en-GB"/>
        </w:rPr>
        <w:t>,</w:t>
      </w:r>
      <w:r w:rsidR="000E57A8" w:rsidRPr="006E269A">
        <w:rPr>
          <w:sz w:val="24"/>
          <w:szCs w:val="24"/>
          <w:lang w:val="en-GB"/>
        </w:rPr>
        <w:t xml:space="preserve"> </w:t>
      </w:r>
      <w:r w:rsidR="00850C8F" w:rsidRPr="006E269A">
        <w:rPr>
          <w:sz w:val="24"/>
          <w:szCs w:val="24"/>
          <w:lang w:val="en-GB"/>
        </w:rPr>
        <w:t xml:space="preserve">in respect to </w:t>
      </w:r>
      <w:r w:rsidRPr="006E269A">
        <w:rPr>
          <w:sz w:val="24"/>
          <w:szCs w:val="24"/>
          <w:lang w:val="en-GB"/>
        </w:rPr>
        <w:t xml:space="preserve">MNCs, </w:t>
      </w:r>
      <w:r w:rsidR="000E57A8" w:rsidRPr="006E269A">
        <w:rPr>
          <w:sz w:val="24"/>
          <w:szCs w:val="24"/>
          <w:lang w:val="en-GB"/>
        </w:rPr>
        <w:t xml:space="preserve">is too large to bridge. </w:t>
      </w:r>
      <w:r w:rsidR="00B1509F" w:rsidRPr="006E269A">
        <w:rPr>
          <w:sz w:val="24"/>
          <w:szCs w:val="24"/>
          <w:lang w:val="en-GB"/>
        </w:rPr>
        <w:t xml:space="preserve">Due to </w:t>
      </w:r>
      <w:r w:rsidR="009C6069" w:rsidRPr="006E269A">
        <w:rPr>
          <w:sz w:val="24"/>
          <w:szCs w:val="24"/>
          <w:lang w:val="en-GB"/>
        </w:rPr>
        <w:t xml:space="preserve">that </w:t>
      </w:r>
      <w:r w:rsidR="00B1509F" w:rsidRPr="006E269A">
        <w:rPr>
          <w:sz w:val="24"/>
          <w:szCs w:val="24"/>
          <w:lang w:val="en-GB"/>
        </w:rPr>
        <w:t xml:space="preserve">gap </w:t>
      </w:r>
      <w:r w:rsidR="003F2E99" w:rsidRPr="006E269A">
        <w:rPr>
          <w:sz w:val="24"/>
          <w:szCs w:val="24"/>
          <w:lang w:val="en-GB"/>
        </w:rPr>
        <w:t>local firms are typically o</w:t>
      </w:r>
      <w:r w:rsidRPr="006E269A">
        <w:rPr>
          <w:sz w:val="24"/>
          <w:szCs w:val="24"/>
          <w:lang w:val="en-GB"/>
        </w:rPr>
        <w:t xml:space="preserve">nly </w:t>
      </w:r>
      <w:r w:rsidR="003F2E99" w:rsidRPr="006E269A">
        <w:rPr>
          <w:sz w:val="24"/>
          <w:szCs w:val="24"/>
          <w:lang w:val="en-GB"/>
        </w:rPr>
        <w:t xml:space="preserve">able to make </w:t>
      </w:r>
      <w:r w:rsidRPr="006E269A">
        <w:rPr>
          <w:sz w:val="24"/>
          <w:szCs w:val="24"/>
          <w:lang w:val="en-GB"/>
        </w:rPr>
        <w:t xml:space="preserve">inputs requiring low technological and organizational </w:t>
      </w:r>
      <w:r w:rsidR="003F2E99" w:rsidRPr="006E269A">
        <w:rPr>
          <w:sz w:val="24"/>
          <w:szCs w:val="24"/>
          <w:lang w:val="en-GB"/>
        </w:rPr>
        <w:t xml:space="preserve">skills </w:t>
      </w:r>
      <w:r w:rsidRPr="006E269A">
        <w:rPr>
          <w:sz w:val="24"/>
          <w:szCs w:val="24"/>
          <w:lang w:val="en-GB"/>
        </w:rPr>
        <w:t xml:space="preserve">such as catering, transport and security. The weak local capacity </w:t>
      </w:r>
      <w:r w:rsidR="00B1509F" w:rsidRPr="006E269A">
        <w:rPr>
          <w:sz w:val="24"/>
          <w:szCs w:val="24"/>
          <w:lang w:val="en-GB"/>
        </w:rPr>
        <w:t xml:space="preserve">implies that developing local content in the best of cases </w:t>
      </w:r>
      <w:r w:rsidR="00C82130" w:rsidRPr="00C82130">
        <w:rPr>
          <w:sz w:val="24"/>
          <w:szCs w:val="24"/>
          <w:lang w:val="en-GB"/>
        </w:rPr>
        <w:t xml:space="preserve">would be a very </w:t>
      </w:r>
      <w:r w:rsidR="006A6707">
        <w:rPr>
          <w:sz w:val="24"/>
          <w:szCs w:val="24"/>
          <w:lang w:val="en-GB"/>
        </w:rPr>
        <w:t>long-</w:t>
      </w:r>
      <w:r w:rsidR="006A6707" w:rsidRPr="006A6707">
        <w:rPr>
          <w:sz w:val="24"/>
          <w:szCs w:val="24"/>
          <w:lang w:val="en-GB"/>
        </w:rPr>
        <w:t xml:space="preserve">term </w:t>
      </w:r>
      <w:r w:rsidR="00B1509F" w:rsidRPr="006E269A">
        <w:rPr>
          <w:sz w:val="24"/>
          <w:szCs w:val="24"/>
          <w:lang w:val="en-GB"/>
        </w:rPr>
        <w:t>process (</w:t>
      </w:r>
      <w:proofErr w:type="spellStart"/>
      <w:r w:rsidR="00B1509F" w:rsidRPr="006E269A">
        <w:rPr>
          <w:sz w:val="24"/>
          <w:szCs w:val="24"/>
          <w:lang w:val="en-GB"/>
        </w:rPr>
        <w:t>Amendolaigne</w:t>
      </w:r>
      <w:proofErr w:type="spellEnd"/>
      <w:r w:rsidR="00B1509F" w:rsidRPr="006E269A">
        <w:rPr>
          <w:sz w:val="24"/>
          <w:szCs w:val="24"/>
          <w:lang w:val="en-GB"/>
        </w:rPr>
        <w:t xml:space="preserve"> et al. 2013; </w:t>
      </w:r>
      <w:proofErr w:type="spellStart"/>
      <w:r w:rsidR="00B1509F" w:rsidRPr="006E269A">
        <w:rPr>
          <w:sz w:val="24"/>
          <w:szCs w:val="24"/>
          <w:lang w:val="en-GB"/>
        </w:rPr>
        <w:t>Merlevede</w:t>
      </w:r>
      <w:proofErr w:type="spellEnd"/>
      <w:r w:rsidR="00B1509F" w:rsidRPr="006E269A">
        <w:rPr>
          <w:sz w:val="24"/>
          <w:szCs w:val="24"/>
          <w:lang w:val="en-GB"/>
        </w:rPr>
        <w:t xml:space="preserve"> et al. 2011). </w:t>
      </w:r>
    </w:p>
    <w:p w:rsidR="004F20E2" w:rsidRPr="006E269A" w:rsidRDefault="002678F9" w:rsidP="006E269A">
      <w:pPr>
        <w:pStyle w:val="Heading2"/>
        <w:spacing w:line="360" w:lineRule="auto"/>
        <w:rPr>
          <w:sz w:val="24"/>
          <w:szCs w:val="24"/>
          <w:lang w:val="en-GB"/>
        </w:rPr>
      </w:pPr>
      <w:bookmarkStart w:id="10" w:name="_Toc401456378"/>
      <w:r w:rsidRPr="006E269A">
        <w:rPr>
          <w:sz w:val="24"/>
          <w:szCs w:val="24"/>
          <w:lang w:val="en-GB"/>
        </w:rPr>
        <w:t>The politics of l</w:t>
      </w:r>
      <w:r w:rsidR="00755D7B" w:rsidRPr="006E269A">
        <w:rPr>
          <w:sz w:val="24"/>
          <w:szCs w:val="24"/>
          <w:lang w:val="en-GB"/>
        </w:rPr>
        <w:t>ocal content</w:t>
      </w:r>
      <w:bookmarkEnd w:id="10"/>
      <w:r w:rsidR="00755D7B" w:rsidRPr="006E269A">
        <w:rPr>
          <w:sz w:val="24"/>
          <w:szCs w:val="24"/>
          <w:lang w:val="en-GB"/>
        </w:rPr>
        <w:t xml:space="preserve"> </w:t>
      </w:r>
    </w:p>
    <w:p w:rsidR="00E80923" w:rsidRPr="006E269A" w:rsidRDefault="001804DD" w:rsidP="006E269A">
      <w:pPr>
        <w:spacing w:line="360" w:lineRule="auto"/>
        <w:rPr>
          <w:sz w:val="24"/>
          <w:szCs w:val="24"/>
          <w:lang w:val="en-GB"/>
        </w:rPr>
      </w:pPr>
      <w:r w:rsidRPr="006E269A">
        <w:rPr>
          <w:sz w:val="24"/>
          <w:szCs w:val="24"/>
          <w:lang w:val="en-GB"/>
        </w:rPr>
        <w:t>Classic e</w:t>
      </w:r>
      <w:r w:rsidR="00B26FD0" w:rsidRPr="006E269A">
        <w:rPr>
          <w:sz w:val="24"/>
          <w:szCs w:val="24"/>
          <w:lang w:val="en-GB"/>
        </w:rPr>
        <w:t>conomic perspectives on local content focus on efficiency</w:t>
      </w:r>
      <w:r w:rsidR="00B64181" w:rsidRPr="006E269A">
        <w:rPr>
          <w:sz w:val="24"/>
          <w:szCs w:val="24"/>
          <w:lang w:val="en-GB"/>
        </w:rPr>
        <w:t xml:space="preserve"> and welfare maximization</w:t>
      </w:r>
      <w:r w:rsidR="00B26FD0" w:rsidRPr="006E269A">
        <w:rPr>
          <w:sz w:val="24"/>
          <w:szCs w:val="24"/>
          <w:lang w:val="en-GB"/>
        </w:rPr>
        <w:t xml:space="preserve">. Deviations from efficient policies lead to welfare loss. </w:t>
      </w:r>
      <w:r w:rsidR="0098646A" w:rsidRPr="006E269A">
        <w:rPr>
          <w:sz w:val="24"/>
          <w:szCs w:val="24"/>
          <w:lang w:val="en-GB"/>
        </w:rPr>
        <w:t>Thus, f</w:t>
      </w:r>
      <w:r w:rsidR="00B26FD0" w:rsidRPr="006E269A">
        <w:rPr>
          <w:sz w:val="24"/>
          <w:szCs w:val="24"/>
          <w:lang w:val="en-GB"/>
        </w:rPr>
        <w:t xml:space="preserve">ailure </w:t>
      </w:r>
      <w:r w:rsidR="00B64181" w:rsidRPr="006E269A">
        <w:rPr>
          <w:sz w:val="24"/>
          <w:szCs w:val="24"/>
          <w:lang w:val="en-GB"/>
        </w:rPr>
        <w:t xml:space="preserve">to benefit from local content policies will be due to the fact that policies </w:t>
      </w:r>
      <w:r w:rsidR="00B26FD0" w:rsidRPr="006E269A">
        <w:rPr>
          <w:sz w:val="24"/>
          <w:szCs w:val="24"/>
          <w:lang w:val="en-GB"/>
        </w:rPr>
        <w:t>deviat</w:t>
      </w:r>
      <w:r w:rsidR="00B64181" w:rsidRPr="006E269A">
        <w:rPr>
          <w:sz w:val="24"/>
          <w:szCs w:val="24"/>
          <w:lang w:val="en-GB"/>
        </w:rPr>
        <w:t>e</w:t>
      </w:r>
      <w:r w:rsidR="006A6ECD" w:rsidRPr="006E269A">
        <w:rPr>
          <w:sz w:val="24"/>
          <w:szCs w:val="24"/>
          <w:lang w:val="en-GB"/>
        </w:rPr>
        <w:t xml:space="preserve"> from the P</w:t>
      </w:r>
      <w:r w:rsidR="00B26FD0" w:rsidRPr="006E269A">
        <w:rPr>
          <w:sz w:val="24"/>
          <w:szCs w:val="24"/>
          <w:lang w:val="en-GB"/>
        </w:rPr>
        <w:t>areto optimal</w:t>
      </w:r>
      <w:r w:rsidR="00B64181" w:rsidRPr="006E269A">
        <w:rPr>
          <w:sz w:val="24"/>
          <w:szCs w:val="24"/>
          <w:lang w:val="en-GB"/>
        </w:rPr>
        <w:t>ity</w:t>
      </w:r>
      <w:r w:rsidR="00B26FD0" w:rsidRPr="006E269A">
        <w:rPr>
          <w:sz w:val="24"/>
          <w:szCs w:val="24"/>
          <w:lang w:val="en-GB"/>
        </w:rPr>
        <w:t xml:space="preserve">. </w:t>
      </w:r>
      <w:r w:rsidR="00B64181" w:rsidRPr="006E269A">
        <w:rPr>
          <w:sz w:val="24"/>
          <w:szCs w:val="24"/>
          <w:lang w:val="en-GB"/>
        </w:rPr>
        <w:t xml:space="preserve">Governments need to adopt the right kind of policies and make sure that the conditions for local content to succeed </w:t>
      </w:r>
      <w:r w:rsidR="00B64181" w:rsidRPr="006E269A">
        <w:rPr>
          <w:sz w:val="24"/>
          <w:szCs w:val="24"/>
          <w:lang w:val="en-GB"/>
        </w:rPr>
        <w:lastRenderedPageBreak/>
        <w:t xml:space="preserve">are in place, including institutions to back </w:t>
      </w:r>
      <w:r w:rsidR="00423D37" w:rsidRPr="00423D37">
        <w:rPr>
          <w:sz w:val="24"/>
          <w:szCs w:val="24"/>
          <w:lang w:val="en-GB"/>
        </w:rPr>
        <w:t xml:space="preserve">the policies up </w:t>
      </w:r>
      <w:r w:rsidR="00B64181" w:rsidRPr="006E269A">
        <w:rPr>
          <w:sz w:val="24"/>
          <w:szCs w:val="24"/>
          <w:lang w:val="en-GB"/>
        </w:rPr>
        <w:t xml:space="preserve">and making sure that local industry has the capabilities required to link up to foreign MNCs. </w:t>
      </w:r>
      <w:r w:rsidR="00B26FD0" w:rsidRPr="006E269A">
        <w:rPr>
          <w:sz w:val="24"/>
          <w:szCs w:val="24"/>
          <w:lang w:val="en-GB"/>
        </w:rPr>
        <w:t>However</w:t>
      </w:r>
      <w:r w:rsidR="00F40B82" w:rsidRPr="006E269A">
        <w:rPr>
          <w:sz w:val="24"/>
          <w:szCs w:val="24"/>
          <w:lang w:val="en-GB"/>
        </w:rPr>
        <w:t>,</w:t>
      </w:r>
      <w:r w:rsidR="00B26FD0" w:rsidRPr="006E269A">
        <w:rPr>
          <w:sz w:val="24"/>
          <w:szCs w:val="24"/>
          <w:lang w:val="en-GB"/>
        </w:rPr>
        <w:t xml:space="preserve"> a competing understanding</w:t>
      </w:r>
      <w:r w:rsidR="00FD5BA6" w:rsidRPr="006E269A">
        <w:rPr>
          <w:sz w:val="24"/>
          <w:szCs w:val="24"/>
          <w:lang w:val="en-GB"/>
        </w:rPr>
        <w:t xml:space="preserve"> views local content through the lens of politics</w:t>
      </w:r>
      <w:r w:rsidR="00903FE5" w:rsidRPr="006E269A">
        <w:rPr>
          <w:sz w:val="24"/>
          <w:szCs w:val="24"/>
          <w:lang w:val="en-GB"/>
        </w:rPr>
        <w:t>.</w:t>
      </w:r>
      <w:r w:rsidR="000757A3" w:rsidRPr="006E269A">
        <w:rPr>
          <w:sz w:val="24"/>
          <w:szCs w:val="24"/>
          <w:lang w:val="en-GB"/>
        </w:rPr>
        <w:t xml:space="preserve"> </w:t>
      </w:r>
      <w:r w:rsidR="00903FE5" w:rsidRPr="006E269A">
        <w:rPr>
          <w:sz w:val="24"/>
          <w:szCs w:val="24"/>
          <w:lang w:val="en-GB"/>
        </w:rPr>
        <w:t xml:space="preserve">It </w:t>
      </w:r>
      <w:r w:rsidR="0007054B" w:rsidRPr="006E269A">
        <w:rPr>
          <w:sz w:val="24"/>
          <w:szCs w:val="24"/>
          <w:lang w:val="en-GB"/>
        </w:rPr>
        <w:t>focus</w:t>
      </w:r>
      <w:r w:rsidR="0098646A" w:rsidRPr="006E269A">
        <w:rPr>
          <w:sz w:val="24"/>
          <w:szCs w:val="24"/>
          <w:lang w:val="en-GB"/>
        </w:rPr>
        <w:t>es</w:t>
      </w:r>
      <w:r w:rsidR="0007054B" w:rsidRPr="006E269A">
        <w:rPr>
          <w:sz w:val="24"/>
          <w:szCs w:val="24"/>
          <w:lang w:val="en-GB"/>
        </w:rPr>
        <w:t xml:space="preserve"> on the institutions through which politics is conducted in African resource</w:t>
      </w:r>
      <w:r w:rsidR="001923D7" w:rsidRPr="006E269A">
        <w:rPr>
          <w:sz w:val="24"/>
          <w:szCs w:val="24"/>
          <w:lang w:val="en-GB"/>
        </w:rPr>
        <w:t>-</w:t>
      </w:r>
      <w:r w:rsidR="0007054B" w:rsidRPr="006E269A">
        <w:rPr>
          <w:sz w:val="24"/>
          <w:szCs w:val="24"/>
          <w:lang w:val="en-GB"/>
        </w:rPr>
        <w:t>rich countries and</w:t>
      </w:r>
      <w:r w:rsidR="0098646A" w:rsidRPr="006E269A">
        <w:rPr>
          <w:sz w:val="24"/>
          <w:szCs w:val="24"/>
          <w:lang w:val="en-GB"/>
        </w:rPr>
        <w:t xml:space="preserve"> </w:t>
      </w:r>
      <w:r w:rsidR="0007054B" w:rsidRPr="006E269A">
        <w:rPr>
          <w:sz w:val="24"/>
          <w:szCs w:val="24"/>
          <w:lang w:val="en-GB"/>
        </w:rPr>
        <w:t>the relationship between political and econom</w:t>
      </w:r>
      <w:r w:rsidR="00CB45EF" w:rsidRPr="006E269A">
        <w:rPr>
          <w:sz w:val="24"/>
          <w:szCs w:val="24"/>
          <w:lang w:val="en-GB"/>
        </w:rPr>
        <w:t xml:space="preserve">ic elites of African societies </w:t>
      </w:r>
      <w:r w:rsidR="006A6ECD" w:rsidRPr="006E269A">
        <w:rPr>
          <w:sz w:val="24"/>
          <w:szCs w:val="24"/>
          <w:lang w:val="en-GB"/>
        </w:rPr>
        <w:t>(see</w:t>
      </w:r>
      <w:r w:rsidR="00B64181" w:rsidRPr="006E269A">
        <w:rPr>
          <w:sz w:val="24"/>
          <w:szCs w:val="24"/>
          <w:lang w:val="en-GB"/>
        </w:rPr>
        <w:t xml:space="preserve"> </w:t>
      </w:r>
      <w:r w:rsidRPr="006E269A">
        <w:rPr>
          <w:sz w:val="24"/>
          <w:szCs w:val="24"/>
          <w:lang w:val="en-GB"/>
        </w:rPr>
        <w:t xml:space="preserve">Khan 2010; </w:t>
      </w:r>
      <w:r w:rsidR="00B64181" w:rsidRPr="006E269A">
        <w:rPr>
          <w:sz w:val="24"/>
          <w:szCs w:val="24"/>
          <w:lang w:val="en-GB"/>
        </w:rPr>
        <w:t>Whitfield et al</w:t>
      </w:r>
      <w:r w:rsidRPr="006E269A">
        <w:rPr>
          <w:sz w:val="24"/>
          <w:szCs w:val="24"/>
          <w:lang w:val="en-GB"/>
        </w:rPr>
        <w:t>.</w:t>
      </w:r>
      <w:r w:rsidR="00B64181" w:rsidRPr="006E269A">
        <w:rPr>
          <w:sz w:val="24"/>
          <w:szCs w:val="24"/>
          <w:lang w:val="en-GB"/>
        </w:rPr>
        <w:t xml:space="preserve"> 2015)</w:t>
      </w:r>
      <w:r w:rsidR="00CB45EF" w:rsidRPr="006E269A">
        <w:rPr>
          <w:sz w:val="24"/>
          <w:szCs w:val="24"/>
          <w:lang w:val="en-GB"/>
        </w:rPr>
        <w:t>.</w:t>
      </w:r>
    </w:p>
    <w:p w:rsidR="0090681F" w:rsidRPr="006E269A" w:rsidRDefault="00CB45EF" w:rsidP="006E269A">
      <w:pPr>
        <w:spacing w:line="360" w:lineRule="auto"/>
        <w:rPr>
          <w:sz w:val="24"/>
          <w:szCs w:val="24"/>
          <w:lang w:val="en-GB"/>
        </w:rPr>
      </w:pPr>
      <w:r w:rsidRPr="006E269A">
        <w:rPr>
          <w:sz w:val="24"/>
          <w:szCs w:val="24"/>
          <w:lang w:val="en-GB"/>
        </w:rPr>
        <w:t>A political economy along these lines related to local content focus</w:t>
      </w:r>
      <w:r w:rsidR="00903FE5" w:rsidRPr="006E269A">
        <w:rPr>
          <w:sz w:val="24"/>
          <w:szCs w:val="24"/>
          <w:lang w:val="en-GB"/>
        </w:rPr>
        <w:t>es</w:t>
      </w:r>
      <w:r w:rsidRPr="006E269A">
        <w:rPr>
          <w:sz w:val="24"/>
          <w:szCs w:val="24"/>
          <w:lang w:val="en-GB"/>
        </w:rPr>
        <w:t xml:space="preserve"> on the way rents are used by patrons to satisfy </w:t>
      </w:r>
      <w:r w:rsidR="006A6ECD" w:rsidRPr="006E269A">
        <w:rPr>
          <w:sz w:val="24"/>
          <w:szCs w:val="24"/>
          <w:lang w:val="en-GB"/>
        </w:rPr>
        <w:t xml:space="preserve">and </w:t>
      </w:r>
      <w:r w:rsidR="00E80923" w:rsidRPr="006E269A">
        <w:rPr>
          <w:sz w:val="24"/>
          <w:szCs w:val="24"/>
          <w:lang w:val="en-GB"/>
        </w:rPr>
        <w:t xml:space="preserve">to award clients </w:t>
      </w:r>
      <w:r w:rsidR="00FF22C4" w:rsidRPr="006E269A">
        <w:rPr>
          <w:sz w:val="24"/>
          <w:szCs w:val="24"/>
          <w:lang w:val="en-GB"/>
        </w:rPr>
        <w:t xml:space="preserve">and </w:t>
      </w:r>
      <w:r w:rsidR="006A6ECD" w:rsidRPr="006E269A">
        <w:rPr>
          <w:sz w:val="24"/>
          <w:szCs w:val="24"/>
          <w:lang w:val="en-GB"/>
        </w:rPr>
        <w:t>thereby</w:t>
      </w:r>
      <w:r w:rsidR="00E80923" w:rsidRPr="006E269A">
        <w:rPr>
          <w:sz w:val="24"/>
          <w:szCs w:val="24"/>
          <w:lang w:val="en-GB"/>
        </w:rPr>
        <w:t xml:space="preserve"> </w:t>
      </w:r>
      <w:r w:rsidR="00423D37" w:rsidRPr="00423D37">
        <w:rPr>
          <w:sz w:val="24"/>
          <w:szCs w:val="24"/>
          <w:lang w:val="en-GB"/>
        </w:rPr>
        <w:t xml:space="preserve">maintain </w:t>
      </w:r>
      <w:r w:rsidR="006A6ECD" w:rsidRPr="006E269A">
        <w:rPr>
          <w:sz w:val="24"/>
          <w:szCs w:val="24"/>
          <w:lang w:val="en-GB"/>
        </w:rPr>
        <w:t xml:space="preserve">power </w:t>
      </w:r>
      <w:r w:rsidR="00E80923" w:rsidRPr="006E269A">
        <w:rPr>
          <w:sz w:val="24"/>
          <w:szCs w:val="24"/>
          <w:lang w:val="en-GB"/>
        </w:rPr>
        <w:t>(</w:t>
      </w:r>
      <w:r w:rsidR="006A6ECD" w:rsidRPr="006E269A">
        <w:rPr>
          <w:sz w:val="24"/>
          <w:szCs w:val="24"/>
          <w:lang w:val="en-GB"/>
        </w:rPr>
        <w:t xml:space="preserve">Buur 2014; Altenburg and </w:t>
      </w:r>
      <w:proofErr w:type="spellStart"/>
      <w:r w:rsidR="006A6ECD" w:rsidRPr="006E269A">
        <w:rPr>
          <w:sz w:val="24"/>
          <w:szCs w:val="24"/>
          <w:lang w:val="en-GB"/>
        </w:rPr>
        <w:t>Meia</w:t>
      </w:r>
      <w:proofErr w:type="spellEnd"/>
      <w:r w:rsidR="00E80923" w:rsidRPr="006E269A">
        <w:rPr>
          <w:sz w:val="24"/>
          <w:szCs w:val="24"/>
          <w:lang w:val="en-GB"/>
        </w:rPr>
        <w:t xml:space="preserve"> 2014</w:t>
      </w:r>
      <w:r w:rsidR="00E42334" w:rsidRPr="006E269A">
        <w:rPr>
          <w:sz w:val="24"/>
          <w:szCs w:val="24"/>
          <w:lang w:val="en-GB"/>
        </w:rPr>
        <w:t>; Alte</w:t>
      </w:r>
      <w:r w:rsidR="00420E43" w:rsidRPr="006E269A">
        <w:rPr>
          <w:sz w:val="24"/>
          <w:szCs w:val="24"/>
          <w:lang w:val="en-GB"/>
        </w:rPr>
        <w:t>n</w:t>
      </w:r>
      <w:r w:rsidR="00E42334" w:rsidRPr="006E269A">
        <w:rPr>
          <w:sz w:val="24"/>
          <w:szCs w:val="24"/>
          <w:lang w:val="en-GB"/>
        </w:rPr>
        <w:t>burg 2011</w:t>
      </w:r>
      <w:r w:rsidR="001A4CD7" w:rsidRPr="006E269A">
        <w:rPr>
          <w:sz w:val="24"/>
          <w:szCs w:val="24"/>
          <w:lang w:val="en-GB"/>
        </w:rPr>
        <w:t>; Whitfield et al. 2015</w:t>
      </w:r>
      <w:r w:rsidR="00E42334" w:rsidRPr="006E269A">
        <w:rPr>
          <w:sz w:val="24"/>
          <w:szCs w:val="24"/>
          <w:lang w:val="en-GB"/>
        </w:rPr>
        <w:t xml:space="preserve">). </w:t>
      </w:r>
      <w:r w:rsidR="00FF22C4" w:rsidRPr="006E269A">
        <w:rPr>
          <w:sz w:val="24"/>
          <w:szCs w:val="24"/>
          <w:lang w:val="en-GB"/>
        </w:rPr>
        <w:t xml:space="preserve">Rents are important because what sets most African countries apart from other developing countries is the lack of African domestic capitalists </w:t>
      </w:r>
      <w:r w:rsidR="00423D37">
        <w:rPr>
          <w:sz w:val="24"/>
          <w:szCs w:val="24"/>
          <w:lang w:val="en-GB"/>
        </w:rPr>
        <w:t xml:space="preserve">who </w:t>
      </w:r>
      <w:r w:rsidR="00FF22C4" w:rsidRPr="006E269A">
        <w:rPr>
          <w:sz w:val="24"/>
          <w:szCs w:val="24"/>
          <w:lang w:val="en-GB"/>
        </w:rPr>
        <w:t xml:space="preserve">can formally fund the political system through taxes (Khan 2010; Whitfield et al. 2015). As Whitfield et al. </w:t>
      </w:r>
      <w:r w:rsidR="001A4CD7" w:rsidRPr="006E269A">
        <w:rPr>
          <w:sz w:val="24"/>
          <w:szCs w:val="24"/>
          <w:lang w:val="en-GB"/>
        </w:rPr>
        <w:t>(2015 Introduction)</w:t>
      </w:r>
      <w:r w:rsidR="00A0484B" w:rsidRPr="00E94BDB">
        <w:rPr>
          <w:lang w:val="en-US"/>
        </w:rPr>
        <w:t xml:space="preserve"> </w:t>
      </w:r>
      <w:r w:rsidR="00A0484B" w:rsidRPr="00A0484B">
        <w:rPr>
          <w:sz w:val="24"/>
          <w:szCs w:val="24"/>
          <w:lang w:val="en-GB"/>
        </w:rPr>
        <w:t>argues</w:t>
      </w:r>
      <w:r w:rsidR="00FF22C4" w:rsidRPr="006E269A">
        <w:rPr>
          <w:sz w:val="24"/>
          <w:szCs w:val="24"/>
          <w:lang w:val="en-GB"/>
        </w:rPr>
        <w:t>: “the small size and limited capabilities of black African capitalists, and the fact that they did not dominate the key exporting sectors of the economy, shaped the political settlement in ways that took on path dependent trajectories in the post-independence period”.</w:t>
      </w:r>
      <w:r w:rsidR="001A4CD7" w:rsidRPr="006E269A">
        <w:rPr>
          <w:rStyle w:val="FootnoteReference"/>
          <w:sz w:val="24"/>
          <w:szCs w:val="24"/>
          <w:lang w:val="en-GB"/>
        </w:rPr>
        <w:footnoteReference w:id="6"/>
      </w:r>
      <w:r w:rsidR="00FF22C4" w:rsidRPr="006E269A">
        <w:rPr>
          <w:sz w:val="24"/>
          <w:szCs w:val="24"/>
          <w:lang w:val="en-GB"/>
        </w:rPr>
        <w:t xml:space="preserve"> </w:t>
      </w:r>
      <w:r w:rsidR="0090681F" w:rsidRPr="006E269A">
        <w:rPr>
          <w:sz w:val="24"/>
          <w:szCs w:val="24"/>
          <w:lang w:val="en-GB"/>
        </w:rPr>
        <w:t xml:space="preserve">This predicament has had important consequences for how patron-client relationships operate and rents are generated. The fact that the total production and productivity in most developing countries is extremely low has the important implication that the formal economy cannot sustain their political settlements. Only a fraction of domestic production is taxed because much of the economy is outside the ‘formal’ capitalist sector. Hence, political settlements must be achieved through other means. </w:t>
      </w:r>
    </w:p>
    <w:p w:rsidR="00435154" w:rsidRPr="006E269A" w:rsidRDefault="0090681F" w:rsidP="006E269A">
      <w:pPr>
        <w:spacing w:line="360" w:lineRule="auto"/>
        <w:rPr>
          <w:sz w:val="24"/>
          <w:szCs w:val="24"/>
          <w:lang w:val="en-GB"/>
        </w:rPr>
      </w:pPr>
      <w:r w:rsidRPr="006E269A">
        <w:rPr>
          <w:sz w:val="24"/>
          <w:szCs w:val="24"/>
          <w:lang w:val="en-GB"/>
        </w:rPr>
        <w:t xml:space="preserve">A political settlement approach as promulgated by Whitfield et al. (2015) focuses on two cardinal </w:t>
      </w:r>
      <w:r w:rsidR="00E31C43" w:rsidRPr="00E31C43">
        <w:rPr>
          <w:sz w:val="24"/>
          <w:szCs w:val="24"/>
          <w:lang w:val="en-GB"/>
        </w:rPr>
        <w:t>ax</w:t>
      </w:r>
      <w:r w:rsidR="00E31C43">
        <w:rPr>
          <w:sz w:val="24"/>
          <w:szCs w:val="24"/>
          <w:lang w:val="en-GB"/>
        </w:rPr>
        <w:t>e</w:t>
      </w:r>
      <w:r w:rsidR="00E31C43" w:rsidRPr="00E31C43">
        <w:rPr>
          <w:sz w:val="24"/>
          <w:szCs w:val="24"/>
          <w:lang w:val="en-GB"/>
        </w:rPr>
        <w:t xml:space="preserve">s </w:t>
      </w:r>
      <w:r w:rsidRPr="006E269A">
        <w:rPr>
          <w:sz w:val="24"/>
          <w:szCs w:val="24"/>
          <w:lang w:val="en-GB"/>
        </w:rPr>
        <w:t xml:space="preserve">of analysis: the first axis is the structure of the ruling coalition supporting the elite in power and how contested it is internally and in relation to excluded factions; the second axis is the relative political influence and capabilities of domestic capitalists. A stable political settlement distributes rents and access to resources to actors in ways that do not threaten political stability and fuel violence by excluding powerful factions. </w:t>
      </w:r>
    </w:p>
    <w:p w:rsidR="0090681F" w:rsidRPr="006E269A" w:rsidRDefault="0090681F" w:rsidP="006E269A">
      <w:pPr>
        <w:spacing w:line="360" w:lineRule="auto"/>
        <w:rPr>
          <w:sz w:val="24"/>
          <w:szCs w:val="24"/>
          <w:lang w:val="en-GB"/>
        </w:rPr>
      </w:pPr>
      <w:r w:rsidRPr="006E269A">
        <w:rPr>
          <w:sz w:val="24"/>
          <w:szCs w:val="24"/>
          <w:lang w:val="en-GB"/>
        </w:rPr>
        <w:lastRenderedPageBreak/>
        <w:t xml:space="preserve">Ruling coalitions in African countries are typically fragmented and are striving to maintain power through patronage organized both through the formal state budget and informal means. So the appropriation and allocation of rents is usually crucial for regime survival as system maintenance and consolidation depends, to a large degree, on its ability to distribute rents to constituencies. The informal and </w:t>
      </w:r>
      <w:r w:rsidR="00A0484B" w:rsidRPr="00A0484B">
        <w:rPr>
          <w:sz w:val="24"/>
          <w:szCs w:val="24"/>
          <w:lang w:val="en-GB"/>
        </w:rPr>
        <w:t>rent</w:t>
      </w:r>
      <w:r w:rsidR="00A0484B">
        <w:rPr>
          <w:sz w:val="24"/>
          <w:szCs w:val="24"/>
          <w:lang w:val="en-GB"/>
        </w:rPr>
        <w:t>-</w:t>
      </w:r>
      <w:r w:rsidRPr="006E269A">
        <w:rPr>
          <w:sz w:val="24"/>
          <w:szCs w:val="24"/>
          <w:lang w:val="en-GB"/>
        </w:rPr>
        <w:t xml:space="preserve">based nature of political settlements </w:t>
      </w:r>
      <w:r w:rsidR="0061468F">
        <w:rPr>
          <w:sz w:val="24"/>
          <w:szCs w:val="24"/>
          <w:lang w:val="en-GB"/>
        </w:rPr>
        <w:t xml:space="preserve">thus </w:t>
      </w:r>
      <w:r w:rsidRPr="006E269A">
        <w:rPr>
          <w:sz w:val="24"/>
          <w:szCs w:val="24"/>
          <w:lang w:val="en-GB"/>
        </w:rPr>
        <w:t xml:space="preserve">complicates the targeting of local content provisions based on mutual interests between the political leaders and domestic economic entrepreneurs and makes it difficult to enforce their implementation. </w:t>
      </w:r>
      <w:r w:rsidR="00F12B3D" w:rsidRPr="00F12B3D">
        <w:rPr>
          <w:sz w:val="24"/>
          <w:szCs w:val="24"/>
          <w:lang w:val="en-GB"/>
        </w:rPr>
        <w:t xml:space="preserve">Political </w:t>
      </w:r>
      <w:r w:rsidR="001A4CD7" w:rsidRPr="006E269A">
        <w:rPr>
          <w:sz w:val="24"/>
          <w:szCs w:val="24"/>
          <w:lang w:val="en-GB"/>
        </w:rPr>
        <w:t>elites get their funding and revenues from the largest firms (often between</w:t>
      </w:r>
      <w:r w:rsidR="001A4CD7" w:rsidRPr="006E269A">
        <w:rPr>
          <w:sz w:val="24"/>
          <w:szCs w:val="24"/>
          <w:lang w:val="en-US"/>
        </w:rPr>
        <w:t xml:space="preserve"> 3-400 larger firms like in Uganda and </w:t>
      </w:r>
      <w:r w:rsidR="00A0484B" w:rsidRPr="00A0484B">
        <w:rPr>
          <w:sz w:val="24"/>
          <w:szCs w:val="24"/>
          <w:lang w:val="en-US"/>
        </w:rPr>
        <w:t>Tanzania</w:t>
      </w:r>
      <w:r w:rsidR="00A0484B">
        <w:rPr>
          <w:sz w:val="24"/>
          <w:szCs w:val="24"/>
          <w:lang w:val="en-US"/>
        </w:rPr>
        <w:t>,</w:t>
      </w:r>
      <w:r w:rsidR="00A0484B" w:rsidRPr="00A0484B">
        <w:rPr>
          <w:sz w:val="24"/>
          <w:szCs w:val="24"/>
          <w:lang w:val="en-US"/>
        </w:rPr>
        <w:t xml:space="preserve"> </w:t>
      </w:r>
      <w:r w:rsidR="006C58D3" w:rsidRPr="006E269A">
        <w:rPr>
          <w:sz w:val="24"/>
          <w:szCs w:val="24"/>
          <w:lang w:val="en-US"/>
        </w:rPr>
        <w:t>see Therkildsen forthcoming</w:t>
      </w:r>
      <w:r w:rsidR="001A4CD7" w:rsidRPr="006E269A">
        <w:rPr>
          <w:sz w:val="24"/>
          <w:szCs w:val="24"/>
          <w:lang w:val="en-US"/>
        </w:rPr>
        <w:t>)</w:t>
      </w:r>
      <w:r w:rsidR="00C8339E" w:rsidRPr="006E269A">
        <w:rPr>
          <w:sz w:val="24"/>
          <w:szCs w:val="24"/>
          <w:lang w:val="en-US"/>
        </w:rPr>
        <w:t xml:space="preserve"> related to the </w:t>
      </w:r>
      <w:r w:rsidR="001A4CD7" w:rsidRPr="006E269A">
        <w:rPr>
          <w:sz w:val="24"/>
          <w:szCs w:val="24"/>
          <w:lang w:val="en-US"/>
        </w:rPr>
        <w:t>bank</w:t>
      </w:r>
      <w:r w:rsidR="00C8339E" w:rsidRPr="006E269A">
        <w:rPr>
          <w:sz w:val="24"/>
          <w:szCs w:val="24"/>
          <w:lang w:val="en-US"/>
        </w:rPr>
        <w:t>ing</w:t>
      </w:r>
      <w:r w:rsidR="001A4CD7" w:rsidRPr="006E269A">
        <w:rPr>
          <w:sz w:val="24"/>
          <w:szCs w:val="24"/>
          <w:lang w:val="en-US"/>
        </w:rPr>
        <w:t>, telecom and trader</w:t>
      </w:r>
      <w:r w:rsidR="00C8339E" w:rsidRPr="006E269A">
        <w:rPr>
          <w:sz w:val="24"/>
          <w:szCs w:val="24"/>
          <w:lang w:val="en-US"/>
        </w:rPr>
        <w:t xml:space="preserve"> import/export </w:t>
      </w:r>
      <w:r w:rsidR="00A0484B" w:rsidRPr="00A0484B">
        <w:rPr>
          <w:sz w:val="24"/>
          <w:szCs w:val="24"/>
          <w:lang w:val="en-US"/>
        </w:rPr>
        <w:t>sectors</w:t>
      </w:r>
      <w:r w:rsidR="00A0484B">
        <w:rPr>
          <w:sz w:val="24"/>
          <w:szCs w:val="24"/>
          <w:lang w:val="en-US"/>
        </w:rPr>
        <w:t>,</w:t>
      </w:r>
      <w:r w:rsidR="00A0484B" w:rsidRPr="00A0484B">
        <w:rPr>
          <w:sz w:val="24"/>
          <w:szCs w:val="24"/>
          <w:lang w:val="en-US"/>
        </w:rPr>
        <w:t xml:space="preserve"> </w:t>
      </w:r>
      <w:r w:rsidR="00C8339E" w:rsidRPr="006E269A">
        <w:rPr>
          <w:sz w:val="24"/>
          <w:szCs w:val="24"/>
          <w:lang w:val="en-US"/>
        </w:rPr>
        <w:t>where the</w:t>
      </w:r>
      <w:r w:rsidR="001A4CD7" w:rsidRPr="006E269A">
        <w:rPr>
          <w:sz w:val="24"/>
          <w:szCs w:val="24"/>
          <w:lang w:val="en-US"/>
        </w:rPr>
        <w:t xml:space="preserve"> most important sources of political financing</w:t>
      </w:r>
      <w:r w:rsidR="00C8339E" w:rsidRPr="006E269A">
        <w:rPr>
          <w:sz w:val="24"/>
          <w:szCs w:val="24"/>
          <w:lang w:val="en-US"/>
        </w:rPr>
        <w:t xml:space="preserve"> are generated in and around politically protected monopolies</w:t>
      </w:r>
      <w:r w:rsidR="001A4CD7" w:rsidRPr="006E269A">
        <w:rPr>
          <w:sz w:val="24"/>
          <w:szCs w:val="24"/>
          <w:lang w:val="en-US"/>
        </w:rPr>
        <w:t>.</w:t>
      </w:r>
      <w:r w:rsidR="001A4CD7" w:rsidRPr="006E269A">
        <w:rPr>
          <w:sz w:val="24"/>
          <w:szCs w:val="24"/>
          <w:lang w:val="en-GB"/>
        </w:rPr>
        <w:t xml:space="preserve"> </w:t>
      </w:r>
    </w:p>
    <w:p w:rsidR="00E44D02" w:rsidRPr="006E269A" w:rsidRDefault="00E23D30" w:rsidP="006E269A">
      <w:pPr>
        <w:spacing w:line="360" w:lineRule="auto"/>
        <w:rPr>
          <w:sz w:val="24"/>
          <w:szCs w:val="24"/>
          <w:lang w:val="en-GB"/>
        </w:rPr>
      </w:pPr>
      <w:r w:rsidRPr="006E269A">
        <w:rPr>
          <w:sz w:val="24"/>
          <w:szCs w:val="24"/>
          <w:lang w:val="en-GB"/>
        </w:rPr>
        <w:t xml:space="preserve">Local content </w:t>
      </w:r>
      <w:r w:rsidR="003904CF" w:rsidRPr="006E269A">
        <w:rPr>
          <w:sz w:val="24"/>
          <w:szCs w:val="24"/>
          <w:lang w:val="en-GB"/>
        </w:rPr>
        <w:t xml:space="preserve">rules </w:t>
      </w:r>
      <w:r w:rsidR="003207BC" w:rsidRPr="003207BC">
        <w:rPr>
          <w:sz w:val="24"/>
          <w:szCs w:val="24"/>
          <w:lang w:val="en-GB"/>
        </w:rPr>
        <w:t xml:space="preserve">in such situations are used </w:t>
      </w:r>
      <w:r w:rsidR="00300CEB" w:rsidRPr="006E269A">
        <w:rPr>
          <w:sz w:val="24"/>
          <w:szCs w:val="24"/>
          <w:lang w:val="en-GB"/>
        </w:rPr>
        <w:t xml:space="preserve">by ruling elites – assisted by bureaucrats loyal to them - </w:t>
      </w:r>
      <w:r w:rsidR="006A6ECD" w:rsidRPr="006E269A">
        <w:rPr>
          <w:sz w:val="24"/>
          <w:szCs w:val="24"/>
          <w:lang w:val="en-GB"/>
        </w:rPr>
        <w:t xml:space="preserve">as </w:t>
      </w:r>
      <w:r w:rsidR="00300CEB" w:rsidRPr="006E269A">
        <w:rPr>
          <w:sz w:val="24"/>
          <w:szCs w:val="24"/>
          <w:lang w:val="en-GB"/>
        </w:rPr>
        <w:t>instruments to</w:t>
      </w:r>
      <w:r w:rsidR="006A6ECD" w:rsidRPr="006E269A">
        <w:rPr>
          <w:sz w:val="24"/>
          <w:szCs w:val="24"/>
          <w:lang w:val="en-GB"/>
        </w:rPr>
        <w:t xml:space="preserve"> </w:t>
      </w:r>
      <w:r w:rsidR="00880038" w:rsidRPr="00880038">
        <w:rPr>
          <w:sz w:val="24"/>
          <w:szCs w:val="24"/>
          <w:lang w:val="en-GB"/>
        </w:rPr>
        <w:t xml:space="preserve">maintain </w:t>
      </w:r>
      <w:r w:rsidRPr="006E269A">
        <w:rPr>
          <w:sz w:val="24"/>
          <w:szCs w:val="24"/>
          <w:lang w:val="en-GB"/>
        </w:rPr>
        <w:t xml:space="preserve">power by awarding contracts, jobs and </w:t>
      </w:r>
      <w:r w:rsidR="00C8339E" w:rsidRPr="006E269A">
        <w:rPr>
          <w:sz w:val="24"/>
          <w:szCs w:val="24"/>
          <w:lang w:val="en-GB"/>
        </w:rPr>
        <w:t xml:space="preserve">opportunities </w:t>
      </w:r>
      <w:r w:rsidRPr="006E269A">
        <w:rPr>
          <w:sz w:val="24"/>
          <w:szCs w:val="24"/>
          <w:lang w:val="en-GB"/>
        </w:rPr>
        <w:t>to</w:t>
      </w:r>
      <w:r w:rsidR="00C8339E" w:rsidRPr="006E269A">
        <w:rPr>
          <w:sz w:val="24"/>
          <w:szCs w:val="24"/>
          <w:lang w:val="en-GB"/>
        </w:rPr>
        <w:t xml:space="preserve"> financers of the ruling coalitions</w:t>
      </w:r>
      <w:r w:rsidR="00916A43" w:rsidRPr="006E269A">
        <w:rPr>
          <w:sz w:val="24"/>
          <w:szCs w:val="24"/>
          <w:lang w:val="en-GB"/>
        </w:rPr>
        <w:t xml:space="preserve">, </w:t>
      </w:r>
      <w:r w:rsidR="00420E43" w:rsidRPr="006E269A">
        <w:rPr>
          <w:sz w:val="24"/>
          <w:szCs w:val="24"/>
          <w:lang w:val="en-GB"/>
        </w:rPr>
        <w:t>rather than</w:t>
      </w:r>
      <w:r w:rsidR="00916A43" w:rsidRPr="006E269A">
        <w:rPr>
          <w:sz w:val="24"/>
          <w:szCs w:val="24"/>
          <w:lang w:val="en-GB"/>
        </w:rPr>
        <w:t xml:space="preserve"> promoting development of local enterprises</w:t>
      </w:r>
      <w:r w:rsidR="00C8339E" w:rsidRPr="006E269A">
        <w:rPr>
          <w:sz w:val="24"/>
          <w:szCs w:val="24"/>
          <w:lang w:val="en-GB"/>
        </w:rPr>
        <w:t xml:space="preserve"> by SMEs</w:t>
      </w:r>
      <w:r w:rsidRPr="006E269A">
        <w:rPr>
          <w:sz w:val="24"/>
          <w:szCs w:val="24"/>
          <w:lang w:val="en-GB"/>
        </w:rPr>
        <w:t>.</w:t>
      </w:r>
      <w:r w:rsidR="00916A43" w:rsidRPr="006E269A">
        <w:rPr>
          <w:sz w:val="24"/>
          <w:szCs w:val="24"/>
          <w:lang w:val="en-GB"/>
        </w:rPr>
        <w:t xml:space="preserve"> In other words, contracts to local firms tend to be awarded for the wrong reasons from an economic efficiency perspective.</w:t>
      </w:r>
      <w:r w:rsidR="00E80923" w:rsidRPr="006E269A">
        <w:rPr>
          <w:sz w:val="24"/>
          <w:szCs w:val="24"/>
          <w:lang w:val="en-GB"/>
        </w:rPr>
        <w:t xml:space="preserve">  </w:t>
      </w:r>
      <w:r w:rsidR="00300CEB" w:rsidRPr="006E269A">
        <w:rPr>
          <w:sz w:val="24"/>
          <w:szCs w:val="24"/>
          <w:lang w:val="en-GB"/>
        </w:rPr>
        <w:t>Actually,</w:t>
      </w:r>
      <w:r w:rsidR="0090681F" w:rsidRPr="006E269A">
        <w:rPr>
          <w:sz w:val="24"/>
          <w:szCs w:val="24"/>
          <w:lang w:val="en-GB"/>
        </w:rPr>
        <w:t xml:space="preserve"> </w:t>
      </w:r>
      <w:r w:rsidR="008C5F3C" w:rsidRPr="006E269A">
        <w:rPr>
          <w:sz w:val="24"/>
          <w:szCs w:val="24"/>
          <w:lang w:val="en-GB"/>
        </w:rPr>
        <w:t xml:space="preserve">local content </w:t>
      </w:r>
      <w:r w:rsidR="00300CEB" w:rsidRPr="006E269A">
        <w:rPr>
          <w:sz w:val="24"/>
          <w:szCs w:val="24"/>
          <w:lang w:val="en-GB"/>
        </w:rPr>
        <w:t xml:space="preserve">contracts are </w:t>
      </w:r>
      <w:r w:rsidR="008C5F3C" w:rsidRPr="006E269A">
        <w:rPr>
          <w:sz w:val="24"/>
          <w:szCs w:val="24"/>
          <w:lang w:val="en-GB"/>
        </w:rPr>
        <w:t xml:space="preserve">in many respects becoming the next frontier in </w:t>
      </w:r>
      <w:r w:rsidR="00454A85">
        <w:rPr>
          <w:sz w:val="24"/>
          <w:szCs w:val="24"/>
          <w:lang w:val="en-GB"/>
        </w:rPr>
        <w:t>rent-seeking</w:t>
      </w:r>
      <w:r w:rsidR="008C5F3C" w:rsidRPr="006E269A">
        <w:rPr>
          <w:sz w:val="24"/>
          <w:szCs w:val="24"/>
          <w:lang w:val="en-GB"/>
        </w:rPr>
        <w:t xml:space="preserve"> activities in East Africa. Whereas taxation and royalty payments are subject to increasingly strict international rules and to pockets of local efficiencies (</w:t>
      </w:r>
      <w:proofErr w:type="spellStart"/>
      <w:r w:rsidR="008C5F3C" w:rsidRPr="006E269A">
        <w:rPr>
          <w:sz w:val="24"/>
          <w:szCs w:val="24"/>
          <w:lang w:val="en-GB"/>
        </w:rPr>
        <w:t>Lundstøl</w:t>
      </w:r>
      <w:proofErr w:type="spellEnd"/>
      <w:r w:rsidR="008C5F3C" w:rsidRPr="006E269A">
        <w:rPr>
          <w:sz w:val="24"/>
          <w:szCs w:val="24"/>
          <w:lang w:val="en-GB"/>
        </w:rPr>
        <w:t xml:space="preserve">, 2012), local content remains a fairly unregulated arena, making it highly susceptible to </w:t>
      </w:r>
      <w:r w:rsidR="00880038" w:rsidRPr="00880038">
        <w:rPr>
          <w:sz w:val="24"/>
          <w:szCs w:val="24"/>
          <w:lang w:val="en-GB"/>
        </w:rPr>
        <w:t>the kind of rent seeking that underpin</w:t>
      </w:r>
      <w:r w:rsidR="00880038">
        <w:rPr>
          <w:sz w:val="24"/>
          <w:szCs w:val="24"/>
          <w:lang w:val="en-GB"/>
        </w:rPr>
        <w:t>s</w:t>
      </w:r>
      <w:r w:rsidR="00880038" w:rsidRPr="00880038">
        <w:rPr>
          <w:sz w:val="24"/>
          <w:szCs w:val="24"/>
          <w:lang w:val="en-GB"/>
        </w:rPr>
        <w:t xml:space="preserve"> </w:t>
      </w:r>
      <w:r w:rsidR="00A56D77" w:rsidRPr="006E269A">
        <w:rPr>
          <w:sz w:val="24"/>
          <w:szCs w:val="24"/>
          <w:lang w:val="en-GB"/>
        </w:rPr>
        <w:t>ruling elites</w:t>
      </w:r>
      <w:r w:rsidR="00543E66" w:rsidRPr="006E269A">
        <w:rPr>
          <w:sz w:val="24"/>
          <w:szCs w:val="24"/>
          <w:lang w:val="en-GB"/>
        </w:rPr>
        <w:t>’</w:t>
      </w:r>
      <w:r w:rsidR="00A56D77" w:rsidRPr="006E269A">
        <w:rPr>
          <w:sz w:val="24"/>
          <w:szCs w:val="24"/>
          <w:lang w:val="en-GB"/>
        </w:rPr>
        <w:t xml:space="preserve"> ability to maintain power</w:t>
      </w:r>
      <w:r w:rsidR="008C5F3C" w:rsidRPr="006E269A">
        <w:rPr>
          <w:sz w:val="24"/>
          <w:szCs w:val="24"/>
          <w:lang w:val="en-GB"/>
        </w:rPr>
        <w:t>.</w:t>
      </w:r>
      <w:r w:rsidR="0069499E" w:rsidRPr="006E269A">
        <w:rPr>
          <w:sz w:val="24"/>
          <w:szCs w:val="24"/>
          <w:lang w:val="en-GB"/>
        </w:rPr>
        <w:t xml:space="preserve"> </w:t>
      </w:r>
      <w:r w:rsidR="00961744" w:rsidRPr="006E269A">
        <w:rPr>
          <w:sz w:val="24"/>
          <w:szCs w:val="24"/>
          <w:lang w:val="en-GB"/>
        </w:rPr>
        <w:t>Elites us</w:t>
      </w:r>
      <w:r w:rsidR="007F1580" w:rsidRPr="006E269A">
        <w:rPr>
          <w:sz w:val="24"/>
          <w:szCs w:val="24"/>
          <w:lang w:val="en-GB"/>
        </w:rPr>
        <w:t>e</w:t>
      </w:r>
      <w:r w:rsidR="00961744" w:rsidRPr="006E269A">
        <w:rPr>
          <w:sz w:val="24"/>
          <w:szCs w:val="24"/>
          <w:lang w:val="en-GB"/>
        </w:rPr>
        <w:t xml:space="preserve"> </w:t>
      </w:r>
      <w:r w:rsidR="007F1580" w:rsidRPr="006E269A">
        <w:rPr>
          <w:sz w:val="24"/>
          <w:szCs w:val="24"/>
          <w:lang w:val="en-GB"/>
        </w:rPr>
        <w:t xml:space="preserve">local content policies </w:t>
      </w:r>
      <w:r w:rsidR="00961744" w:rsidRPr="006E269A">
        <w:rPr>
          <w:sz w:val="24"/>
          <w:szCs w:val="24"/>
          <w:lang w:val="en-GB"/>
        </w:rPr>
        <w:t>for maintaining legitimacy and build</w:t>
      </w:r>
      <w:r w:rsidR="00543E66" w:rsidRPr="006E269A">
        <w:rPr>
          <w:sz w:val="24"/>
          <w:szCs w:val="24"/>
          <w:lang w:val="en-GB"/>
        </w:rPr>
        <w:t>ing</w:t>
      </w:r>
      <w:r w:rsidR="00961744" w:rsidRPr="006E269A">
        <w:rPr>
          <w:sz w:val="24"/>
          <w:szCs w:val="24"/>
          <w:lang w:val="en-GB"/>
        </w:rPr>
        <w:t xml:space="preserve"> support</w:t>
      </w:r>
      <w:r w:rsidR="007F1580" w:rsidRPr="006E269A">
        <w:rPr>
          <w:sz w:val="24"/>
          <w:szCs w:val="24"/>
          <w:lang w:val="en-GB"/>
        </w:rPr>
        <w:t xml:space="preserve"> in various ways:</w:t>
      </w:r>
      <w:r w:rsidR="00961744" w:rsidRPr="006E269A">
        <w:rPr>
          <w:sz w:val="24"/>
          <w:szCs w:val="24"/>
          <w:lang w:val="en-GB"/>
        </w:rPr>
        <w:t xml:space="preserve"> </w:t>
      </w:r>
      <w:r w:rsidR="007F1580" w:rsidRPr="006E269A">
        <w:rPr>
          <w:sz w:val="24"/>
          <w:szCs w:val="24"/>
          <w:lang w:val="en-GB"/>
        </w:rPr>
        <w:t>j</w:t>
      </w:r>
      <w:r w:rsidR="00961744" w:rsidRPr="006E269A">
        <w:rPr>
          <w:sz w:val="24"/>
          <w:szCs w:val="24"/>
          <w:lang w:val="en-GB"/>
        </w:rPr>
        <w:t>obs created at local companies and in local communities become an asset that can be used to generate political benefits</w:t>
      </w:r>
      <w:r w:rsidR="007F1580" w:rsidRPr="006E269A">
        <w:rPr>
          <w:sz w:val="24"/>
          <w:szCs w:val="24"/>
          <w:lang w:val="en-GB"/>
        </w:rPr>
        <w:t>; and rents</w:t>
      </w:r>
      <w:r w:rsidR="00A31E3E" w:rsidRPr="006E269A">
        <w:rPr>
          <w:sz w:val="24"/>
          <w:szCs w:val="24"/>
          <w:lang w:val="en-GB"/>
        </w:rPr>
        <w:t xml:space="preserve"> </w:t>
      </w:r>
      <w:r w:rsidR="007F1580" w:rsidRPr="006E269A">
        <w:rPr>
          <w:sz w:val="24"/>
          <w:szCs w:val="24"/>
          <w:lang w:val="en-GB"/>
        </w:rPr>
        <w:t>are</w:t>
      </w:r>
      <w:r w:rsidR="00961744" w:rsidRPr="006E269A">
        <w:rPr>
          <w:sz w:val="24"/>
          <w:szCs w:val="24"/>
          <w:lang w:val="en-GB"/>
        </w:rPr>
        <w:t xml:space="preserve"> acquir</w:t>
      </w:r>
      <w:r w:rsidR="007F1580" w:rsidRPr="006E269A">
        <w:rPr>
          <w:sz w:val="24"/>
          <w:szCs w:val="24"/>
          <w:lang w:val="en-GB"/>
        </w:rPr>
        <w:t>ed</w:t>
      </w:r>
      <w:r w:rsidR="00961744" w:rsidRPr="006E269A">
        <w:rPr>
          <w:sz w:val="24"/>
          <w:szCs w:val="24"/>
          <w:lang w:val="en-GB"/>
        </w:rPr>
        <w:t xml:space="preserve"> and </w:t>
      </w:r>
      <w:proofErr w:type="gramStart"/>
      <w:r w:rsidR="00961744" w:rsidRPr="006E269A">
        <w:rPr>
          <w:sz w:val="24"/>
          <w:szCs w:val="24"/>
          <w:lang w:val="en-GB"/>
        </w:rPr>
        <w:t>distribut</w:t>
      </w:r>
      <w:r w:rsidR="007F1580" w:rsidRPr="006E269A">
        <w:rPr>
          <w:sz w:val="24"/>
          <w:szCs w:val="24"/>
          <w:lang w:val="en-GB"/>
        </w:rPr>
        <w:t>ed</w:t>
      </w:r>
      <w:r w:rsidR="00961744" w:rsidRPr="006E269A">
        <w:rPr>
          <w:sz w:val="24"/>
          <w:szCs w:val="24"/>
          <w:lang w:val="en-GB"/>
        </w:rPr>
        <w:t xml:space="preserve"> </w:t>
      </w:r>
      <w:r w:rsidR="0069499E" w:rsidRPr="006E269A">
        <w:rPr>
          <w:sz w:val="24"/>
          <w:szCs w:val="24"/>
          <w:lang w:val="en-GB"/>
        </w:rPr>
        <w:t xml:space="preserve"> to</w:t>
      </w:r>
      <w:proofErr w:type="gramEnd"/>
      <w:r w:rsidR="0069499E" w:rsidRPr="006E269A">
        <w:rPr>
          <w:sz w:val="24"/>
          <w:szCs w:val="24"/>
          <w:lang w:val="en-GB"/>
        </w:rPr>
        <w:t xml:space="preserve"> consolidate the authority </w:t>
      </w:r>
      <w:r w:rsidR="007F1580" w:rsidRPr="006E269A">
        <w:rPr>
          <w:sz w:val="24"/>
          <w:szCs w:val="24"/>
          <w:lang w:val="en-GB"/>
        </w:rPr>
        <w:t xml:space="preserve">of ruling </w:t>
      </w:r>
      <w:r w:rsidR="00880038">
        <w:rPr>
          <w:sz w:val="24"/>
          <w:szCs w:val="24"/>
          <w:lang w:val="en-GB"/>
        </w:rPr>
        <w:t>elite</w:t>
      </w:r>
      <w:r w:rsidR="00880038" w:rsidRPr="00880038">
        <w:rPr>
          <w:sz w:val="24"/>
          <w:szCs w:val="24"/>
          <w:lang w:val="en-GB"/>
        </w:rPr>
        <w:t xml:space="preserve">s </w:t>
      </w:r>
      <w:r w:rsidR="0069499E" w:rsidRPr="006E269A">
        <w:rPr>
          <w:sz w:val="24"/>
          <w:szCs w:val="24"/>
          <w:lang w:val="en-GB"/>
        </w:rPr>
        <w:t>and to ensure their survival in power (see Buur et al. 2013).</w:t>
      </w:r>
      <w:r w:rsidR="00FD5BA6" w:rsidRPr="006E269A">
        <w:rPr>
          <w:sz w:val="24"/>
          <w:szCs w:val="24"/>
          <w:lang w:val="en-GB"/>
        </w:rPr>
        <w:t xml:space="preserve"> </w:t>
      </w:r>
      <w:r w:rsidR="00E44D02" w:rsidRPr="006E269A">
        <w:rPr>
          <w:sz w:val="24"/>
          <w:szCs w:val="24"/>
          <w:lang w:val="en-GB"/>
        </w:rPr>
        <w:t xml:space="preserve">Due to the weak position of </w:t>
      </w:r>
      <w:r w:rsidR="00C40342" w:rsidRPr="006E269A">
        <w:rPr>
          <w:sz w:val="24"/>
          <w:szCs w:val="24"/>
          <w:lang w:val="en-GB"/>
        </w:rPr>
        <w:t xml:space="preserve">the </w:t>
      </w:r>
      <w:r w:rsidR="00E44D02" w:rsidRPr="006E269A">
        <w:rPr>
          <w:sz w:val="24"/>
          <w:szCs w:val="24"/>
          <w:lang w:val="en-GB"/>
        </w:rPr>
        <w:t xml:space="preserve">local capitalist class, local content easily </w:t>
      </w:r>
      <w:r w:rsidR="007F1580" w:rsidRPr="006E269A">
        <w:rPr>
          <w:sz w:val="24"/>
          <w:szCs w:val="24"/>
          <w:lang w:val="en-GB"/>
        </w:rPr>
        <w:t xml:space="preserve">results in </w:t>
      </w:r>
      <w:r w:rsidR="00C40342" w:rsidRPr="006E269A">
        <w:rPr>
          <w:sz w:val="24"/>
          <w:szCs w:val="24"/>
          <w:lang w:val="en-GB"/>
        </w:rPr>
        <w:t xml:space="preserve">the </w:t>
      </w:r>
      <w:r w:rsidR="00E44D02" w:rsidRPr="006E269A">
        <w:rPr>
          <w:sz w:val="24"/>
          <w:szCs w:val="24"/>
          <w:lang w:val="en-GB"/>
        </w:rPr>
        <w:t>promotion of inefficient and inexperienced but politically well</w:t>
      </w:r>
      <w:r w:rsidR="00961744" w:rsidRPr="006E269A">
        <w:rPr>
          <w:sz w:val="24"/>
          <w:szCs w:val="24"/>
          <w:lang w:val="en-GB"/>
        </w:rPr>
        <w:t>-</w:t>
      </w:r>
      <w:r w:rsidR="00E44D02" w:rsidRPr="006E269A">
        <w:rPr>
          <w:sz w:val="24"/>
          <w:szCs w:val="24"/>
          <w:lang w:val="en-GB"/>
        </w:rPr>
        <w:t xml:space="preserve">connected firms. Local content </w:t>
      </w:r>
      <w:r w:rsidR="00880038">
        <w:rPr>
          <w:sz w:val="24"/>
          <w:szCs w:val="24"/>
          <w:lang w:val="en-GB"/>
        </w:rPr>
        <w:t xml:space="preserve">in these circumstances is </w:t>
      </w:r>
      <w:r w:rsidR="00E44D02" w:rsidRPr="006E269A">
        <w:rPr>
          <w:sz w:val="24"/>
          <w:szCs w:val="24"/>
          <w:lang w:val="en-GB"/>
        </w:rPr>
        <w:t xml:space="preserve">unlikely to be pursued with a view </w:t>
      </w:r>
      <w:r w:rsidR="00880038">
        <w:rPr>
          <w:sz w:val="24"/>
          <w:szCs w:val="24"/>
          <w:lang w:val="en-GB"/>
        </w:rPr>
        <w:t xml:space="preserve">to </w:t>
      </w:r>
      <w:r w:rsidR="00E44D02" w:rsidRPr="006E269A">
        <w:rPr>
          <w:sz w:val="24"/>
          <w:szCs w:val="24"/>
          <w:lang w:val="en-GB"/>
        </w:rPr>
        <w:t>promoting economic efficiency</w:t>
      </w:r>
      <w:r w:rsidR="00961744" w:rsidRPr="006E269A">
        <w:rPr>
          <w:sz w:val="24"/>
          <w:szCs w:val="24"/>
          <w:lang w:val="en-GB"/>
        </w:rPr>
        <w:t>.</w:t>
      </w:r>
      <w:r w:rsidR="00E44D02" w:rsidRPr="006E269A">
        <w:rPr>
          <w:sz w:val="24"/>
          <w:szCs w:val="24"/>
          <w:lang w:val="en-GB"/>
        </w:rPr>
        <w:t xml:space="preserve"> </w:t>
      </w:r>
    </w:p>
    <w:p w:rsidR="001A1B48" w:rsidRPr="006E269A" w:rsidRDefault="009F7FC9" w:rsidP="006E269A">
      <w:pPr>
        <w:spacing w:line="360" w:lineRule="auto"/>
        <w:rPr>
          <w:sz w:val="24"/>
          <w:szCs w:val="24"/>
          <w:lang w:val="en-US"/>
        </w:rPr>
      </w:pPr>
      <w:bookmarkStart w:id="11" w:name="_Toc389375694"/>
      <w:r w:rsidRPr="006E269A">
        <w:rPr>
          <w:sz w:val="24"/>
          <w:szCs w:val="24"/>
          <w:lang w:val="en-US"/>
        </w:rPr>
        <w:t xml:space="preserve">So </w:t>
      </w:r>
      <w:r w:rsidR="001A1B48" w:rsidRPr="006E269A">
        <w:rPr>
          <w:sz w:val="24"/>
          <w:szCs w:val="24"/>
          <w:lang w:val="en-US"/>
        </w:rPr>
        <w:t>low absorption capacity by domestic economic entrepreneurs hinders linkage formation</w:t>
      </w:r>
      <w:r w:rsidRPr="006E269A">
        <w:rPr>
          <w:sz w:val="24"/>
          <w:szCs w:val="24"/>
          <w:lang w:val="en-US"/>
        </w:rPr>
        <w:t xml:space="preserve"> but not only because they have few capabilities; more</w:t>
      </w:r>
      <w:r w:rsidR="00F12B3D">
        <w:rPr>
          <w:sz w:val="24"/>
          <w:szCs w:val="24"/>
          <w:lang w:val="en-US"/>
        </w:rPr>
        <w:t xml:space="preserve"> </w:t>
      </w:r>
      <w:r w:rsidR="00F12B3D" w:rsidRPr="00F12B3D">
        <w:rPr>
          <w:sz w:val="24"/>
          <w:szCs w:val="24"/>
          <w:lang w:val="en-US"/>
        </w:rPr>
        <w:t xml:space="preserve">importantly, we argue, because such </w:t>
      </w:r>
      <w:r w:rsidR="00F12B3D" w:rsidRPr="00F12B3D">
        <w:rPr>
          <w:sz w:val="24"/>
          <w:szCs w:val="24"/>
          <w:lang w:val="en-US"/>
        </w:rPr>
        <w:lastRenderedPageBreak/>
        <w:t>entrepreneurs have limited political importance the ruling elites have little motivation to support them and their linkage development</w:t>
      </w:r>
      <w:r w:rsidR="001A1B48" w:rsidRPr="006E269A">
        <w:rPr>
          <w:sz w:val="24"/>
          <w:szCs w:val="24"/>
          <w:lang w:val="en-US"/>
        </w:rPr>
        <w:t xml:space="preserve">. </w:t>
      </w:r>
      <w:r w:rsidRPr="006E269A">
        <w:rPr>
          <w:sz w:val="24"/>
          <w:szCs w:val="24"/>
          <w:lang w:val="en-US"/>
        </w:rPr>
        <w:t xml:space="preserve">This has important implications for how we understand appropriate policies and institutions. Recent studies suggest </w:t>
      </w:r>
      <w:r w:rsidR="006C58D3" w:rsidRPr="006E269A">
        <w:rPr>
          <w:sz w:val="24"/>
          <w:szCs w:val="24"/>
          <w:lang w:val="en-US"/>
        </w:rPr>
        <w:t xml:space="preserve">that </w:t>
      </w:r>
      <w:r w:rsidR="00793F7D" w:rsidRPr="00793F7D">
        <w:rPr>
          <w:sz w:val="24"/>
          <w:szCs w:val="24"/>
          <w:lang w:val="en-US"/>
        </w:rPr>
        <w:t xml:space="preserve">despite corruption, appropriate policies are </w:t>
      </w:r>
      <w:r w:rsidR="00793F7D">
        <w:rPr>
          <w:sz w:val="24"/>
          <w:szCs w:val="24"/>
          <w:lang w:val="en-US"/>
        </w:rPr>
        <w:t xml:space="preserve">developed </w:t>
      </w:r>
      <w:r w:rsidR="006C58D3" w:rsidRPr="006E269A">
        <w:rPr>
          <w:sz w:val="24"/>
          <w:szCs w:val="24"/>
          <w:lang w:val="en-US"/>
        </w:rPr>
        <w:t xml:space="preserve">and </w:t>
      </w:r>
      <w:r w:rsidR="001A1B48" w:rsidRPr="006E269A">
        <w:rPr>
          <w:sz w:val="24"/>
          <w:szCs w:val="24"/>
          <w:lang w:val="en-US"/>
        </w:rPr>
        <w:t>institutional capacity</w:t>
      </w:r>
      <w:r w:rsidR="006C58D3" w:rsidRPr="006E269A">
        <w:rPr>
          <w:sz w:val="24"/>
          <w:szCs w:val="24"/>
          <w:lang w:val="en-US"/>
        </w:rPr>
        <w:t xml:space="preserve"> indeed is created when it matters for the ruling elites and their political survival. Generally, tax authorities</w:t>
      </w:r>
      <w:proofErr w:type="gramStart"/>
      <w:r w:rsidR="007A4313">
        <w:rPr>
          <w:sz w:val="24"/>
          <w:szCs w:val="24"/>
          <w:lang w:val="en-US"/>
        </w:rPr>
        <w:t>,</w:t>
      </w:r>
      <w:r w:rsidR="006C58D3" w:rsidRPr="006E269A">
        <w:rPr>
          <w:sz w:val="24"/>
          <w:szCs w:val="24"/>
          <w:lang w:val="en-US"/>
        </w:rPr>
        <w:t xml:space="preserve">  Investment</w:t>
      </w:r>
      <w:proofErr w:type="gramEnd"/>
      <w:r w:rsidR="006C58D3" w:rsidRPr="006E269A">
        <w:rPr>
          <w:sz w:val="24"/>
          <w:szCs w:val="24"/>
          <w:lang w:val="en-US"/>
        </w:rPr>
        <w:t xml:space="preserve"> Promoting Agencies (Pitcher 2012) and petroleum institutes </w:t>
      </w:r>
      <w:r w:rsidR="00264888">
        <w:rPr>
          <w:sz w:val="24"/>
          <w:szCs w:val="24"/>
          <w:lang w:val="en-US"/>
        </w:rPr>
        <w:t>(</w:t>
      </w:r>
      <w:r w:rsidR="006C58D3" w:rsidRPr="006E269A">
        <w:rPr>
          <w:sz w:val="24"/>
          <w:szCs w:val="24"/>
          <w:lang w:val="en-US"/>
        </w:rPr>
        <w:t xml:space="preserve">in </w:t>
      </w:r>
      <w:r w:rsidR="00A31E3E" w:rsidRPr="006E269A">
        <w:rPr>
          <w:sz w:val="24"/>
          <w:szCs w:val="24"/>
          <w:lang w:val="en-US"/>
        </w:rPr>
        <w:t>E</w:t>
      </w:r>
      <w:r w:rsidR="006C58D3" w:rsidRPr="006E269A">
        <w:rPr>
          <w:sz w:val="24"/>
          <w:szCs w:val="24"/>
          <w:lang w:val="en-US"/>
        </w:rPr>
        <w:t>ast African countries</w:t>
      </w:r>
      <w:r w:rsidR="00264888">
        <w:rPr>
          <w:sz w:val="24"/>
          <w:szCs w:val="24"/>
          <w:lang w:val="en-US"/>
        </w:rPr>
        <w:t>)</w:t>
      </w:r>
      <w:r w:rsidR="006C58D3" w:rsidRPr="006E269A">
        <w:rPr>
          <w:sz w:val="24"/>
          <w:szCs w:val="24"/>
          <w:lang w:val="en-US"/>
        </w:rPr>
        <w:t xml:space="preserve"> (Buur et al. 2013</w:t>
      </w:r>
      <w:r w:rsidR="00A31E3E" w:rsidRPr="006E269A">
        <w:rPr>
          <w:sz w:val="24"/>
          <w:szCs w:val="24"/>
          <w:lang w:val="en-US"/>
        </w:rPr>
        <w:t>.</w:t>
      </w:r>
      <w:r w:rsidR="006C58D3" w:rsidRPr="006E269A">
        <w:rPr>
          <w:sz w:val="24"/>
          <w:szCs w:val="24"/>
          <w:lang w:val="en-US"/>
        </w:rPr>
        <w:t>)</w:t>
      </w:r>
      <w:r w:rsidR="001A1B48" w:rsidRPr="006E269A">
        <w:rPr>
          <w:sz w:val="24"/>
          <w:szCs w:val="24"/>
          <w:lang w:val="en-US"/>
        </w:rPr>
        <w:t xml:space="preserve"> </w:t>
      </w:r>
      <w:r w:rsidR="007A4313" w:rsidRPr="006E269A">
        <w:rPr>
          <w:sz w:val="24"/>
          <w:szCs w:val="24"/>
          <w:lang w:val="en-US"/>
        </w:rPr>
        <w:t xml:space="preserve">have been </w:t>
      </w:r>
      <w:r w:rsidR="008602C2" w:rsidRPr="008602C2">
        <w:rPr>
          <w:sz w:val="24"/>
          <w:szCs w:val="24"/>
          <w:lang w:val="en-US"/>
        </w:rPr>
        <w:t>set up and function well throughout Africa as revenue</w:t>
      </w:r>
      <w:r w:rsidR="00264888">
        <w:rPr>
          <w:sz w:val="24"/>
          <w:szCs w:val="24"/>
          <w:lang w:val="en-US"/>
        </w:rPr>
        <w:t>s and investments</w:t>
      </w:r>
      <w:r w:rsidR="008602C2" w:rsidRPr="008602C2">
        <w:rPr>
          <w:sz w:val="24"/>
          <w:szCs w:val="24"/>
          <w:lang w:val="en-US"/>
        </w:rPr>
        <w:t xml:space="preserve"> matters to political elites. </w:t>
      </w:r>
      <w:r w:rsidR="00A31E3E" w:rsidRPr="006E269A">
        <w:rPr>
          <w:sz w:val="24"/>
          <w:szCs w:val="24"/>
          <w:lang w:val="en-US"/>
        </w:rPr>
        <w:t>T</w:t>
      </w:r>
      <w:r w:rsidR="001A1B48" w:rsidRPr="006E269A">
        <w:rPr>
          <w:sz w:val="24"/>
          <w:szCs w:val="24"/>
          <w:lang w:val="en-US"/>
        </w:rPr>
        <w:t>he real issue is that if implementation of industrial policies for linkage development mattered for the ruling elites then ‘pockets</w:t>
      </w:r>
      <w:r w:rsidR="006C58D3" w:rsidRPr="006E269A">
        <w:rPr>
          <w:sz w:val="24"/>
          <w:szCs w:val="24"/>
          <w:lang w:val="en-US"/>
        </w:rPr>
        <w:t>’</w:t>
      </w:r>
      <w:r w:rsidR="001A1B48" w:rsidRPr="006E269A">
        <w:rPr>
          <w:sz w:val="24"/>
          <w:szCs w:val="24"/>
          <w:lang w:val="en-US"/>
        </w:rPr>
        <w:t xml:space="preserve"> of institutional and governance efficiency would be created and supported</w:t>
      </w:r>
      <w:r w:rsidR="006C58D3" w:rsidRPr="006E269A">
        <w:rPr>
          <w:sz w:val="24"/>
          <w:szCs w:val="24"/>
          <w:lang w:val="en-US"/>
        </w:rPr>
        <w:t xml:space="preserve">. </w:t>
      </w:r>
    </w:p>
    <w:p w:rsidR="00084D67" w:rsidRPr="006E269A" w:rsidRDefault="00084D67" w:rsidP="006E269A">
      <w:pPr>
        <w:spacing w:line="360" w:lineRule="auto"/>
        <w:rPr>
          <w:sz w:val="24"/>
          <w:szCs w:val="24"/>
          <w:lang w:val="en-US"/>
        </w:rPr>
      </w:pPr>
      <w:r w:rsidRPr="006E269A">
        <w:rPr>
          <w:sz w:val="24"/>
          <w:szCs w:val="24"/>
          <w:lang w:val="en-US"/>
        </w:rPr>
        <w:t xml:space="preserve">In </w:t>
      </w:r>
      <w:r w:rsidR="0090681F" w:rsidRPr="006E269A">
        <w:rPr>
          <w:sz w:val="24"/>
          <w:szCs w:val="24"/>
          <w:lang w:val="en-US"/>
        </w:rPr>
        <w:t>sum,</w:t>
      </w:r>
      <w:r w:rsidRPr="006E269A">
        <w:rPr>
          <w:sz w:val="24"/>
          <w:szCs w:val="24"/>
          <w:lang w:val="en-US"/>
        </w:rPr>
        <w:t xml:space="preserve"> the economic perspective points to the importance of measures to promote local content and improve local industrial capacity, whereas the political economy perspective point</w:t>
      </w:r>
      <w:r w:rsidR="00EC1C85" w:rsidRPr="006E269A">
        <w:rPr>
          <w:sz w:val="24"/>
          <w:szCs w:val="24"/>
          <w:lang w:val="en-US"/>
        </w:rPr>
        <w:t>s</w:t>
      </w:r>
      <w:r w:rsidRPr="006E269A">
        <w:rPr>
          <w:sz w:val="24"/>
          <w:szCs w:val="24"/>
          <w:lang w:val="en-US"/>
        </w:rPr>
        <w:t xml:space="preserve"> to the likelihood of such measures being </w:t>
      </w:r>
      <w:r w:rsidR="00A434CB" w:rsidRPr="00A434CB">
        <w:rPr>
          <w:sz w:val="24"/>
          <w:szCs w:val="24"/>
          <w:lang w:val="en-US"/>
        </w:rPr>
        <w:t>capture</w:t>
      </w:r>
      <w:r w:rsidR="00A434CB">
        <w:rPr>
          <w:sz w:val="24"/>
          <w:szCs w:val="24"/>
          <w:lang w:val="en-US"/>
        </w:rPr>
        <w:t>d</w:t>
      </w:r>
      <w:r w:rsidR="00A434CB" w:rsidRPr="00A434CB">
        <w:rPr>
          <w:sz w:val="24"/>
          <w:szCs w:val="24"/>
          <w:lang w:val="en-US"/>
        </w:rPr>
        <w:t xml:space="preserve"> </w:t>
      </w:r>
      <w:r w:rsidRPr="006E269A">
        <w:rPr>
          <w:sz w:val="24"/>
          <w:szCs w:val="24"/>
          <w:lang w:val="en-US"/>
        </w:rPr>
        <w:t xml:space="preserve">by </w:t>
      </w:r>
      <w:r w:rsidR="0090681F" w:rsidRPr="006E269A">
        <w:rPr>
          <w:sz w:val="24"/>
          <w:szCs w:val="24"/>
          <w:lang w:val="en-US"/>
        </w:rPr>
        <w:t xml:space="preserve">patrons for political purposes. </w:t>
      </w:r>
    </w:p>
    <w:p w:rsidR="00F67834" w:rsidRPr="006E269A" w:rsidRDefault="00116A62" w:rsidP="00733E70">
      <w:pPr>
        <w:pStyle w:val="Heading1"/>
      </w:pPr>
      <w:bookmarkStart w:id="12" w:name="_Toc401456379"/>
      <w:r w:rsidRPr="006E269A">
        <w:t>The dynamics of l</w:t>
      </w:r>
      <w:r w:rsidR="00F67834" w:rsidRPr="006E269A">
        <w:t xml:space="preserve">ocal content in </w:t>
      </w:r>
      <w:r w:rsidR="00AF7CCC" w:rsidRPr="006E269A">
        <w:t>three</w:t>
      </w:r>
      <w:r w:rsidR="00F67834" w:rsidRPr="006E269A">
        <w:t xml:space="preserve"> African countries</w:t>
      </w:r>
      <w:bookmarkEnd w:id="11"/>
      <w:bookmarkEnd w:id="12"/>
    </w:p>
    <w:p w:rsidR="0020774F" w:rsidRPr="006E269A" w:rsidRDefault="00E314CD" w:rsidP="006E269A">
      <w:pPr>
        <w:spacing w:line="360" w:lineRule="auto"/>
        <w:rPr>
          <w:sz w:val="24"/>
          <w:szCs w:val="24"/>
          <w:lang w:val="en-GB"/>
        </w:rPr>
      </w:pPr>
      <w:r w:rsidRPr="006E269A">
        <w:rPr>
          <w:sz w:val="24"/>
          <w:szCs w:val="24"/>
          <w:lang w:val="en-GB"/>
        </w:rPr>
        <w:t xml:space="preserve">We </w:t>
      </w:r>
      <w:r w:rsidR="00A434CB" w:rsidRPr="00A434CB">
        <w:rPr>
          <w:sz w:val="24"/>
          <w:szCs w:val="24"/>
          <w:lang w:val="en-GB"/>
        </w:rPr>
        <w:t xml:space="preserve">move now </w:t>
      </w:r>
      <w:r w:rsidRPr="006E269A">
        <w:rPr>
          <w:sz w:val="24"/>
          <w:szCs w:val="24"/>
          <w:lang w:val="en-GB"/>
        </w:rPr>
        <w:t xml:space="preserve">to </w:t>
      </w:r>
      <w:r w:rsidR="00CE2064" w:rsidRPr="006E269A">
        <w:rPr>
          <w:sz w:val="24"/>
          <w:szCs w:val="24"/>
          <w:lang w:val="en-GB"/>
        </w:rPr>
        <w:t>illustrat</w:t>
      </w:r>
      <w:r w:rsidR="00AA6E23" w:rsidRPr="006E269A">
        <w:rPr>
          <w:sz w:val="24"/>
          <w:szCs w:val="24"/>
          <w:lang w:val="en-GB"/>
        </w:rPr>
        <w:t>e</w:t>
      </w:r>
      <w:r w:rsidR="00CE2064" w:rsidRPr="006E269A">
        <w:rPr>
          <w:sz w:val="24"/>
          <w:szCs w:val="24"/>
          <w:lang w:val="en-GB"/>
        </w:rPr>
        <w:t xml:space="preserve"> some of these points </w:t>
      </w:r>
      <w:r w:rsidR="00AA6E23" w:rsidRPr="006E269A">
        <w:rPr>
          <w:sz w:val="24"/>
          <w:szCs w:val="24"/>
          <w:lang w:val="en-GB"/>
        </w:rPr>
        <w:t>by analy</w:t>
      </w:r>
      <w:r w:rsidR="009C0DDD" w:rsidRPr="006E269A">
        <w:rPr>
          <w:sz w:val="24"/>
          <w:szCs w:val="24"/>
          <w:lang w:val="en-GB"/>
        </w:rPr>
        <w:t>s</w:t>
      </w:r>
      <w:r w:rsidR="00AA6E23" w:rsidRPr="006E269A">
        <w:rPr>
          <w:sz w:val="24"/>
          <w:szCs w:val="24"/>
          <w:lang w:val="en-GB"/>
        </w:rPr>
        <w:t xml:space="preserve">ing local content policies </w:t>
      </w:r>
      <w:r w:rsidR="00D32F2E" w:rsidRPr="006E269A">
        <w:rPr>
          <w:sz w:val="24"/>
          <w:szCs w:val="24"/>
          <w:lang w:val="en-GB"/>
        </w:rPr>
        <w:t>in Tanzania, Uganda and Mozambique</w:t>
      </w:r>
      <w:r w:rsidRPr="006E269A">
        <w:rPr>
          <w:sz w:val="24"/>
          <w:szCs w:val="24"/>
          <w:lang w:val="en-GB"/>
        </w:rPr>
        <w:t>.</w:t>
      </w:r>
      <w:r w:rsidR="00D36271" w:rsidRPr="006E269A">
        <w:rPr>
          <w:sz w:val="24"/>
          <w:szCs w:val="24"/>
          <w:lang w:val="en-GB"/>
        </w:rPr>
        <w:t xml:space="preserve"> We </w:t>
      </w:r>
      <w:r w:rsidR="007A1EC1" w:rsidRPr="006E269A">
        <w:rPr>
          <w:sz w:val="24"/>
          <w:szCs w:val="24"/>
          <w:lang w:val="en-GB"/>
        </w:rPr>
        <w:t xml:space="preserve">first </w:t>
      </w:r>
      <w:r w:rsidR="00D36271" w:rsidRPr="006E269A">
        <w:rPr>
          <w:sz w:val="24"/>
          <w:szCs w:val="24"/>
          <w:lang w:val="en-GB"/>
        </w:rPr>
        <w:t xml:space="preserve">examine the nature and </w:t>
      </w:r>
      <w:r w:rsidR="00E4279D" w:rsidRPr="006E269A">
        <w:rPr>
          <w:sz w:val="24"/>
          <w:szCs w:val="24"/>
          <w:lang w:val="en-GB"/>
        </w:rPr>
        <w:t>success</w:t>
      </w:r>
      <w:r w:rsidR="00D36271" w:rsidRPr="006E269A">
        <w:rPr>
          <w:sz w:val="24"/>
          <w:szCs w:val="24"/>
          <w:lang w:val="en-GB"/>
        </w:rPr>
        <w:t xml:space="preserve"> of local content prac</w:t>
      </w:r>
      <w:bookmarkStart w:id="13" w:name="_Toc389375695"/>
      <w:r w:rsidR="006F0FFC" w:rsidRPr="006E269A">
        <w:rPr>
          <w:sz w:val="24"/>
          <w:szCs w:val="24"/>
          <w:lang w:val="en-GB"/>
        </w:rPr>
        <w:t>tices in the three countries</w:t>
      </w:r>
      <w:r w:rsidR="007A1EC1" w:rsidRPr="006E269A">
        <w:rPr>
          <w:sz w:val="24"/>
          <w:szCs w:val="24"/>
          <w:lang w:val="en-GB"/>
        </w:rPr>
        <w:t xml:space="preserve"> and then discuss how these practices can be understood</w:t>
      </w:r>
      <w:r w:rsidR="006F0FFC" w:rsidRPr="006E269A">
        <w:rPr>
          <w:sz w:val="24"/>
          <w:szCs w:val="24"/>
          <w:lang w:val="en-GB"/>
        </w:rPr>
        <w:t xml:space="preserve">. </w:t>
      </w:r>
      <w:bookmarkEnd w:id="13"/>
    </w:p>
    <w:p w:rsidR="00116A62" w:rsidRPr="006E269A" w:rsidRDefault="00F700EF" w:rsidP="006E269A">
      <w:pPr>
        <w:pStyle w:val="Heading2"/>
        <w:spacing w:line="360" w:lineRule="auto"/>
        <w:rPr>
          <w:sz w:val="24"/>
          <w:szCs w:val="24"/>
          <w:lang w:val="en-GB"/>
        </w:rPr>
      </w:pPr>
      <w:bookmarkStart w:id="14" w:name="_Toc401456380"/>
      <w:r w:rsidRPr="006E269A">
        <w:rPr>
          <w:sz w:val="24"/>
          <w:szCs w:val="24"/>
          <w:lang w:val="en-GB"/>
        </w:rPr>
        <w:t xml:space="preserve">The </w:t>
      </w:r>
      <w:r w:rsidR="00AA6E23" w:rsidRPr="006E269A">
        <w:rPr>
          <w:sz w:val="24"/>
          <w:szCs w:val="24"/>
          <w:lang w:val="en-GB"/>
        </w:rPr>
        <w:t>surge in extractive FDI</w:t>
      </w:r>
      <w:bookmarkEnd w:id="14"/>
    </w:p>
    <w:p w:rsidR="00EC1C85" w:rsidRPr="006E269A" w:rsidRDefault="007A1EC1" w:rsidP="006E269A">
      <w:pPr>
        <w:spacing w:line="360" w:lineRule="auto"/>
        <w:rPr>
          <w:sz w:val="24"/>
          <w:szCs w:val="24"/>
          <w:lang w:val="en-GB"/>
        </w:rPr>
      </w:pPr>
      <w:r w:rsidRPr="006E269A">
        <w:rPr>
          <w:sz w:val="24"/>
          <w:szCs w:val="24"/>
          <w:lang w:val="en-GB"/>
        </w:rPr>
        <w:t>All three countries have seen a huge surge in extractive FDI. Historically, large investments in gold and uranium have been undertaken. More recently, coal, nickel</w:t>
      </w:r>
      <w:r w:rsidR="00737F79" w:rsidRPr="006E269A">
        <w:rPr>
          <w:sz w:val="24"/>
          <w:szCs w:val="24"/>
          <w:lang w:val="en-GB"/>
        </w:rPr>
        <w:t xml:space="preserve"> and</w:t>
      </w:r>
      <w:r w:rsidRPr="006E269A">
        <w:rPr>
          <w:sz w:val="24"/>
          <w:szCs w:val="24"/>
          <w:lang w:val="en-GB"/>
        </w:rPr>
        <w:t xml:space="preserve"> iron </w:t>
      </w:r>
      <w:r w:rsidR="005B74D0" w:rsidRPr="006E269A">
        <w:rPr>
          <w:sz w:val="24"/>
          <w:szCs w:val="24"/>
          <w:lang w:val="en-GB"/>
        </w:rPr>
        <w:t>have</w:t>
      </w:r>
      <w:r w:rsidR="00737F79" w:rsidRPr="006E269A">
        <w:rPr>
          <w:sz w:val="24"/>
          <w:szCs w:val="24"/>
          <w:lang w:val="en-GB"/>
        </w:rPr>
        <w:t xml:space="preserve"> attracted FDI. Most attention has been devoted </w:t>
      </w:r>
      <w:r w:rsidR="009C0DDD" w:rsidRPr="006E269A">
        <w:rPr>
          <w:sz w:val="24"/>
          <w:szCs w:val="24"/>
          <w:lang w:val="en-GB"/>
        </w:rPr>
        <w:t xml:space="preserve">to </w:t>
      </w:r>
      <w:r w:rsidR="00737F79" w:rsidRPr="006E269A">
        <w:rPr>
          <w:sz w:val="24"/>
          <w:szCs w:val="24"/>
          <w:lang w:val="en-GB"/>
        </w:rPr>
        <w:t xml:space="preserve">recent discoveries </w:t>
      </w:r>
      <w:r w:rsidR="00EC1C85" w:rsidRPr="006E269A">
        <w:rPr>
          <w:sz w:val="24"/>
          <w:szCs w:val="24"/>
          <w:lang w:val="en-GB"/>
        </w:rPr>
        <w:t>of</w:t>
      </w:r>
      <w:r w:rsidRPr="006E269A">
        <w:rPr>
          <w:sz w:val="24"/>
          <w:szCs w:val="24"/>
          <w:lang w:val="en-GB"/>
        </w:rPr>
        <w:t xml:space="preserve"> </w:t>
      </w:r>
      <w:r w:rsidR="00EC1C85" w:rsidRPr="006E269A">
        <w:rPr>
          <w:sz w:val="24"/>
          <w:szCs w:val="24"/>
          <w:lang w:val="en-GB"/>
        </w:rPr>
        <w:t>h</w:t>
      </w:r>
      <w:r w:rsidRPr="006E269A">
        <w:rPr>
          <w:sz w:val="24"/>
          <w:szCs w:val="24"/>
          <w:lang w:val="en-GB"/>
        </w:rPr>
        <w:t xml:space="preserve">uge </w:t>
      </w:r>
      <w:r w:rsidR="00EC1C85" w:rsidRPr="006E269A">
        <w:rPr>
          <w:sz w:val="24"/>
          <w:szCs w:val="24"/>
          <w:lang w:val="en-GB"/>
        </w:rPr>
        <w:t xml:space="preserve">offshore </w:t>
      </w:r>
      <w:r w:rsidRPr="006E269A">
        <w:rPr>
          <w:sz w:val="24"/>
          <w:szCs w:val="24"/>
          <w:lang w:val="en-GB"/>
        </w:rPr>
        <w:t>natural gas reserves</w:t>
      </w:r>
      <w:r w:rsidR="00EC1C85" w:rsidRPr="006E269A">
        <w:rPr>
          <w:sz w:val="24"/>
          <w:szCs w:val="24"/>
          <w:lang w:val="en-GB"/>
        </w:rPr>
        <w:t xml:space="preserve"> </w:t>
      </w:r>
      <w:r w:rsidRPr="006E269A">
        <w:rPr>
          <w:sz w:val="24"/>
          <w:szCs w:val="24"/>
          <w:lang w:val="en-GB"/>
        </w:rPr>
        <w:t>o</w:t>
      </w:r>
      <w:r w:rsidR="00EC1C85" w:rsidRPr="006E269A">
        <w:rPr>
          <w:sz w:val="24"/>
          <w:szCs w:val="24"/>
          <w:lang w:val="en-GB"/>
        </w:rPr>
        <w:t>f</w:t>
      </w:r>
      <w:r w:rsidRPr="006E269A">
        <w:rPr>
          <w:sz w:val="24"/>
          <w:szCs w:val="24"/>
          <w:lang w:val="en-GB"/>
        </w:rPr>
        <w:t>f Mozambique and Tanzania, as well as oil in Uganda and Kenya</w:t>
      </w:r>
      <w:r w:rsidR="00EC1C85" w:rsidRPr="006E269A">
        <w:rPr>
          <w:sz w:val="24"/>
          <w:szCs w:val="24"/>
          <w:lang w:val="en-GB"/>
        </w:rPr>
        <w:t>. These</w:t>
      </w:r>
      <w:r w:rsidRPr="006E269A">
        <w:rPr>
          <w:sz w:val="24"/>
          <w:szCs w:val="24"/>
          <w:lang w:val="en-GB"/>
        </w:rPr>
        <w:t xml:space="preserve"> are pulling </w:t>
      </w:r>
      <w:r w:rsidR="00765A99">
        <w:rPr>
          <w:sz w:val="24"/>
          <w:szCs w:val="24"/>
          <w:lang w:val="en-GB"/>
        </w:rPr>
        <w:t>mega-</w:t>
      </w:r>
      <w:r w:rsidR="00765A99" w:rsidRPr="00765A99">
        <w:rPr>
          <w:sz w:val="24"/>
          <w:szCs w:val="24"/>
          <w:lang w:val="en-GB"/>
        </w:rPr>
        <w:t xml:space="preserve">investments </w:t>
      </w:r>
      <w:r w:rsidRPr="006E269A">
        <w:rPr>
          <w:sz w:val="24"/>
          <w:szCs w:val="24"/>
          <w:lang w:val="en-GB"/>
        </w:rPr>
        <w:t>to East Africa</w:t>
      </w:r>
      <w:r w:rsidR="00EC1C85" w:rsidRPr="006E269A">
        <w:rPr>
          <w:sz w:val="24"/>
          <w:szCs w:val="24"/>
          <w:lang w:val="en-GB"/>
        </w:rPr>
        <w:t>, which have raised</w:t>
      </w:r>
      <w:r w:rsidRPr="006E269A">
        <w:rPr>
          <w:sz w:val="24"/>
          <w:szCs w:val="24"/>
          <w:lang w:val="en-GB"/>
        </w:rPr>
        <w:t xml:space="preserve"> rent</w:t>
      </w:r>
      <w:r w:rsidR="00EC1C85" w:rsidRPr="006E269A">
        <w:rPr>
          <w:sz w:val="24"/>
          <w:szCs w:val="24"/>
          <w:lang w:val="en-GB"/>
        </w:rPr>
        <w:t xml:space="preserve"> expectations</w:t>
      </w:r>
      <w:r w:rsidRPr="006E269A">
        <w:rPr>
          <w:sz w:val="24"/>
          <w:szCs w:val="24"/>
          <w:lang w:val="en-GB"/>
        </w:rPr>
        <w:t xml:space="preserve"> </w:t>
      </w:r>
      <w:r w:rsidR="00EC1C85" w:rsidRPr="006E269A">
        <w:rPr>
          <w:sz w:val="24"/>
          <w:szCs w:val="24"/>
          <w:lang w:val="en-GB"/>
        </w:rPr>
        <w:t xml:space="preserve">as well as hopes for </w:t>
      </w:r>
      <w:r w:rsidRPr="006E269A">
        <w:rPr>
          <w:sz w:val="24"/>
          <w:szCs w:val="24"/>
          <w:lang w:val="en-GB"/>
        </w:rPr>
        <w:t>reap</w:t>
      </w:r>
      <w:r w:rsidR="00EC1C85" w:rsidRPr="006E269A">
        <w:rPr>
          <w:sz w:val="24"/>
          <w:szCs w:val="24"/>
          <w:lang w:val="en-GB"/>
        </w:rPr>
        <w:t>ing</w:t>
      </w:r>
      <w:r w:rsidRPr="006E269A">
        <w:rPr>
          <w:sz w:val="24"/>
          <w:szCs w:val="24"/>
          <w:lang w:val="en-GB"/>
        </w:rPr>
        <w:t xml:space="preserve"> the spoils of linkage formation in the form </w:t>
      </w:r>
      <w:proofErr w:type="gramStart"/>
      <w:r w:rsidRPr="006E269A">
        <w:rPr>
          <w:sz w:val="24"/>
          <w:szCs w:val="24"/>
          <w:lang w:val="en-GB"/>
        </w:rPr>
        <w:t xml:space="preserve">of </w:t>
      </w:r>
      <w:r w:rsidR="008602C2" w:rsidRPr="00E94BDB">
        <w:rPr>
          <w:lang w:val="en-US"/>
        </w:rPr>
        <w:t xml:space="preserve"> </w:t>
      </w:r>
      <w:r w:rsidR="008602C2" w:rsidRPr="008602C2">
        <w:rPr>
          <w:sz w:val="24"/>
          <w:szCs w:val="24"/>
          <w:lang w:val="en-GB"/>
        </w:rPr>
        <w:t>job</w:t>
      </w:r>
      <w:proofErr w:type="gramEnd"/>
      <w:r w:rsidR="008602C2">
        <w:rPr>
          <w:sz w:val="24"/>
          <w:szCs w:val="24"/>
          <w:lang w:val="en-GB"/>
        </w:rPr>
        <w:t xml:space="preserve"> </w:t>
      </w:r>
      <w:r w:rsidRPr="006E269A">
        <w:rPr>
          <w:sz w:val="24"/>
          <w:szCs w:val="24"/>
          <w:lang w:val="en-GB"/>
        </w:rPr>
        <w:t xml:space="preserve">creation, technology transfer and industrial upgrading. </w:t>
      </w:r>
      <w:r w:rsidR="00EC1C85" w:rsidRPr="006E269A">
        <w:rPr>
          <w:sz w:val="24"/>
          <w:szCs w:val="24"/>
          <w:lang w:val="en-GB"/>
        </w:rPr>
        <w:t xml:space="preserve"> </w:t>
      </w:r>
    </w:p>
    <w:p w:rsidR="00FB5B2C" w:rsidRPr="006E269A" w:rsidRDefault="007A1EC1" w:rsidP="006E269A">
      <w:pPr>
        <w:spacing w:line="360" w:lineRule="auto"/>
        <w:rPr>
          <w:sz w:val="24"/>
          <w:szCs w:val="24"/>
          <w:lang w:val="en-US"/>
        </w:rPr>
      </w:pPr>
      <w:r w:rsidRPr="006E269A">
        <w:rPr>
          <w:sz w:val="24"/>
          <w:szCs w:val="24"/>
          <w:lang w:val="en-GB"/>
        </w:rPr>
        <w:t xml:space="preserve">In all three countries, it has been of paramount importance that the mistakes of previous rounds of extractive FDI </w:t>
      </w:r>
      <w:r w:rsidR="001723DF" w:rsidRPr="006E269A">
        <w:rPr>
          <w:sz w:val="24"/>
          <w:szCs w:val="24"/>
          <w:lang w:val="en-GB"/>
        </w:rPr>
        <w:t>are not</w:t>
      </w:r>
      <w:r w:rsidRPr="006E269A">
        <w:rPr>
          <w:sz w:val="24"/>
          <w:szCs w:val="24"/>
          <w:lang w:val="en-GB"/>
        </w:rPr>
        <w:t xml:space="preserve"> repeated</w:t>
      </w:r>
      <w:r w:rsidR="005B74D0" w:rsidRPr="006E269A">
        <w:rPr>
          <w:sz w:val="24"/>
          <w:szCs w:val="24"/>
          <w:lang w:val="en-GB"/>
        </w:rPr>
        <w:t>.</w:t>
      </w:r>
      <w:r w:rsidR="00EC1C85" w:rsidRPr="006E269A">
        <w:rPr>
          <w:sz w:val="24"/>
          <w:szCs w:val="24"/>
          <w:lang w:val="en-GB"/>
        </w:rPr>
        <w:t xml:space="preserve"> </w:t>
      </w:r>
      <w:r w:rsidR="00D77132" w:rsidRPr="006E269A">
        <w:rPr>
          <w:sz w:val="24"/>
          <w:szCs w:val="24"/>
          <w:lang w:val="en-GB"/>
        </w:rPr>
        <w:t xml:space="preserve">In Tanzania, the perception </w:t>
      </w:r>
      <w:r w:rsidR="00EC1C85" w:rsidRPr="006E269A">
        <w:rPr>
          <w:sz w:val="24"/>
          <w:szCs w:val="24"/>
          <w:lang w:val="en-GB"/>
        </w:rPr>
        <w:t xml:space="preserve">is </w:t>
      </w:r>
      <w:r w:rsidR="00D77132" w:rsidRPr="006E269A">
        <w:rPr>
          <w:sz w:val="24"/>
          <w:szCs w:val="24"/>
          <w:lang w:val="en-GB"/>
        </w:rPr>
        <w:t>that the country saw too few benefits from the first</w:t>
      </w:r>
      <w:r w:rsidR="0020774F" w:rsidRPr="006E269A">
        <w:rPr>
          <w:sz w:val="24"/>
          <w:szCs w:val="24"/>
          <w:lang w:val="en-GB"/>
        </w:rPr>
        <w:t xml:space="preserve"> </w:t>
      </w:r>
      <w:r w:rsidR="00D77132" w:rsidRPr="006E269A">
        <w:rPr>
          <w:sz w:val="24"/>
          <w:szCs w:val="24"/>
          <w:lang w:val="en-GB"/>
        </w:rPr>
        <w:t>round of extractive FDI</w:t>
      </w:r>
      <w:r w:rsidR="00EC1C85" w:rsidRPr="006E269A">
        <w:rPr>
          <w:sz w:val="24"/>
          <w:szCs w:val="24"/>
          <w:lang w:val="en-GB"/>
        </w:rPr>
        <w:t>, which</w:t>
      </w:r>
      <w:r w:rsidR="00D77132" w:rsidRPr="006E269A">
        <w:rPr>
          <w:sz w:val="24"/>
          <w:szCs w:val="24"/>
          <w:lang w:val="en-GB"/>
        </w:rPr>
        <w:t xml:space="preserve"> took </w:t>
      </w:r>
      <w:r w:rsidR="00765A99" w:rsidRPr="00765A99">
        <w:rPr>
          <w:sz w:val="24"/>
          <w:szCs w:val="24"/>
          <w:lang w:val="en-GB"/>
        </w:rPr>
        <w:t xml:space="preserve">place </w:t>
      </w:r>
      <w:r w:rsidR="00D858DC" w:rsidRPr="006E269A">
        <w:rPr>
          <w:sz w:val="24"/>
          <w:szCs w:val="24"/>
          <w:lang w:val="en-GB"/>
        </w:rPr>
        <w:t xml:space="preserve">from the mid-1990s in </w:t>
      </w:r>
      <w:r w:rsidR="00D77132" w:rsidRPr="006E269A">
        <w:rPr>
          <w:sz w:val="24"/>
          <w:szCs w:val="24"/>
          <w:lang w:val="en-GB"/>
        </w:rPr>
        <w:t xml:space="preserve">the wake of </w:t>
      </w:r>
      <w:r w:rsidR="00D77132" w:rsidRPr="006E269A">
        <w:rPr>
          <w:sz w:val="24"/>
          <w:szCs w:val="24"/>
          <w:lang w:val="en-GB"/>
        </w:rPr>
        <w:lastRenderedPageBreak/>
        <w:t xml:space="preserve">the Structural Adjustment </w:t>
      </w:r>
      <w:r w:rsidR="00765A99" w:rsidRPr="00765A99">
        <w:rPr>
          <w:sz w:val="24"/>
          <w:szCs w:val="24"/>
          <w:lang w:val="en-GB"/>
        </w:rPr>
        <w:t xml:space="preserve">Program </w:t>
      </w:r>
      <w:r w:rsidR="00D77132" w:rsidRPr="006E269A">
        <w:rPr>
          <w:sz w:val="24"/>
          <w:szCs w:val="24"/>
          <w:lang w:val="en-GB"/>
        </w:rPr>
        <w:t xml:space="preserve">liberalizations in the 1980s. </w:t>
      </w:r>
      <w:r w:rsidR="00D858DC" w:rsidRPr="006E269A">
        <w:rPr>
          <w:sz w:val="24"/>
          <w:szCs w:val="24"/>
          <w:lang w:val="en-GB"/>
        </w:rPr>
        <w:t>Moreover,</w:t>
      </w:r>
      <w:r w:rsidR="00D77132" w:rsidRPr="006E269A">
        <w:rPr>
          <w:sz w:val="24"/>
          <w:szCs w:val="24"/>
          <w:lang w:val="en-GB"/>
        </w:rPr>
        <w:t xml:space="preserve"> tax breaks and ambiguous</w:t>
      </w:r>
      <w:r w:rsidR="0020774F" w:rsidRPr="006E269A">
        <w:rPr>
          <w:sz w:val="24"/>
          <w:szCs w:val="24"/>
          <w:lang w:val="en-GB"/>
        </w:rPr>
        <w:t xml:space="preserve"> </w:t>
      </w:r>
      <w:r w:rsidR="00D77132" w:rsidRPr="006E269A">
        <w:rPr>
          <w:sz w:val="24"/>
          <w:szCs w:val="24"/>
          <w:lang w:val="en-GB"/>
        </w:rPr>
        <w:t xml:space="preserve">and </w:t>
      </w:r>
      <w:r w:rsidR="008602C2" w:rsidRPr="008602C2">
        <w:rPr>
          <w:sz w:val="24"/>
          <w:szCs w:val="24"/>
          <w:lang w:val="en-GB"/>
        </w:rPr>
        <w:t xml:space="preserve">unfocused </w:t>
      </w:r>
      <w:r w:rsidR="00D77132" w:rsidRPr="006E269A">
        <w:rPr>
          <w:sz w:val="24"/>
          <w:szCs w:val="24"/>
          <w:lang w:val="en-GB"/>
        </w:rPr>
        <w:t>local content policies left too few lasting development benefits from extractive</w:t>
      </w:r>
      <w:r w:rsidR="0020774F" w:rsidRPr="006E269A">
        <w:rPr>
          <w:sz w:val="24"/>
          <w:szCs w:val="24"/>
          <w:lang w:val="en-GB"/>
        </w:rPr>
        <w:t xml:space="preserve"> </w:t>
      </w:r>
      <w:r w:rsidR="00D77132" w:rsidRPr="006E269A">
        <w:rPr>
          <w:sz w:val="24"/>
          <w:szCs w:val="24"/>
          <w:lang w:val="en-GB"/>
        </w:rPr>
        <w:t>FDI</w:t>
      </w:r>
      <w:r w:rsidR="00D858DC" w:rsidRPr="006E269A">
        <w:rPr>
          <w:sz w:val="24"/>
          <w:szCs w:val="24"/>
          <w:lang w:val="en-GB"/>
        </w:rPr>
        <w:t>,</w:t>
      </w:r>
      <w:r w:rsidR="00D77132" w:rsidRPr="006E269A">
        <w:rPr>
          <w:sz w:val="24"/>
          <w:szCs w:val="24"/>
          <w:lang w:val="en-GB"/>
        </w:rPr>
        <w:t xml:space="preserve"> </w:t>
      </w:r>
      <w:r w:rsidR="00D858DC" w:rsidRPr="006E269A">
        <w:rPr>
          <w:sz w:val="24"/>
          <w:szCs w:val="24"/>
          <w:lang w:val="en-GB"/>
        </w:rPr>
        <w:t>which amounted to</w:t>
      </w:r>
      <w:r w:rsidR="0006254E" w:rsidRPr="006E269A">
        <w:rPr>
          <w:sz w:val="24"/>
          <w:szCs w:val="24"/>
          <w:lang w:val="en-GB"/>
        </w:rPr>
        <w:t xml:space="preserve"> more than </w:t>
      </w:r>
      <w:r w:rsidR="008602C2">
        <w:rPr>
          <w:sz w:val="24"/>
          <w:szCs w:val="24"/>
          <w:lang w:val="en-GB"/>
        </w:rPr>
        <w:t>USD </w:t>
      </w:r>
      <w:r w:rsidR="00765A99" w:rsidRPr="00765A99">
        <w:rPr>
          <w:sz w:val="24"/>
          <w:szCs w:val="24"/>
          <w:lang w:val="en-GB"/>
        </w:rPr>
        <w:t>1.1</w:t>
      </w:r>
      <w:r w:rsidR="008602C2">
        <w:rPr>
          <w:sz w:val="24"/>
          <w:szCs w:val="24"/>
          <w:lang w:val="en-GB"/>
        </w:rPr>
        <w:t> </w:t>
      </w:r>
      <w:r w:rsidR="00765A99">
        <w:rPr>
          <w:sz w:val="24"/>
          <w:szCs w:val="24"/>
          <w:lang w:val="en-GB"/>
        </w:rPr>
        <w:t>b</w:t>
      </w:r>
      <w:r w:rsidR="00765A99" w:rsidRPr="00765A99">
        <w:rPr>
          <w:sz w:val="24"/>
          <w:szCs w:val="24"/>
          <w:lang w:val="en-GB"/>
        </w:rPr>
        <w:t xml:space="preserve">illion </w:t>
      </w:r>
      <w:r w:rsidR="00D858DC" w:rsidRPr="006E269A">
        <w:rPr>
          <w:sz w:val="24"/>
          <w:szCs w:val="24"/>
          <w:lang w:val="en-GB"/>
        </w:rPr>
        <w:t>in 2012</w:t>
      </w:r>
      <w:r w:rsidR="00F707D2" w:rsidRPr="006E269A">
        <w:rPr>
          <w:sz w:val="24"/>
          <w:szCs w:val="24"/>
          <w:lang w:val="en-GB"/>
        </w:rPr>
        <w:t xml:space="preserve">, </w:t>
      </w:r>
      <w:r w:rsidR="00D858DC" w:rsidRPr="006E269A">
        <w:rPr>
          <w:sz w:val="24"/>
          <w:szCs w:val="24"/>
          <w:lang w:val="en-GB"/>
        </w:rPr>
        <w:t>(</w:t>
      </w:r>
      <w:r w:rsidR="00F707D2" w:rsidRPr="006E269A">
        <w:rPr>
          <w:sz w:val="24"/>
          <w:szCs w:val="24"/>
          <w:lang w:val="en-GB"/>
        </w:rPr>
        <w:t>the highest in East Africa</w:t>
      </w:r>
      <w:r w:rsidR="00D858DC" w:rsidRPr="006E269A">
        <w:rPr>
          <w:sz w:val="24"/>
          <w:szCs w:val="24"/>
          <w:lang w:val="en-GB"/>
        </w:rPr>
        <w:t>)</w:t>
      </w:r>
      <w:r w:rsidR="00F707D2" w:rsidRPr="006E269A">
        <w:rPr>
          <w:sz w:val="24"/>
          <w:szCs w:val="24"/>
          <w:lang w:val="en-GB"/>
        </w:rPr>
        <w:t xml:space="preserve">. These investments were overwhelmingly </w:t>
      </w:r>
      <w:r w:rsidR="000D17B6" w:rsidRPr="006E269A">
        <w:rPr>
          <w:sz w:val="24"/>
          <w:szCs w:val="24"/>
          <w:lang w:val="en-GB"/>
        </w:rPr>
        <w:t xml:space="preserve">in </w:t>
      </w:r>
      <w:r w:rsidR="00EA2A85" w:rsidRPr="006E269A">
        <w:rPr>
          <w:sz w:val="24"/>
          <w:szCs w:val="24"/>
          <w:lang w:val="en-GB"/>
        </w:rPr>
        <w:t>g</w:t>
      </w:r>
      <w:r w:rsidR="009660AF" w:rsidRPr="006E269A">
        <w:rPr>
          <w:sz w:val="24"/>
          <w:szCs w:val="24"/>
          <w:lang w:val="en-GB"/>
        </w:rPr>
        <w:t>old</w:t>
      </w:r>
      <w:r w:rsidR="008A2DB8" w:rsidRPr="006E269A">
        <w:rPr>
          <w:sz w:val="24"/>
          <w:szCs w:val="24"/>
          <w:lang w:val="en-GB"/>
        </w:rPr>
        <w:t xml:space="preserve">, </w:t>
      </w:r>
      <w:r w:rsidR="00765A99" w:rsidRPr="00765A99">
        <w:rPr>
          <w:sz w:val="24"/>
          <w:szCs w:val="24"/>
          <w:lang w:val="en-GB"/>
        </w:rPr>
        <w:t xml:space="preserve">diamonds, nickel, uranium, coal, iron </w:t>
      </w:r>
      <w:r w:rsidR="005A3756" w:rsidRPr="006E269A">
        <w:rPr>
          <w:sz w:val="24"/>
          <w:szCs w:val="24"/>
          <w:lang w:val="en-GB"/>
        </w:rPr>
        <w:t>and</w:t>
      </w:r>
      <w:r w:rsidR="009660AF" w:rsidRPr="006E269A">
        <w:rPr>
          <w:sz w:val="24"/>
          <w:szCs w:val="24"/>
          <w:lang w:val="en-GB"/>
        </w:rPr>
        <w:t xml:space="preserve"> natural gas</w:t>
      </w:r>
      <w:r w:rsidR="005A3756" w:rsidRPr="006E269A">
        <w:rPr>
          <w:sz w:val="24"/>
          <w:szCs w:val="24"/>
          <w:lang w:val="en-GB"/>
        </w:rPr>
        <w:t xml:space="preserve">. </w:t>
      </w:r>
      <w:r w:rsidR="00D77132" w:rsidRPr="006E269A">
        <w:rPr>
          <w:sz w:val="24"/>
          <w:szCs w:val="24"/>
          <w:lang w:val="en-GB"/>
        </w:rPr>
        <w:t>The Tanzanian government is determined that the coming round of extractive</w:t>
      </w:r>
      <w:r w:rsidR="0020774F" w:rsidRPr="006E269A">
        <w:rPr>
          <w:sz w:val="24"/>
          <w:szCs w:val="24"/>
          <w:lang w:val="en-GB"/>
        </w:rPr>
        <w:t xml:space="preserve"> </w:t>
      </w:r>
      <w:r w:rsidR="00D77132" w:rsidRPr="006E269A">
        <w:rPr>
          <w:sz w:val="24"/>
          <w:szCs w:val="24"/>
          <w:lang w:val="en-GB"/>
        </w:rPr>
        <w:t>FDI</w:t>
      </w:r>
      <w:r w:rsidR="00EA2A85" w:rsidRPr="006E269A">
        <w:rPr>
          <w:sz w:val="24"/>
          <w:szCs w:val="24"/>
          <w:lang w:val="en-GB"/>
        </w:rPr>
        <w:t xml:space="preserve"> in sectors such as gas, iron and coal </w:t>
      </w:r>
      <w:r w:rsidR="00D77132" w:rsidRPr="006E269A">
        <w:rPr>
          <w:sz w:val="24"/>
          <w:szCs w:val="24"/>
          <w:lang w:val="en-GB"/>
        </w:rPr>
        <w:t>will be better aligned with</w:t>
      </w:r>
      <w:r w:rsidR="0020774F" w:rsidRPr="006E269A">
        <w:rPr>
          <w:sz w:val="24"/>
          <w:szCs w:val="24"/>
          <w:lang w:val="en-GB"/>
        </w:rPr>
        <w:t xml:space="preserve"> </w:t>
      </w:r>
      <w:r w:rsidR="00D77132" w:rsidRPr="006E269A">
        <w:rPr>
          <w:sz w:val="24"/>
          <w:szCs w:val="24"/>
          <w:lang w:val="en-GB"/>
        </w:rPr>
        <w:t>Tanzania’s development objectives</w:t>
      </w:r>
      <w:r w:rsidR="00EA2A85" w:rsidRPr="006E269A">
        <w:rPr>
          <w:sz w:val="24"/>
          <w:szCs w:val="24"/>
          <w:lang w:val="en-GB"/>
        </w:rPr>
        <w:t xml:space="preserve"> and the country is </w:t>
      </w:r>
      <w:r w:rsidR="006C58D3" w:rsidRPr="006E269A">
        <w:rPr>
          <w:sz w:val="24"/>
          <w:szCs w:val="24"/>
          <w:lang w:val="en-GB"/>
        </w:rPr>
        <w:t xml:space="preserve">formally </w:t>
      </w:r>
      <w:r w:rsidR="00EA2A85" w:rsidRPr="006E269A">
        <w:rPr>
          <w:sz w:val="24"/>
          <w:szCs w:val="24"/>
          <w:lang w:val="en-GB"/>
        </w:rPr>
        <w:t>improving its mining codes and legislations accordingly</w:t>
      </w:r>
      <w:r w:rsidR="006C58D3" w:rsidRPr="006E269A">
        <w:rPr>
          <w:sz w:val="24"/>
          <w:szCs w:val="24"/>
          <w:lang w:val="en-GB"/>
        </w:rPr>
        <w:t xml:space="preserve"> (Hansen 2014)</w:t>
      </w:r>
      <w:r w:rsidR="00D77132" w:rsidRPr="006E269A">
        <w:rPr>
          <w:sz w:val="24"/>
          <w:szCs w:val="24"/>
          <w:lang w:val="en-GB"/>
        </w:rPr>
        <w:t xml:space="preserve">. </w:t>
      </w:r>
    </w:p>
    <w:p w:rsidR="00D173CF" w:rsidRPr="006E269A" w:rsidRDefault="008602C2" w:rsidP="006E269A">
      <w:pPr>
        <w:spacing w:line="360" w:lineRule="auto"/>
        <w:rPr>
          <w:sz w:val="24"/>
          <w:szCs w:val="24"/>
          <w:lang w:val="en-US"/>
        </w:rPr>
      </w:pPr>
      <w:r w:rsidRPr="008602C2">
        <w:rPr>
          <w:sz w:val="24"/>
          <w:szCs w:val="24"/>
          <w:lang w:val="en-GB"/>
        </w:rPr>
        <w:t>Mozambique</w:t>
      </w:r>
      <w:r>
        <w:rPr>
          <w:sz w:val="24"/>
          <w:szCs w:val="24"/>
          <w:lang w:val="en-GB"/>
        </w:rPr>
        <w:t>’</w:t>
      </w:r>
      <w:r w:rsidRPr="008602C2">
        <w:rPr>
          <w:sz w:val="24"/>
          <w:szCs w:val="24"/>
          <w:lang w:val="en-GB"/>
        </w:rPr>
        <w:t xml:space="preserve">s </w:t>
      </w:r>
      <w:r w:rsidR="00EE6DEC" w:rsidRPr="006E269A">
        <w:rPr>
          <w:sz w:val="24"/>
          <w:szCs w:val="24"/>
          <w:lang w:val="en-GB"/>
        </w:rPr>
        <w:t>history of natural resource extraction is more recent than Tanzania’s</w:t>
      </w:r>
      <w:r w:rsidR="00D858DC" w:rsidRPr="006E269A">
        <w:rPr>
          <w:sz w:val="24"/>
          <w:szCs w:val="24"/>
          <w:lang w:val="en-GB"/>
        </w:rPr>
        <w:t>.</w:t>
      </w:r>
      <w:r w:rsidR="00EE6DEC" w:rsidRPr="006E269A">
        <w:rPr>
          <w:sz w:val="24"/>
          <w:szCs w:val="24"/>
          <w:lang w:val="en-GB"/>
        </w:rPr>
        <w:t xml:space="preserve"> </w:t>
      </w:r>
      <w:r w:rsidR="00D858DC" w:rsidRPr="006E269A">
        <w:rPr>
          <w:sz w:val="24"/>
          <w:szCs w:val="24"/>
          <w:lang w:val="en-GB"/>
        </w:rPr>
        <w:t xml:space="preserve">In addition to hydroelectricity, the country is endowed with an abundance of important minerals and natural resources </w:t>
      </w:r>
      <w:r w:rsidR="00765A99" w:rsidRPr="00765A99">
        <w:rPr>
          <w:sz w:val="24"/>
          <w:szCs w:val="24"/>
          <w:lang w:val="en-GB"/>
        </w:rPr>
        <w:t>includ</w:t>
      </w:r>
      <w:r w:rsidR="00765A99">
        <w:rPr>
          <w:sz w:val="24"/>
          <w:szCs w:val="24"/>
          <w:lang w:val="en-GB"/>
        </w:rPr>
        <w:t>ing</w:t>
      </w:r>
      <w:r w:rsidR="00765A99" w:rsidRPr="00765A99">
        <w:rPr>
          <w:sz w:val="24"/>
          <w:szCs w:val="24"/>
          <w:lang w:val="en-GB"/>
        </w:rPr>
        <w:t xml:space="preserve"> </w:t>
      </w:r>
      <w:r w:rsidR="00D858DC" w:rsidRPr="006E269A">
        <w:rPr>
          <w:sz w:val="24"/>
          <w:szCs w:val="24"/>
          <w:lang w:val="en-GB"/>
        </w:rPr>
        <w:t xml:space="preserve">gas, coal, gold, titanium, </w:t>
      </w:r>
      <w:proofErr w:type="spellStart"/>
      <w:r w:rsidR="00D858DC" w:rsidRPr="006E269A">
        <w:rPr>
          <w:sz w:val="24"/>
          <w:szCs w:val="24"/>
          <w:lang w:val="en-GB"/>
        </w:rPr>
        <w:t>ilmenite</w:t>
      </w:r>
      <w:proofErr w:type="spellEnd"/>
      <w:r w:rsidR="00D858DC" w:rsidRPr="006E269A">
        <w:rPr>
          <w:sz w:val="24"/>
          <w:szCs w:val="24"/>
          <w:lang w:val="en-GB"/>
        </w:rPr>
        <w:t xml:space="preserve">, zircon, rutile, </w:t>
      </w:r>
      <w:r w:rsidR="00765A99">
        <w:rPr>
          <w:sz w:val="24"/>
          <w:szCs w:val="24"/>
          <w:lang w:val="en-GB"/>
        </w:rPr>
        <w:t>marble</w:t>
      </w:r>
      <w:r w:rsidR="00765A99" w:rsidRPr="00765A99">
        <w:rPr>
          <w:sz w:val="24"/>
          <w:szCs w:val="24"/>
          <w:lang w:val="en-GB"/>
        </w:rPr>
        <w:t xml:space="preserve"> </w:t>
      </w:r>
      <w:r w:rsidR="00D858DC" w:rsidRPr="006E269A">
        <w:rPr>
          <w:sz w:val="24"/>
          <w:szCs w:val="24"/>
          <w:lang w:val="en-GB"/>
        </w:rPr>
        <w:t>and a variety of precious stones and</w:t>
      </w:r>
      <w:r w:rsidR="00765A99" w:rsidRPr="00E94BDB">
        <w:rPr>
          <w:lang w:val="en-US"/>
        </w:rPr>
        <w:t xml:space="preserve"> </w:t>
      </w:r>
      <w:r w:rsidR="00765A99" w:rsidRPr="00765A99">
        <w:rPr>
          <w:sz w:val="24"/>
          <w:szCs w:val="24"/>
          <w:lang w:val="en-GB"/>
        </w:rPr>
        <w:t>other metals</w:t>
      </w:r>
      <w:r w:rsidR="00D858DC" w:rsidRPr="006E269A">
        <w:rPr>
          <w:sz w:val="24"/>
          <w:szCs w:val="24"/>
          <w:lang w:val="en-GB"/>
        </w:rPr>
        <w:t>. From 1997 until 2009, mega-projects (</w:t>
      </w:r>
      <w:proofErr w:type="spellStart"/>
      <w:r w:rsidR="00D858DC" w:rsidRPr="006E269A">
        <w:rPr>
          <w:sz w:val="24"/>
          <w:szCs w:val="24"/>
          <w:lang w:val="en-GB"/>
        </w:rPr>
        <w:t>aluminum</w:t>
      </w:r>
      <w:proofErr w:type="spellEnd"/>
      <w:r w:rsidR="00D858DC" w:rsidRPr="006E269A">
        <w:rPr>
          <w:sz w:val="24"/>
          <w:szCs w:val="24"/>
          <w:lang w:val="en-GB"/>
        </w:rPr>
        <w:t xml:space="preserve">, heavy sand, </w:t>
      </w:r>
      <w:r w:rsidR="00765A99">
        <w:rPr>
          <w:sz w:val="24"/>
          <w:szCs w:val="24"/>
          <w:lang w:val="en-GB"/>
        </w:rPr>
        <w:t>coal</w:t>
      </w:r>
      <w:r w:rsidR="00765A99" w:rsidRPr="00765A99">
        <w:rPr>
          <w:sz w:val="24"/>
          <w:szCs w:val="24"/>
          <w:lang w:val="en-GB"/>
        </w:rPr>
        <w:t xml:space="preserve"> </w:t>
      </w:r>
      <w:r w:rsidR="00D858DC" w:rsidRPr="006E269A">
        <w:rPr>
          <w:sz w:val="24"/>
          <w:szCs w:val="24"/>
          <w:lang w:val="en-GB"/>
        </w:rPr>
        <w:t xml:space="preserve">and gas) have generated FDI inflows amounting to approximately USD 8.4 billion (USAID, 2012: vii) and they </w:t>
      </w:r>
      <w:r w:rsidR="00EE6DEC" w:rsidRPr="006E269A">
        <w:rPr>
          <w:sz w:val="24"/>
          <w:szCs w:val="24"/>
          <w:lang w:val="en-GB"/>
        </w:rPr>
        <w:t>ha</w:t>
      </w:r>
      <w:r w:rsidR="00877939" w:rsidRPr="006E269A">
        <w:rPr>
          <w:sz w:val="24"/>
          <w:szCs w:val="24"/>
          <w:lang w:val="en-GB"/>
        </w:rPr>
        <w:t>ve</w:t>
      </w:r>
      <w:r w:rsidR="00EE6DEC" w:rsidRPr="006E269A">
        <w:rPr>
          <w:sz w:val="24"/>
          <w:szCs w:val="24"/>
          <w:lang w:val="en-GB"/>
        </w:rPr>
        <w:t xml:space="preserve"> created a very different dynamic with regard to </w:t>
      </w:r>
      <w:r w:rsidR="004E0671">
        <w:rPr>
          <w:sz w:val="24"/>
          <w:szCs w:val="24"/>
          <w:lang w:val="en-GB"/>
        </w:rPr>
        <w:t>SME</w:t>
      </w:r>
      <w:r w:rsidR="00EE6DEC" w:rsidRPr="006E269A">
        <w:rPr>
          <w:sz w:val="24"/>
          <w:szCs w:val="24"/>
          <w:lang w:val="en-GB"/>
        </w:rPr>
        <w:t xml:space="preserve"> </w:t>
      </w:r>
      <w:r w:rsidR="00D858DC" w:rsidRPr="006E269A">
        <w:rPr>
          <w:sz w:val="24"/>
          <w:szCs w:val="24"/>
          <w:lang w:val="en-GB"/>
        </w:rPr>
        <w:t xml:space="preserve">development </w:t>
      </w:r>
      <w:r w:rsidR="00EE6DEC" w:rsidRPr="006E269A">
        <w:rPr>
          <w:sz w:val="24"/>
          <w:szCs w:val="24"/>
          <w:lang w:val="en-GB"/>
        </w:rPr>
        <w:t xml:space="preserve">than the Tanzanian gold investments </w:t>
      </w:r>
      <w:r w:rsidR="00D858DC" w:rsidRPr="006E269A">
        <w:rPr>
          <w:sz w:val="24"/>
          <w:szCs w:val="24"/>
          <w:lang w:val="en-GB"/>
        </w:rPr>
        <w:t xml:space="preserve">did </w:t>
      </w:r>
      <w:r w:rsidR="00EE6DEC" w:rsidRPr="006E269A">
        <w:rPr>
          <w:sz w:val="24"/>
          <w:szCs w:val="24"/>
          <w:lang w:val="en-GB"/>
        </w:rPr>
        <w:t xml:space="preserve">(see Buur et al., </w:t>
      </w:r>
      <w:r w:rsidR="006D28B2" w:rsidRPr="006D28B2">
        <w:rPr>
          <w:sz w:val="24"/>
          <w:szCs w:val="24"/>
          <w:lang w:val="en-GB"/>
        </w:rPr>
        <w:t>2013). This</w:t>
      </w:r>
      <w:r w:rsidR="006D28B2">
        <w:rPr>
          <w:sz w:val="24"/>
          <w:szCs w:val="24"/>
          <w:lang w:val="en-GB"/>
        </w:rPr>
        <w:t>,</w:t>
      </w:r>
      <w:r w:rsidR="006D28B2" w:rsidRPr="006D28B2">
        <w:rPr>
          <w:sz w:val="24"/>
          <w:szCs w:val="24"/>
          <w:lang w:val="en-GB"/>
        </w:rPr>
        <w:t xml:space="preserve"> however</w:t>
      </w:r>
      <w:r w:rsidR="006D28B2">
        <w:rPr>
          <w:sz w:val="24"/>
          <w:szCs w:val="24"/>
          <w:lang w:val="en-GB"/>
        </w:rPr>
        <w:t>,</w:t>
      </w:r>
      <w:r w:rsidR="006D28B2" w:rsidRPr="006D28B2">
        <w:rPr>
          <w:sz w:val="24"/>
          <w:szCs w:val="24"/>
          <w:lang w:val="en-GB"/>
        </w:rPr>
        <w:t xml:space="preserve"> </w:t>
      </w:r>
      <w:r w:rsidR="00EE6DEC" w:rsidRPr="006E269A">
        <w:rPr>
          <w:sz w:val="24"/>
          <w:szCs w:val="24"/>
          <w:lang w:val="en-GB"/>
        </w:rPr>
        <w:t>pale</w:t>
      </w:r>
      <w:r w:rsidR="00ED47CE" w:rsidRPr="006E269A">
        <w:rPr>
          <w:sz w:val="24"/>
          <w:szCs w:val="24"/>
          <w:lang w:val="en-GB"/>
        </w:rPr>
        <w:t>s</w:t>
      </w:r>
      <w:r w:rsidR="00EE6DEC" w:rsidRPr="006E269A">
        <w:rPr>
          <w:sz w:val="24"/>
          <w:szCs w:val="24"/>
          <w:lang w:val="en-GB"/>
        </w:rPr>
        <w:t xml:space="preserve"> in relation to future investments in gas and </w:t>
      </w:r>
      <w:r w:rsidR="00D66403" w:rsidRPr="006D28B2">
        <w:rPr>
          <w:sz w:val="24"/>
          <w:szCs w:val="24"/>
          <w:lang w:val="en-GB"/>
        </w:rPr>
        <w:t>lique</w:t>
      </w:r>
      <w:r w:rsidR="00D66403">
        <w:rPr>
          <w:sz w:val="24"/>
          <w:szCs w:val="24"/>
          <w:lang w:val="en-GB"/>
        </w:rPr>
        <w:t>fied</w:t>
      </w:r>
      <w:r w:rsidR="006D28B2" w:rsidRPr="006D28B2">
        <w:rPr>
          <w:sz w:val="24"/>
          <w:szCs w:val="24"/>
          <w:lang w:val="en-GB"/>
        </w:rPr>
        <w:t xml:space="preserve"> natural gas </w:t>
      </w:r>
      <w:r w:rsidR="00EE6DEC" w:rsidRPr="006E269A">
        <w:rPr>
          <w:sz w:val="24"/>
          <w:szCs w:val="24"/>
          <w:lang w:val="en-GB"/>
        </w:rPr>
        <w:t xml:space="preserve">(LNG) facilities, which are expected to exceed USD 50 billion over the next 10 years (Ledesma, 2013; </w:t>
      </w:r>
      <w:proofErr w:type="spellStart"/>
      <w:r w:rsidR="00EE6DEC" w:rsidRPr="006E269A">
        <w:rPr>
          <w:sz w:val="24"/>
          <w:szCs w:val="24"/>
          <w:lang w:val="en-GB"/>
        </w:rPr>
        <w:t>Besseling</w:t>
      </w:r>
      <w:proofErr w:type="spellEnd"/>
      <w:r w:rsidR="00EE6DEC" w:rsidRPr="006E269A">
        <w:rPr>
          <w:sz w:val="24"/>
          <w:szCs w:val="24"/>
          <w:lang w:val="en-GB"/>
        </w:rPr>
        <w:t xml:space="preserve">, 2013). Mozambique is </w:t>
      </w:r>
      <w:r w:rsidR="00D858DC" w:rsidRPr="006E269A">
        <w:rPr>
          <w:sz w:val="24"/>
          <w:szCs w:val="24"/>
          <w:lang w:val="en-GB"/>
        </w:rPr>
        <w:t xml:space="preserve">now </w:t>
      </w:r>
      <w:r w:rsidR="00EE6DEC" w:rsidRPr="006E269A">
        <w:rPr>
          <w:sz w:val="24"/>
          <w:szCs w:val="24"/>
          <w:lang w:val="en-GB"/>
        </w:rPr>
        <w:t xml:space="preserve">expected to become one of the world’s largest producers of LNG aimed at the Asian growth markets. Based on estimates that the discoveries hold at least 100 trillion cubic feet of natural gas, Anadarko (USA), together with ENI (Italian state company), </w:t>
      </w:r>
      <w:r w:rsidR="00D858DC" w:rsidRPr="006E269A">
        <w:rPr>
          <w:sz w:val="24"/>
          <w:szCs w:val="24"/>
          <w:lang w:val="en-GB"/>
        </w:rPr>
        <w:t xml:space="preserve">are </w:t>
      </w:r>
      <w:r w:rsidR="00EE6DEC" w:rsidRPr="006E269A">
        <w:rPr>
          <w:sz w:val="24"/>
          <w:szCs w:val="24"/>
          <w:lang w:val="en-GB"/>
        </w:rPr>
        <w:t xml:space="preserve">currently in the process of designing facilities involving at least two on-shore LNG ‘trains’, with the capacity </w:t>
      </w:r>
      <w:r w:rsidR="00EE6DEC" w:rsidRPr="006E269A">
        <w:rPr>
          <w:sz w:val="24"/>
          <w:szCs w:val="24"/>
          <w:lang w:val="en-US"/>
        </w:rPr>
        <w:t xml:space="preserve">to expand to ten </w:t>
      </w:r>
      <w:r w:rsidR="006D28B2">
        <w:rPr>
          <w:sz w:val="24"/>
          <w:szCs w:val="24"/>
          <w:lang w:val="en-US"/>
        </w:rPr>
        <w:t>trains</w:t>
      </w:r>
      <w:r w:rsidR="006D28B2" w:rsidRPr="006D28B2">
        <w:rPr>
          <w:sz w:val="24"/>
          <w:szCs w:val="24"/>
          <w:lang w:val="en-US"/>
        </w:rPr>
        <w:t xml:space="preserve"> </w:t>
      </w:r>
      <w:r w:rsidR="00EE6DEC" w:rsidRPr="006E269A">
        <w:rPr>
          <w:sz w:val="24"/>
          <w:szCs w:val="24"/>
          <w:lang w:val="en-US"/>
        </w:rPr>
        <w:t xml:space="preserve">(NORAD, 2012: 13; Ledesma, 2013; </w:t>
      </w:r>
      <w:proofErr w:type="spellStart"/>
      <w:r w:rsidR="00EE6DEC" w:rsidRPr="006E269A">
        <w:rPr>
          <w:sz w:val="24"/>
          <w:szCs w:val="24"/>
          <w:lang w:val="en-US"/>
        </w:rPr>
        <w:t>Besseling</w:t>
      </w:r>
      <w:proofErr w:type="spellEnd"/>
      <w:r w:rsidR="00EE6DEC" w:rsidRPr="006E269A">
        <w:rPr>
          <w:sz w:val="24"/>
          <w:szCs w:val="24"/>
          <w:lang w:val="en-US"/>
        </w:rPr>
        <w:t xml:space="preserve">, 2013).  </w:t>
      </w:r>
    </w:p>
    <w:p w:rsidR="00D173CF" w:rsidRPr="006E269A" w:rsidRDefault="00363E2D" w:rsidP="006E269A">
      <w:pPr>
        <w:spacing w:line="360" w:lineRule="auto"/>
        <w:rPr>
          <w:sz w:val="24"/>
          <w:szCs w:val="24"/>
          <w:lang w:val="en-US"/>
        </w:rPr>
      </w:pPr>
      <w:bookmarkStart w:id="15" w:name="_Toc389375696"/>
      <w:r w:rsidRPr="006E269A">
        <w:rPr>
          <w:sz w:val="24"/>
          <w:szCs w:val="24"/>
          <w:lang w:val="en-US"/>
        </w:rPr>
        <w:t>In Uganda, t</w:t>
      </w:r>
      <w:r w:rsidR="00186250" w:rsidRPr="006E269A">
        <w:rPr>
          <w:sz w:val="24"/>
          <w:szCs w:val="24"/>
          <w:lang w:val="en-US"/>
        </w:rPr>
        <w:t xml:space="preserve">here is some mining, and oil has been explored since 2006. The government </w:t>
      </w:r>
      <w:r w:rsidRPr="006E269A">
        <w:rPr>
          <w:sz w:val="24"/>
          <w:szCs w:val="24"/>
          <w:lang w:val="en-US"/>
        </w:rPr>
        <w:t xml:space="preserve">has signed production sharing </w:t>
      </w:r>
      <w:r w:rsidR="00D858DC" w:rsidRPr="006E269A">
        <w:rPr>
          <w:sz w:val="24"/>
          <w:szCs w:val="24"/>
          <w:lang w:val="en-US"/>
        </w:rPr>
        <w:t>agreements</w:t>
      </w:r>
      <w:r w:rsidRPr="006E269A">
        <w:rPr>
          <w:sz w:val="24"/>
          <w:szCs w:val="24"/>
          <w:lang w:val="en-US"/>
        </w:rPr>
        <w:t xml:space="preserve"> with three large </w:t>
      </w:r>
      <w:r w:rsidR="006D28B2">
        <w:rPr>
          <w:sz w:val="24"/>
          <w:szCs w:val="24"/>
          <w:lang w:val="en-US"/>
        </w:rPr>
        <w:t>companies: French Total,</w:t>
      </w:r>
      <w:r w:rsidR="006D28B2" w:rsidRPr="006D28B2">
        <w:rPr>
          <w:sz w:val="24"/>
          <w:szCs w:val="24"/>
          <w:lang w:val="en-US"/>
        </w:rPr>
        <w:t xml:space="preserve"> </w:t>
      </w:r>
      <w:r w:rsidRPr="006E269A">
        <w:rPr>
          <w:sz w:val="24"/>
          <w:szCs w:val="24"/>
          <w:lang w:val="en-US"/>
        </w:rPr>
        <w:t xml:space="preserve">British </w:t>
      </w:r>
      <w:proofErr w:type="spellStart"/>
      <w:r w:rsidRPr="006E269A">
        <w:rPr>
          <w:sz w:val="24"/>
          <w:szCs w:val="24"/>
          <w:lang w:val="en-US"/>
        </w:rPr>
        <w:t>Tullow</w:t>
      </w:r>
      <w:proofErr w:type="spellEnd"/>
      <w:r w:rsidRPr="006E269A">
        <w:rPr>
          <w:sz w:val="24"/>
          <w:szCs w:val="24"/>
          <w:lang w:val="en-US"/>
        </w:rPr>
        <w:t xml:space="preserve">, and the state-owned Chinese </w:t>
      </w:r>
      <w:r w:rsidR="00D66403">
        <w:rPr>
          <w:sz w:val="24"/>
          <w:szCs w:val="24"/>
          <w:lang w:val="en-US"/>
        </w:rPr>
        <w:t>company</w:t>
      </w:r>
      <w:r w:rsidR="00D66403" w:rsidRPr="00D66403">
        <w:rPr>
          <w:sz w:val="24"/>
          <w:szCs w:val="24"/>
          <w:lang w:val="en-US"/>
        </w:rPr>
        <w:t xml:space="preserve"> </w:t>
      </w:r>
      <w:r w:rsidRPr="006E269A">
        <w:rPr>
          <w:sz w:val="24"/>
          <w:szCs w:val="24"/>
          <w:lang w:val="en-US"/>
        </w:rPr>
        <w:t xml:space="preserve">CNOCC. They </w:t>
      </w:r>
      <w:r w:rsidR="00186250" w:rsidRPr="006E269A">
        <w:rPr>
          <w:sz w:val="24"/>
          <w:szCs w:val="24"/>
          <w:lang w:val="en-US"/>
        </w:rPr>
        <w:t xml:space="preserve">expect to start pumping the first </w:t>
      </w:r>
      <w:r w:rsidR="00D66403" w:rsidRPr="00D66403">
        <w:rPr>
          <w:sz w:val="24"/>
          <w:szCs w:val="24"/>
          <w:lang w:val="en-US"/>
        </w:rPr>
        <w:t xml:space="preserve">oil </w:t>
      </w:r>
      <w:r w:rsidR="00186250" w:rsidRPr="006E269A">
        <w:rPr>
          <w:sz w:val="24"/>
          <w:szCs w:val="24"/>
          <w:lang w:val="en-US"/>
        </w:rPr>
        <w:t xml:space="preserve">around 2017. </w:t>
      </w:r>
      <w:r w:rsidRPr="006E269A">
        <w:rPr>
          <w:sz w:val="24"/>
          <w:szCs w:val="24"/>
          <w:lang w:val="en-US"/>
        </w:rPr>
        <w:t>E</w:t>
      </w:r>
      <w:r w:rsidR="00BA455F" w:rsidRPr="006E269A">
        <w:rPr>
          <w:sz w:val="24"/>
          <w:szCs w:val="24"/>
          <w:lang w:val="en-US"/>
        </w:rPr>
        <w:t xml:space="preserve">xpectations among </w:t>
      </w:r>
      <w:r w:rsidR="00D77132" w:rsidRPr="006E269A">
        <w:rPr>
          <w:sz w:val="24"/>
          <w:szCs w:val="24"/>
          <w:lang w:val="en-US"/>
        </w:rPr>
        <w:t>both Ugandan citizens and the government</w:t>
      </w:r>
      <w:r w:rsidR="00BA455F" w:rsidRPr="006E269A">
        <w:rPr>
          <w:sz w:val="24"/>
          <w:szCs w:val="24"/>
          <w:lang w:val="en-US"/>
        </w:rPr>
        <w:t xml:space="preserve"> </w:t>
      </w:r>
      <w:r w:rsidR="001818F8" w:rsidRPr="006E269A">
        <w:rPr>
          <w:sz w:val="24"/>
          <w:szCs w:val="24"/>
          <w:lang w:val="en-US"/>
        </w:rPr>
        <w:t xml:space="preserve">about </w:t>
      </w:r>
      <w:r w:rsidR="00D77132" w:rsidRPr="006E269A">
        <w:rPr>
          <w:sz w:val="24"/>
          <w:szCs w:val="24"/>
          <w:lang w:val="en-US"/>
        </w:rPr>
        <w:t>future</w:t>
      </w:r>
      <w:r w:rsidR="0020774F" w:rsidRPr="006E269A">
        <w:rPr>
          <w:sz w:val="24"/>
          <w:szCs w:val="24"/>
          <w:lang w:val="en-US"/>
        </w:rPr>
        <w:t xml:space="preserve"> </w:t>
      </w:r>
      <w:r w:rsidR="00D77132" w:rsidRPr="006E269A">
        <w:rPr>
          <w:sz w:val="24"/>
          <w:szCs w:val="24"/>
          <w:lang w:val="en-US"/>
        </w:rPr>
        <w:t xml:space="preserve">revenues </w:t>
      </w:r>
      <w:r w:rsidR="00BA455F" w:rsidRPr="006E269A">
        <w:rPr>
          <w:sz w:val="24"/>
          <w:szCs w:val="24"/>
          <w:lang w:val="en-US"/>
        </w:rPr>
        <w:t xml:space="preserve">and </w:t>
      </w:r>
      <w:r w:rsidR="001818F8" w:rsidRPr="006E269A">
        <w:rPr>
          <w:sz w:val="24"/>
          <w:szCs w:val="24"/>
          <w:lang w:val="en-US"/>
        </w:rPr>
        <w:t>subsequent national wealth</w:t>
      </w:r>
      <w:r w:rsidR="00E840AC" w:rsidRPr="006E269A">
        <w:rPr>
          <w:sz w:val="24"/>
          <w:szCs w:val="24"/>
          <w:lang w:val="en-US"/>
        </w:rPr>
        <w:t xml:space="preserve"> </w:t>
      </w:r>
      <w:r w:rsidR="001818F8" w:rsidRPr="006E269A">
        <w:rPr>
          <w:sz w:val="24"/>
          <w:szCs w:val="24"/>
          <w:lang w:val="en-US"/>
        </w:rPr>
        <w:t>are high</w:t>
      </w:r>
      <w:r w:rsidR="00BA455F" w:rsidRPr="006E269A">
        <w:rPr>
          <w:sz w:val="24"/>
          <w:szCs w:val="24"/>
          <w:lang w:val="en-US"/>
        </w:rPr>
        <w:t xml:space="preserve">. </w:t>
      </w:r>
      <w:r w:rsidR="001818F8" w:rsidRPr="006E269A">
        <w:rPr>
          <w:sz w:val="24"/>
          <w:szCs w:val="24"/>
          <w:lang w:val="en-US"/>
        </w:rPr>
        <w:t xml:space="preserve">In its </w:t>
      </w:r>
      <w:r w:rsidR="00D66403" w:rsidRPr="006E269A">
        <w:rPr>
          <w:sz w:val="24"/>
          <w:szCs w:val="24"/>
          <w:lang w:val="en-US"/>
        </w:rPr>
        <w:t xml:space="preserve">national development plan, </w:t>
      </w:r>
      <w:r w:rsidR="001818F8" w:rsidRPr="006E269A">
        <w:rPr>
          <w:sz w:val="24"/>
          <w:szCs w:val="24"/>
          <w:lang w:val="en-US"/>
        </w:rPr>
        <w:t xml:space="preserve">the government expresses its wish to use oil revenue for the benefit of economic diversification, technology upgrading and general development. </w:t>
      </w:r>
      <w:r w:rsidR="00D77132" w:rsidRPr="006E269A">
        <w:rPr>
          <w:sz w:val="24"/>
          <w:szCs w:val="24"/>
          <w:lang w:val="en-US"/>
        </w:rPr>
        <w:t xml:space="preserve"> </w:t>
      </w:r>
      <w:r w:rsidR="001818F8" w:rsidRPr="006E269A">
        <w:rPr>
          <w:sz w:val="24"/>
          <w:szCs w:val="24"/>
          <w:lang w:val="en-US"/>
        </w:rPr>
        <w:t>T</w:t>
      </w:r>
      <w:r w:rsidR="00D77132" w:rsidRPr="006E269A">
        <w:rPr>
          <w:sz w:val="24"/>
          <w:szCs w:val="24"/>
          <w:lang w:val="en-US"/>
        </w:rPr>
        <w:t xml:space="preserve">he government has </w:t>
      </w:r>
      <w:r w:rsidR="001818F8" w:rsidRPr="006E269A">
        <w:rPr>
          <w:sz w:val="24"/>
          <w:szCs w:val="24"/>
          <w:lang w:val="en-US"/>
        </w:rPr>
        <w:t xml:space="preserve">also </w:t>
      </w:r>
      <w:r w:rsidR="00D77132" w:rsidRPr="006E269A">
        <w:rPr>
          <w:sz w:val="24"/>
          <w:szCs w:val="24"/>
          <w:lang w:val="en-US"/>
        </w:rPr>
        <w:t>focused on local content</w:t>
      </w:r>
      <w:r w:rsidR="00793F7D" w:rsidRPr="00E94BDB">
        <w:rPr>
          <w:lang w:val="en-US"/>
        </w:rPr>
        <w:t xml:space="preserve"> </w:t>
      </w:r>
      <w:r w:rsidR="00793F7D" w:rsidRPr="00793F7D">
        <w:rPr>
          <w:sz w:val="24"/>
          <w:szCs w:val="24"/>
          <w:lang w:val="en-US"/>
        </w:rPr>
        <w:t>provision</w:t>
      </w:r>
      <w:r w:rsidR="00D77132" w:rsidRPr="006E269A">
        <w:rPr>
          <w:sz w:val="24"/>
          <w:szCs w:val="24"/>
          <w:lang w:val="en-US"/>
        </w:rPr>
        <w:t xml:space="preserve">. </w:t>
      </w:r>
    </w:p>
    <w:p w:rsidR="00BA7245" w:rsidRPr="006E269A" w:rsidRDefault="00BA7245" w:rsidP="006E269A">
      <w:pPr>
        <w:pStyle w:val="Heading2"/>
        <w:spacing w:line="360" w:lineRule="auto"/>
        <w:rPr>
          <w:sz w:val="24"/>
          <w:szCs w:val="24"/>
          <w:lang w:val="en-GB"/>
        </w:rPr>
      </w:pPr>
      <w:bookmarkStart w:id="16" w:name="_Toc401456381"/>
      <w:r w:rsidRPr="006E269A">
        <w:rPr>
          <w:sz w:val="24"/>
          <w:szCs w:val="24"/>
          <w:lang w:val="en-GB"/>
        </w:rPr>
        <w:lastRenderedPageBreak/>
        <w:t>Local content p</w:t>
      </w:r>
      <w:r w:rsidR="00116A62" w:rsidRPr="006E269A">
        <w:rPr>
          <w:sz w:val="24"/>
          <w:szCs w:val="24"/>
          <w:lang w:val="en-GB"/>
        </w:rPr>
        <w:t>olicies and programmes</w:t>
      </w:r>
      <w:bookmarkEnd w:id="16"/>
      <w:r w:rsidRPr="006E269A">
        <w:rPr>
          <w:sz w:val="24"/>
          <w:szCs w:val="24"/>
          <w:lang w:val="en-GB"/>
        </w:rPr>
        <w:t xml:space="preserve"> </w:t>
      </w:r>
      <w:bookmarkEnd w:id="15"/>
    </w:p>
    <w:p w:rsidR="009279AD" w:rsidRPr="006E269A" w:rsidRDefault="00D173CF" w:rsidP="006E269A">
      <w:pPr>
        <w:spacing w:line="360" w:lineRule="auto"/>
        <w:rPr>
          <w:sz w:val="24"/>
          <w:szCs w:val="24"/>
          <w:lang w:val="en-GB"/>
        </w:rPr>
      </w:pPr>
      <w:r w:rsidRPr="006E269A">
        <w:rPr>
          <w:sz w:val="24"/>
          <w:szCs w:val="24"/>
          <w:lang w:val="en-GB"/>
        </w:rPr>
        <w:t xml:space="preserve">In Mozambique, new legislation for gas and coal is being </w:t>
      </w:r>
      <w:r w:rsidR="006D28B2" w:rsidRPr="006D28B2">
        <w:rPr>
          <w:sz w:val="24"/>
          <w:szCs w:val="24"/>
          <w:lang w:val="en-GB"/>
        </w:rPr>
        <w:t>developed</w:t>
      </w:r>
      <w:r w:rsidR="006D28B2">
        <w:rPr>
          <w:sz w:val="24"/>
          <w:szCs w:val="24"/>
          <w:lang w:val="en-GB"/>
        </w:rPr>
        <w:t xml:space="preserve"> and</w:t>
      </w:r>
      <w:r w:rsidR="006D28B2" w:rsidRPr="006D28B2">
        <w:rPr>
          <w:sz w:val="24"/>
          <w:szCs w:val="24"/>
          <w:lang w:val="en-GB"/>
        </w:rPr>
        <w:t xml:space="preserve"> </w:t>
      </w:r>
      <w:r w:rsidR="006C58D3" w:rsidRPr="006E269A">
        <w:rPr>
          <w:sz w:val="24"/>
          <w:szCs w:val="24"/>
          <w:lang w:val="en-GB"/>
        </w:rPr>
        <w:t>n</w:t>
      </w:r>
      <w:r w:rsidR="00832B0B" w:rsidRPr="006E269A">
        <w:rPr>
          <w:sz w:val="24"/>
          <w:szCs w:val="24"/>
          <w:lang w:val="en-GB"/>
        </w:rPr>
        <w:t>ew t</w:t>
      </w:r>
      <w:r w:rsidRPr="006E269A">
        <w:rPr>
          <w:sz w:val="24"/>
          <w:szCs w:val="24"/>
          <w:lang w:val="en-GB"/>
        </w:rPr>
        <w:t>ax regimes</w:t>
      </w:r>
      <w:r w:rsidR="00832B0B" w:rsidRPr="006E269A">
        <w:rPr>
          <w:sz w:val="24"/>
          <w:szCs w:val="24"/>
          <w:lang w:val="en-GB"/>
        </w:rPr>
        <w:t xml:space="preserve"> have also been approved (</w:t>
      </w:r>
      <w:r w:rsidRPr="006E269A">
        <w:rPr>
          <w:sz w:val="24"/>
          <w:szCs w:val="24"/>
          <w:lang w:val="en-GB"/>
        </w:rPr>
        <w:t xml:space="preserve">including </w:t>
      </w:r>
      <w:r w:rsidR="00793F7D">
        <w:rPr>
          <w:sz w:val="24"/>
          <w:szCs w:val="24"/>
          <w:lang w:val="en-GB"/>
        </w:rPr>
        <w:t xml:space="preserve">an as yet </w:t>
      </w:r>
      <w:r w:rsidR="00832B0B" w:rsidRPr="006E269A">
        <w:rPr>
          <w:sz w:val="24"/>
          <w:szCs w:val="24"/>
          <w:lang w:val="en-GB"/>
        </w:rPr>
        <w:t xml:space="preserve">unenforced </w:t>
      </w:r>
      <w:r w:rsidRPr="006E269A">
        <w:rPr>
          <w:sz w:val="24"/>
          <w:szCs w:val="24"/>
          <w:lang w:val="en-GB"/>
        </w:rPr>
        <w:t>capital gains tax</w:t>
      </w:r>
      <w:r w:rsidR="00832B0B" w:rsidRPr="006E269A">
        <w:rPr>
          <w:sz w:val="24"/>
          <w:szCs w:val="24"/>
          <w:lang w:val="en-GB"/>
        </w:rPr>
        <w:t xml:space="preserve"> (CIP 2013))</w:t>
      </w:r>
      <w:r w:rsidRPr="006E269A">
        <w:rPr>
          <w:sz w:val="24"/>
          <w:szCs w:val="24"/>
          <w:lang w:val="en-GB"/>
        </w:rPr>
        <w:t xml:space="preserve"> , but so far no local content or technology transfer clauses have been directly proposed. However, measures for local industry development have been adopted. </w:t>
      </w:r>
      <w:r w:rsidR="006408B8" w:rsidRPr="006E269A">
        <w:rPr>
          <w:sz w:val="24"/>
          <w:szCs w:val="24"/>
          <w:lang w:val="en-GB"/>
        </w:rPr>
        <w:t>Following in the slipstream of mega-investments since the mid-1990s and the attempt at</w:t>
      </w:r>
      <w:r w:rsidR="00BB07FD" w:rsidRPr="006E269A">
        <w:rPr>
          <w:sz w:val="24"/>
          <w:szCs w:val="24"/>
          <w:lang w:val="en-GB"/>
        </w:rPr>
        <w:t xml:space="preserve"> </w:t>
      </w:r>
      <w:r w:rsidR="006408B8" w:rsidRPr="006E269A">
        <w:rPr>
          <w:sz w:val="24"/>
          <w:szCs w:val="24"/>
          <w:lang w:val="en-GB"/>
        </w:rPr>
        <w:t xml:space="preserve">creating linkages related to the MOZAL </w:t>
      </w:r>
      <w:r w:rsidR="00D858DC" w:rsidRPr="006E269A">
        <w:rPr>
          <w:sz w:val="24"/>
          <w:szCs w:val="24"/>
          <w:lang w:val="en-GB"/>
        </w:rPr>
        <w:t xml:space="preserve">aluminium </w:t>
      </w:r>
      <w:r w:rsidR="006408B8" w:rsidRPr="006E269A">
        <w:rPr>
          <w:sz w:val="24"/>
          <w:szCs w:val="24"/>
          <w:lang w:val="en-GB"/>
        </w:rPr>
        <w:t>smelter, Mozambique has developed an</w:t>
      </w:r>
      <w:r w:rsidR="00BB07FD" w:rsidRPr="006E269A">
        <w:rPr>
          <w:sz w:val="24"/>
          <w:szCs w:val="24"/>
          <w:lang w:val="en-GB"/>
        </w:rPr>
        <w:t xml:space="preserve"> </w:t>
      </w:r>
      <w:r w:rsidR="006408B8" w:rsidRPr="006E269A">
        <w:rPr>
          <w:sz w:val="24"/>
          <w:szCs w:val="24"/>
          <w:lang w:val="en-GB"/>
        </w:rPr>
        <w:t>organisational and institutional setup for SME development. The most important of these,</w:t>
      </w:r>
      <w:r w:rsidR="00BB07FD" w:rsidRPr="006E269A">
        <w:rPr>
          <w:sz w:val="24"/>
          <w:szCs w:val="24"/>
          <w:lang w:val="en-GB"/>
        </w:rPr>
        <w:t xml:space="preserve"> </w:t>
      </w:r>
      <w:r w:rsidR="00D04243" w:rsidRPr="006E269A">
        <w:rPr>
          <w:sz w:val="24"/>
          <w:szCs w:val="24"/>
          <w:lang w:val="en-GB"/>
        </w:rPr>
        <w:t>at least by name, are the “</w:t>
      </w:r>
      <w:r w:rsidR="006408B8" w:rsidRPr="006E269A">
        <w:rPr>
          <w:sz w:val="24"/>
          <w:szCs w:val="24"/>
          <w:lang w:val="en-GB"/>
        </w:rPr>
        <w:t>Industrial Policy and Strategy</w:t>
      </w:r>
      <w:r w:rsidR="00D04243" w:rsidRPr="006E269A">
        <w:rPr>
          <w:sz w:val="24"/>
          <w:szCs w:val="24"/>
          <w:lang w:val="en-GB"/>
        </w:rPr>
        <w:t>”</w:t>
      </w:r>
      <w:r w:rsidR="006408B8" w:rsidRPr="006E269A">
        <w:rPr>
          <w:sz w:val="24"/>
          <w:szCs w:val="24"/>
          <w:lang w:val="en-GB"/>
        </w:rPr>
        <w:t xml:space="preserve"> from 2007 and the </w:t>
      </w:r>
      <w:r w:rsidR="00D04243" w:rsidRPr="006E269A">
        <w:rPr>
          <w:sz w:val="24"/>
          <w:szCs w:val="24"/>
          <w:lang w:val="en-GB"/>
        </w:rPr>
        <w:t>related “</w:t>
      </w:r>
      <w:r w:rsidR="006408B8" w:rsidRPr="006E269A">
        <w:rPr>
          <w:sz w:val="24"/>
          <w:szCs w:val="24"/>
          <w:lang w:val="en-GB"/>
        </w:rPr>
        <w:t>Strategy</w:t>
      </w:r>
      <w:r w:rsidR="00BB07FD" w:rsidRPr="006E269A">
        <w:rPr>
          <w:sz w:val="24"/>
          <w:szCs w:val="24"/>
          <w:lang w:val="en-GB"/>
        </w:rPr>
        <w:t xml:space="preserve"> </w:t>
      </w:r>
      <w:r w:rsidR="006408B8" w:rsidRPr="006E269A">
        <w:rPr>
          <w:sz w:val="24"/>
          <w:szCs w:val="24"/>
          <w:lang w:val="en-GB"/>
        </w:rPr>
        <w:t>for the Development of Small and Medium Size Enterprises in Mozambique</w:t>
      </w:r>
      <w:r w:rsidR="00D04243" w:rsidRPr="006E269A">
        <w:rPr>
          <w:sz w:val="24"/>
          <w:szCs w:val="24"/>
          <w:lang w:val="en-GB"/>
        </w:rPr>
        <w:t>”</w:t>
      </w:r>
      <w:r w:rsidR="006408B8" w:rsidRPr="006E269A">
        <w:rPr>
          <w:sz w:val="24"/>
          <w:szCs w:val="24"/>
          <w:lang w:val="en-GB"/>
        </w:rPr>
        <w:t xml:space="preserve"> from the same</w:t>
      </w:r>
      <w:r w:rsidR="00BB07FD" w:rsidRPr="006E269A">
        <w:rPr>
          <w:sz w:val="24"/>
          <w:szCs w:val="24"/>
          <w:lang w:val="en-GB"/>
        </w:rPr>
        <w:t xml:space="preserve"> </w:t>
      </w:r>
      <w:r w:rsidR="006408B8" w:rsidRPr="006E269A">
        <w:rPr>
          <w:sz w:val="24"/>
          <w:szCs w:val="24"/>
          <w:lang w:val="en-GB"/>
        </w:rPr>
        <w:t xml:space="preserve">year (Krause and Kaufman 2011: 29). </w:t>
      </w:r>
    </w:p>
    <w:p w:rsidR="009279AD" w:rsidRPr="006E269A" w:rsidRDefault="006408B8" w:rsidP="006E269A">
      <w:pPr>
        <w:spacing w:line="360" w:lineRule="auto"/>
        <w:rPr>
          <w:sz w:val="24"/>
          <w:szCs w:val="24"/>
          <w:lang w:val="en-GB"/>
        </w:rPr>
      </w:pPr>
      <w:r w:rsidRPr="006E269A">
        <w:rPr>
          <w:sz w:val="24"/>
          <w:szCs w:val="24"/>
          <w:lang w:val="en-GB"/>
        </w:rPr>
        <w:t>Generally, the Tanzanian FDI and mining legislation has adopted a liberal approach to</w:t>
      </w:r>
      <w:r w:rsidR="00BB07FD" w:rsidRPr="006E269A">
        <w:rPr>
          <w:sz w:val="24"/>
          <w:szCs w:val="24"/>
          <w:lang w:val="en-GB"/>
        </w:rPr>
        <w:t xml:space="preserve"> </w:t>
      </w:r>
      <w:r w:rsidRPr="006E269A">
        <w:rPr>
          <w:sz w:val="24"/>
          <w:szCs w:val="24"/>
          <w:lang w:val="en-GB"/>
        </w:rPr>
        <w:t xml:space="preserve">foreign investors, with few </w:t>
      </w:r>
      <w:r w:rsidR="000D35EA" w:rsidRPr="006E269A">
        <w:rPr>
          <w:sz w:val="24"/>
          <w:szCs w:val="24"/>
          <w:lang w:val="en-GB"/>
        </w:rPr>
        <w:t xml:space="preserve">formal </w:t>
      </w:r>
      <w:r w:rsidRPr="006E269A">
        <w:rPr>
          <w:sz w:val="24"/>
          <w:szCs w:val="24"/>
          <w:lang w:val="en-GB"/>
        </w:rPr>
        <w:t xml:space="preserve">restrictions related to ownership and local content. </w:t>
      </w:r>
      <w:r w:rsidR="00EC4661" w:rsidRPr="006E269A">
        <w:rPr>
          <w:sz w:val="24"/>
          <w:szCs w:val="24"/>
          <w:lang w:val="en-GB"/>
        </w:rPr>
        <w:t xml:space="preserve">But </w:t>
      </w:r>
      <w:r w:rsidR="00D173CF" w:rsidRPr="006E269A">
        <w:rPr>
          <w:sz w:val="24"/>
          <w:szCs w:val="24"/>
          <w:lang w:val="en-GB"/>
        </w:rPr>
        <w:t xml:space="preserve">the government is currently revising legislation for minerals, FDI and oil and gas in order to ensure much more local content and technology transfer, e.g. through local content requirements and supplier development programmes. </w:t>
      </w:r>
      <w:r w:rsidRPr="006E269A">
        <w:rPr>
          <w:sz w:val="24"/>
          <w:szCs w:val="24"/>
          <w:lang w:val="en-GB"/>
        </w:rPr>
        <w:t>According to the 1998 Mining Act, certain parts of</w:t>
      </w:r>
      <w:r w:rsidR="00BB07FD" w:rsidRPr="006E269A">
        <w:rPr>
          <w:sz w:val="24"/>
          <w:szCs w:val="24"/>
          <w:lang w:val="en-GB"/>
        </w:rPr>
        <w:t xml:space="preserve"> </w:t>
      </w:r>
      <w:r w:rsidRPr="006E269A">
        <w:rPr>
          <w:sz w:val="24"/>
          <w:szCs w:val="24"/>
          <w:lang w:val="en-GB"/>
        </w:rPr>
        <w:t>the exploration cycle are reserved for companies that</w:t>
      </w:r>
      <w:r w:rsidR="00BB07FD" w:rsidRPr="006E269A">
        <w:rPr>
          <w:sz w:val="24"/>
          <w:szCs w:val="24"/>
          <w:lang w:val="en-GB"/>
        </w:rPr>
        <w:t xml:space="preserve"> </w:t>
      </w:r>
      <w:r w:rsidRPr="006E269A">
        <w:rPr>
          <w:sz w:val="24"/>
          <w:szCs w:val="24"/>
          <w:lang w:val="en-GB"/>
        </w:rPr>
        <w:t>are solely owned by Tanzanian citizens. Second, there are provisions to promote backward</w:t>
      </w:r>
      <w:r w:rsidR="00BB07FD" w:rsidRPr="006E269A">
        <w:rPr>
          <w:sz w:val="24"/>
          <w:szCs w:val="24"/>
          <w:lang w:val="en-GB"/>
        </w:rPr>
        <w:t xml:space="preserve"> </w:t>
      </w:r>
      <w:r w:rsidRPr="006E269A">
        <w:rPr>
          <w:sz w:val="24"/>
          <w:szCs w:val="24"/>
          <w:lang w:val="en-GB"/>
        </w:rPr>
        <w:t>and forward linkages</w:t>
      </w:r>
      <w:r w:rsidR="00EC4661" w:rsidRPr="006E269A">
        <w:rPr>
          <w:sz w:val="24"/>
          <w:szCs w:val="24"/>
          <w:lang w:val="en-GB"/>
        </w:rPr>
        <w:t>.</w:t>
      </w:r>
      <w:r w:rsidRPr="006E269A">
        <w:rPr>
          <w:sz w:val="24"/>
          <w:szCs w:val="24"/>
          <w:lang w:val="en-GB"/>
        </w:rPr>
        <w:t xml:space="preserve"> </w:t>
      </w:r>
      <w:r w:rsidR="005A3756" w:rsidRPr="006E269A">
        <w:rPr>
          <w:sz w:val="24"/>
          <w:szCs w:val="24"/>
          <w:lang w:val="en-GB"/>
        </w:rPr>
        <w:t xml:space="preserve">The 2010 Mining Act further stipulates that MNCs seeking prospecting and mining licenses are expected to draw up lists of goods and services that can be provided by local firms. </w:t>
      </w:r>
      <w:r w:rsidRPr="006E269A">
        <w:rPr>
          <w:sz w:val="24"/>
          <w:szCs w:val="24"/>
          <w:lang w:val="en-GB"/>
        </w:rPr>
        <w:t>Moreover,</w:t>
      </w:r>
      <w:r w:rsidR="00BB07FD" w:rsidRPr="006E269A">
        <w:rPr>
          <w:sz w:val="24"/>
          <w:szCs w:val="24"/>
          <w:lang w:val="en-GB"/>
        </w:rPr>
        <w:t xml:space="preserve"> </w:t>
      </w:r>
      <w:r w:rsidRPr="006E269A">
        <w:rPr>
          <w:sz w:val="24"/>
          <w:szCs w:val="24"/>
          <w:lang w:val="en-GB"/>
        </w:rPr>
        <w:t>there are provisions to facilitate the establishment of training institutions to develop industry-supporting skills, as well as to encourage foreign investors to contribute to the development</w:t>
      </w:r>
      <w:r w:rsidR="00BB07FD" w:rsidRPr="006E269A">
        <w:rPr>
          <w:sz w:val="24"/>
          <w:szCs w:val="24"/>
          <w:lang w:val="en-GB"/>
        </w:rPr>
        <w:t xml:space="preserve"> </w:t>
      </w:r>
      <w:r w:rsidRPr="006E269A">
        <w:rPr>
          <w:sz w:val="24"/>
          <w:szCs w:val="24"/>
          <w:lang w:val="en-GB"/>
        </w:rPr>
        <w:t>of skills and capabilities. However, it is noticeable that there are no mandatory</w:t>
      </w:r>
      <w:r w:rsidR="00BB07FD" w:rsidRPr="006E269A">
        <w:rPr>
          <w:sz w:val="24"/>
          <w:szCs w:val="24"/>
          <w:lang w:val="en-GB"/>
        </w:rPr>
        <w:t xml:space="preserve"> </w:t>
      </w:r>
      <w:r w:rsidRPr="006E269A">
        <w:rPr>
          <w:sz w:val="24"/>
          <w:szCs w:val="24"/>
          <w:lang w:val="en-GB"/>
        </w:rPr>
        <w:t>provisions for the creation of backward and forward linkages in the Tanzanian legislation.</w:t>
      </w:r>
      <w:r w:rsidR="00BB07FD" w:rsidRPr="006E269A">
        <w:rPr>
          <w:sz w:val="24"/>
          <w:szCs w:val="24"/>
          <w:lang w:val="en-GB"/>
        </w:rPr>
        <w:t xml:space="preserve"> </w:t>
      </w:r>
      <w:r w:rsidRPr="006E269A">
        <w:rPr>
          <w:sz w:val="24"/>
          <w:szCs w:val="24"/>
          <w:lang w:val="en-GB"/>
        </w:rPr>
        <w:t>The existing provisions are vague and non-binding, and the process of forming linkages is</w:t>
      </w:r>
      <w:r w:rsidR="00BB07FD" w:rsidRPr="006E269A">
        <w:rPr>
          <w:sz w:val="24"/>
          <w:szCs w:val="24"/>
          <w:lang w:val="en-GB"/>
        </w:rPr>
        <w:t xml:space="preserve"> </w:t>
      </w:r>
      <w:r w:rsidRPr="006E269A">
        <w:rPr>
          <w:sz w:val="24"/>
          <w:szCs w:val="24"/>
          <w:lang w:val="en-GB"/>
        </w:rPr>
        <w:t>largely left to market forces (</w:t>
      </w:r>
      <w:proofErr w:type="spellStart"/>
      <w:r w:rsidR="005A3756" w:rsidRPr="006E269A">
        <w:rPr>
          <w:sz w:val="24"/>
          <w:szCs w:val="24"/>
          <w:lang w:val="en-GB"/>
        </w:rPr>
        <w:t>Mjimba</w:t>
      </w:r>
      <w:proofErr w:type="spellEnd"/>
      <w:r w:rsidR="005A3756" w:rsidRPr="006E269A">
        <w:rPr>
          <w:sz w:val="24"/>
          <w:szCs w:val="24"/>
          <w:lang w:val="en-GB"/>
        </w:rPr>
        <w:t xml:space="preserve">, 2011; </w:t>
      </w:r>
      <w:r w:rsidRPr="006E269A">
        <w:rPr>
          <w:sz w:val="24"/>
          <w:szCs w:val="24"/>
          <w:lang w:val="en-GB"/>
        </w:rPr>
        <w:t>UNECA</w:t>
      </w:r>
      <w:r w:rsidR="005A3756" w:rsidRPr="006E269A">
        <w:rPr>
          <w:sz w:val="24"/>
          <w:szCs w:val="24"/>
          <w:lang w:val="en-GB"/>
        </w:rPr>
        <w:t>,</w:t>
      </w:r>
      <w:r w:rsidRPr="006E269A">
        <w:rPr>
          <w:sz w:val="24"/>
          <w:szCs w:val="24"/>
          <w:lang w:val="en-GB"/>
        </w:rPr>
        <w:t xml:space="preserve"> 2013). </w:t>
      </w:r>
    </w:p>
    <w:p w:rsidR="004A1D3D" w:rsidRPr="006E269A" w:rsidRDefault="009C0CE1" w:rsidP="006E269A">
      <w:pPr>
        <w:spacing w:line="360" w:lineRule="auto"/>
        <w:rPr>
          <w:sz w:val="24"/>
          <w:szCs w:val="24"/>
          <w:lang w:val="en-GB"/>
        </w:rPr>
      </w:pPr>
      <w:r w:rsidRPr="006E269A">
        <w:rPr>
          <w:sz w:val="24"/>
          <w:szCs w:val="24"/>
          <w:lang w:val="en-GB"/>
        </w:rPr>
        <w:t>In Uganda</w:t>
      </w:r>
      <w:r w:rsidR="00FD23D8" w:rsidRPr="006E269A">
        <w:rPr>
          <w:sz w:val="24"/>
          <w:szCs w:val="24"/>
          <w:lang w:val="en-GB"/>
        </w:rPr>
        <w:t>,</w:t>
      </w:r>
      <w:r w:rsidR="006408B8" w:rsidRPr="006E269A">
        <w:rPr>
          <w:sz w:val="24"/>
          <w:szCs w:val="24"/>
          <w:lang w:val="en-GB"/>
        </w:rPr>
        <w:t xml:space="preserve"> policies for local linkage formation </w:t>
      </w:r>
      <w:r w:rsidRPr="006E269A">
        <w:rPr>
          <w:sz w:val="24"/>
          <w:szCs w:val="24"/>
          <w:lang w:val="en-GB"/>
        </w:rPr>
        <w:t xml:space="preserve">are </w:t>
      </w:r>
      <w:r w:rsidRPr="006E269A">
        <w:rPr>
          <w:sz w:val="24"/>
          <w:szCs w:val="24"/>
          <w:lang w:val="en-US"/>
        </w:rPr>
        <w:t xml:space="preserve">recent and the extractives industry is </w:t>
      </w:r>
      <w:r w:rsidR="006408B8" w:rsidRPr="006E269A">
        <w:rPr>
          <w:sz w:val="24"/>
          <w:szCs w:val="24"/>
          <w:lang w:val="en-US"/>
        </w:rPr>
        <w:t>relatively</w:t>
      </w:r>
      <w:r w:rsidRPr="006E269A">
        <w:rPr>
          <w:sz w:val="24"/>
          <w:szCs w:val="24"/>
          <w:lang w:val="en-US"/>
        </w:rPr>
        <w:t xml:space="preserve"> narrow</w:t>
      </w:r>
      <w:r w:rsidR="006408B8" w:rsidRPr="006E269A">
        <w:rPr>
          <w:sz w:val="24"/>
          <w:szCs w:val="24"/>
          <w:lang w:val="en-US"/>
        </w:rPr>
        <w:t xml:space="preserve">. </w:t>
      </w:r>
      <w:r w:rsidR="00186250" w:rsidRPr="006E269A">
        <w:rPr>
          <w:sz w:val="24"/>
          <w:szCs w:val="24"/>
          <w:lang w:val="en-US"/>
        </w:rPr>
        <w:t>T</w:t>
      </w:r>
      <w:r w:rsidR="006408B8" w:rsidRPr="006E269A">
        <w:rPr>
          <w:sz w:val="24"/>
          <w:szCs w:val="24"/>
          <w:lang w:val="en-US"/>
        </w:rPr>
        <w:t>he policy framework for local linkage formation can be considered to be in place</w:t>
      </w:r>
      <w:r w:rsidR="007D0639" w:rsidRPr="006E269A">
        <w:rPr>
          <w:sz w:val="24"/>
          <w:szCs w:val="24"/>
          <w:lang w:val="en-US"/>
        </w:rPr>
        <w:t>.</w:t>
      </w:r>
      <w:r w:rsidR="00EB721C" w:rsidRPr="006E269A">
        <w:rPr>
          <w:sz w:val="24"/>
          <w:szCs w:val="24"/>
          <w:lang w:val="en-US"/>
        </w:rPr>
        <w:t xml:space="preserve"> </w:t>
      </w:r>
      <w:r w:rsidR="006408B8" w:rsidRPr="006E269A">
        <w:rPr>
          <w:sz w:val="24"/>
          <w:szCs w:val="24"/>
          <w:lang w:val="en-US"/>
        </w:rPr>
        <w:t>The National</w:t>
      </w:r>
      <w:r w:rsidR="00BB07FD" w:rsidRPr="006E269A">
        <w:rPr>
          <w:sz w:val="24"/>
          <w:szCs w:val="24"/>
          <w:lang w:val="en-US"/>
        </w:rPr>
        <w:t xml:space="preserve"> </w:t>
      </w:r>
      <w:r w:rsidR="006408B8" w:rsidRPr="006E269A">
        <w:rPr>
          <w:sz w:val="24"/>
          <w:szCs w:val="24"/>
          <w:lang w:val="en-US"/>
        </w:rPr>
        <w:t xml:space="preserve">Oil and Gas </w:t>
      </w:r>
      <w:r w:rsidR="006408B8" w:rsidRPr="006E269A">
        <w:rPr>
          <w:sz w:val="24"/>
          <w:szCs w:val="24"/>
          <w:lang w:val="en-GB"/>
        </w:rPr>
        <w:t>policy of 2008 sets the broad framework. In line with the overall Vision</w:t>
      </w:r>
      <w:r w:rsidR="00BB07FD" w:rsidRPr="006E269A">
        <w:rPr>
          <w:sz w:val="24"/>
          <w:szCs w:val="24"/>
          <w:lang w:val="en-GB"/>
        </w:rPr>
        <w:t xml:space="preserve"> </w:t>
      </w:r>
      <w:r w:rsidR="006408B8" w:rsidRPr="006E269A">
        <w:rPr>
          <w:sz w:val="24"/>
          <w:szCs w:val="24"/>
          <w:lang w:val="en-GB"/>
        </w:rPr>
        <w:t xml:space="preserve">2040, the goal is to use Uganda’s oil resources to </w:t>
      </w:r>
      <w:r w:rsidR="00587BBD">
        <w:rPr>
          <w:sz w:val="24"/>
          <w:szCs w:val="24"/>
          <w:lang w:val="en-GB"/>
        </w:rPr>
        <w:t xml:space="preserve">reduce </w:t>
      </w:r>
      <w:r w:rsidR="006408B8" w:rsidRPr="006E269A">
        <w:rPr>
          <w:sz w:val="24"/>
          <w:szCs w:val="24"/>
          <w:lang w:val="en-GB"/>
        </w:rPr>
        <w:t>poverty and promote the</w:t>
      </w:r>
      <w:r w:rsidR="00BB07FD" w:rsidRPr="006E269A">
        <w:rPr>
          <w:sz w:val="24"/>
          <w:szCs w:val="24"/>
          <w:lang w:val="en-GB"/>
        </w:rPr>
        <w:t xml:space="preserve"> </w:t>
      </w:r>
      <w:r w:rsidR="006408B8" w:rsidRPr="006E269A">
        <w:rPr>
          <w:sz w:val="24"/>
          <w:szCs w:val="24"/>
          <w:lang w:val="en-GB"/>
        </w:rPr>
        <w:t>country’s socioeconomic transformation. Some of the sub-objectives of this overall goal</w:t>
      </w:r>
      <w:r w:rsidR="00BB07FD" w:rsidRPr="006E269A">
        <w:rPr>
          <w:sz w:val="24"/>
          <w:szCs w:val="24"/>
          <w:lang w:val="en-GB"/>
        </w:rPr>
        <w:t xml:space="preserve"> </w:t>
      </w:r>
      <w:r w:rsidR="00832B0B" w:rsidRPr="006E269A">
        <w:rPr>
          <w:sz w:val="24"/>
          <w:szCs w:val="24"/>
          <w:lang w:val="en-GB"/>
        </w:rPr>
        <w:t xml:space="preserve">are </w:t>
      </w:r>
      <w:r w:rsidR="006408B8" w:rsidRPr="006E269A">
        <w:rPr>
          <w:sz w:val="24"/>
          <w:szCs w:val="24"/>
          <w:lang w:val="en-GB"/>
        </w:rPr>
        <w:t xml:space="preserve">to ensure national participation in oil and gas activities and to enhance </w:t>
      </w:r>
      <w:r w:rsidR="007B0D7B" w:rsidRPr="006E269A">
        <w:rPr>
          <w:sz w:val="24"/>
          <w:szCs w:val="24"/>
          <w:lang w:val="en-GB"/>
        </w:rPr>
        <w:t xml:space="preserve">the development of Ugandan citizens </w:t>
      </w:r>
      <w:r w:rsidR="007B0D7B" w:rsidRPr="006E269A">
        <w:rPr>
          <w:sz w:val="24"/>
          <w:szCs w:val="24"/>
          <w:lang w:val="en-GB"/>
        </w:rPr>
        <w:lastRenderedPageBreak/>
        <w:t xml:space="preserve">with </w:t>
      </w:r>
      <w:r w:rsidR="006408B8" w:rsidRPr="006E269A">
        <w:rPr>
          <w:sz w:val="24"/>
          <w:szCs w:val="24"/>
          <w:lang w:val="en-GB"/>
        </w:rPr>
        <w:t>skills</w:t>
      </w:r>
      <w:r w:rsidR="007B0D7B" w:rsidRPr="006E269A">
        <w:rPr>
          <w:sz w:val="24"/>
          <w:szCs w:val="24"/>
          <w:lang w:val="en-GB"/>
        </w:rPr>
        <w:t xml:space="preserve"> to participate in the oil investments</w:t>
      </w:r>
      <w:r w:rsidR="006408B8" w:rsidRPr="006E269A">
        <w:rPr>
          <w:sz w:val="24"/>
          <w:szCs w:val="24"/>
          <w:lang w:val="en-GB"/>
        </w:rPr>
        <w:t>. To enact the policy, there are different bills, laws and acts. The most relevant bill</w:t>
      </w:r>
      <w:r w:rsidR="00BB07FD" w:rsidRPr="006E269A">
        <w:rPr>
          <w:sz w:val="24"/>
          <w:szCs w:val="24"/>
          <w:lang w:val="en-GB"/>
        </w:rPr>
        <w:t xml:space="preserve"> </w:t>
      </w:r>
      <w:r w:rsidR="006408B8" w:rsidRPr="006E269A">
        <w:rPr>
          <w:sz w:val="24"/>
          <w:szCs w:val="24"/>
          <w:lang w:val="en-GB"/>
        </w:rPr>
        <w:t>for local content is the Petroleum Exploration, Development and Production Bill (2012),</w:t>
      </w:r>
      <w:r w:rsidR="00BB07FD" w:rsidRPr="006E269A">
        <w:rPr>
          <w:sz w:val="24"/>
          <w:szCs w:val="24"/>
          <w:lang w:val="en-GB"/>
        </w:rPr>
        <w:t xml:space="preserve"> </w:t>
      </w:r>
      <w:r w:rsidR="006408B8" w:rsidRPr="006E269A">
        <w:rPr>
          <w:sz w:val="24"/>
          <w:szCs w:val="24"/>
          <w:lang w:val="en-GB"/>
        </w:rPr>
        <w:t>in which there are no provisions for mandatory linkages or indications of percentages</w:t>
      </w:r>
      <w:r w:rsidR="00BB07FD" w:rsidRPr="006E269A">
        <w:rPr>
          <w:sz w:val="24"/>
          <w:szCs w:val="24"/>
          <w:lang w:val="en-GB"/>
        </w:rPr>
        <w:t xml:space="preserve"> </w:t>
      </w:r>
      <w:r w:rsidR="006408B8" w:rsidRPr="006E269A">
        <w:rPr>
          <w:sz w:val="24"/>
          <w:szCs w:val="24"/>
          <w:lang w:val="en-GB"/>
        </w:rPr>
        <w:t xml:space="preserve">of local content. However, a number of requirements are listed. For example, </w:t>
      </w:r>
      <w:r w:rsidR="005E7D2F" w:rsidRPr="005E7D2F">
        <w:rPr>
          <w:sz w:val="24"/>
          <w:szCs w:val="24"/>
          <w:lang w:val="en-GB"/>
        </w:rPr>
        <w:t xml:space="preserve">license applicants </w:t>
      </w:r>
      <w:r w:rsidR="006408B8" w:rsidRPr="006E269A">
        <w:rPr>
          <w:sz w:val="24"/>
          <w:szCs w:val="24"/>
          <w:lang w:val="en-GB"/>
        </w:rPr>
        <w:t>need to come up with plans for local employment and</w:t>
      </w:r>
      <w:r w:rsidR="00BB07FD" w:rsidRPr="006E269A">
        <w:rPr>
          <w:sz w:val="24"/>
          <w:szCs w:val="24"/>
          <w:lang w:val="en-GB"/>
        </w:rPr>
        <w:t xml:space="preserve"> </w:t>
      </w:r>
      <w:r w:rsidR="006408B8" w:rsidRPr="006E269A">
        <w:rPr>
          <w:sz w:val="24"/>
          <w:szCs w:val="24"/>
          <w:lang w:val="en-GB"/>
        </w:rPr>
        <w:t xml:space="preserve">training, as well as proposals </w:t>
      </w:r>
      <w:r w:rsidR="00832B0B" w:rsidRPr="006E269A">
        <w:rPr>
          <w:sz w:val="24"/>
          <w:szCs w:val="24"/>
          <w:lang w:val="en-GB"/>
        </w:rPr>
        <w:t>for</w:t>
      </w:r>
      <w:r w:rsidR="006408B8" w:rsidRPr="006E269A">
        <w:rPr>
          <w:sz w:val="24"/>
          <w:szCs w:val="24"/>
          <w:lang w:val="en-GB"/>
        </w:rPr>
        <w:t xml:space="preserve"> the procurement of goods and services in</w:t>
      </w:r>
      <w:r w:rsidR="00BB07FD" w:rsidRPr="006E269A">
        <w:rPr>
          <w:sz w:val="24"/>
          <w:szCs w:val="24"/>
          <w:lang w:val="en-GB"/>
        </w:rPr>
        <w:t xml:space="preserve"> </w:t>
      </w:r>
      <w:r w:rsidR="006408B8" w:rsidRPr="006E269A">
        <w:rPr>
          <w:sz w:val="24"/>
          <w:szCs w:val="24"/>
          <w:lang w:val="en-GB"/>
        </w:rPr>
        <w:t>Uganda (</w:t>
      </w:r>
      <w:proofErr w:type="spellStart"/>
      <w:r w:rsidR="006408B8" w:rsidRPr="006E269A">
        <w:rPr>
          <w:sz w:val="24"/>
          <w:szCs w:val="24"/>
          <w:lang w:val="en-GB"/>
        </w:rPr>
        <w:t>RoU</w:t>
      </w:r>
      <w:proofErr w:type="spellEnd"/>
      <w:r w:rsidR="006408B8" w:rsidRPr="006E269A">
        <w:rPr>
          <w:sz w:val="24"/>
          <w:szCs w:val="24"/>
          <w:lang w:val="en-GB"/>
        </w:rPr>
        <w:t xml:space="preserve">, 2012: 20). </w:t>
      </w:r>
    </w:p>
    <w:p w:rsidR="006408B8" w:rsidRPr="006E269A" w:rsidRDefault="005B46A6" w:rsidP="006E269A">
      <w:pPr>
        <w:pStyle w:val="Heading2"/>
        <w:spacing w:line="360" w:lineRule="auto"/>
        <w:rPr>
          <w:sz w:val="24"/>
          <w:szCs w:val="24"/>
          <w:lang w:val="en-GB"/>
        </w:rPr>
      </w:pPr>
      <w:bookmarkStart w:id="17" w:name="_Toc389375697"/>
      <w:bookmarkStart w:id="18" w:name="_Toc401456382"/>
      <w:r w:rsidRPr="006E269A">
        <w:rPr>
          <w:sz w:val="24"/>
          <w:szCs w:val="24"/>
          <w:lang w:val="en-GB"/>
        </w:rPr>
        <w:t xml:space="preserve">Challenges of </w:t>
      </w:r>
      <w:bookmarkEnd w:id="17"/>
      <w:r w:rsidR="004B2C0A" w:rsidRPr="006E269A">
        <w:rPr>
          <w:sz w:val="24"/>
          <w:szCs w:val="24"/>
          <w:lang w:val="en-GB"/>
        </w:rPr>
        <w:t>local content</w:t>
      </w:r>
      <w:bookmarkEnd w:id="18"/>
    </w:p>
    <w:p w:rsidR="00E06BC4" w:rsidRPr="006E269A" w:rsidRDefault="00EA2A85" w:rsidP="006E269A">
      <w:pPr>
        <w:spacing w:line="360" w:lineRule="auto"/>
        <w:rPr>
          <w:sz w:val="24"/>
          <w:szCs w:val="24"/>
          <w:lang w:val="en-GB"/>
        </w:rPr>
      </w:pPr>
      <w:r w:rsidRPr="006E269A">
        <w:rPr>
          <w:sz w:val="24"/>
          <w:szCs w:val="24"/>
          <w:lang w:val="en-GB"/>
        </w:rPr>
        <w:t xml:space="preserve">While there </w:t>
      </w:r>
      <w:r w:rsidR="00C95242" w:rsidRPr="006E269A">
        <w:rPr>
          <w:sz w:val="24"/>
          <w:szCs w:val="24"/>
          <w:lang w:val="en-GB"/>
        </w:rPr>
        <w:t xml:space="preserve">is </w:t>
      </w:r>
      <w:r w:rsidRPr="006E269A">
        <w:rPr>
          <w:sz w:val="24"/>
          <w:szCs w:val="24"/>
          <w:lang w:val="en-GB"/>
        </w:rPr>
        <w:t>no doubt</w:t>
      </w:r>
      <w:r w:rsidR="00C95242" w:rsidRPr="006E269A">
        <w:rPr>
          <w:sz w:val="24"/>
          <w:szCs w:val="24"/>
          <w:lang w:val="en-GB"/>
        </w:rPr>
        <w:t xml:space="preserve"> that</w:t>
      </w:r>
      <w:r w:rsidR="00F565C0" w:rsidRPr="006E269A">
        <w:rPr>
          <w:sz w:val="24"/>
          <w:szCs w:val="24"/>
          <w:lang w:val="en-GB"/>
        </w:rPr>
        <w:t xml:space="preserve"> consideration of local content</w:t>
      </w:r>
      <w:r w:rsidRPr="006E269A">
        <w:rPr>
          <w:sz w:val="24"/>
          <w:szCs w:val="24"/>
          <w:lang w:val="en-GB"/>
        </w:rPr>
        <w:t xml:space="preserve"> has been growing in the three countries</w:t>
      </w:r>
      <w:r w:rsidR="00221EF4" w:rsidRPr="006E269A">
        <w:rPr>
          <w:sz w:val="24"/>
          <w:szCs w:val="24"/>
          <w:lang w:val="en-GB"/>
        </w:rPr>
        <w:t xml:space="preserve">, the </w:t>
      </w:r>
      <w:r w:rsidRPr="006E269A">
        <w:rPr>
          <w:sz w:val="24"/>
          <w:szCs w:val="24"/>
          <w:lang w:val="en-GB"/>
        </w:rPr>
        <w:t xml:space="preserve">measures adopted </w:t>
      </w:r>
      <w:r w:rsidR="00221EF4" w:rsidRPr="006E269A">
        <w:rPr>
          <w:sz w:val="24"/>
          <w:szCs w:val="24"/>
          <w:lang w:val="en-GB"/>
        </w:rPr>
        <w:t xml:space="preserve">are still rudimentary and they are </w:t>
      </w:r>
      <w:r w:rsidR="00F565C0" w:rsidRPr="006E269A">
        <w:rPr>
          <w:sz w:val="24"/>
          <w:szCs w:val="24"/>
          <w:lang w:val="en-GB"/>
        </w:rPr>
        <w:t xml:space="preserve">being </w:t>
      </w:r>
      <w:r w:rsidR="00221EF4" w:rsidRPr="006E269A">
        <w:rPr>
          <w:sz w:val="24"/>
          <w:szCs w:val="24"/>
          <w:lang w:val="en-GB"/>
        </w:rPr>
        <w:t>implemented in a context that makes their success illusive</w:t>
      </w:r>
      <w:r w:rsidR="00EC4661" w:rsidRPr="006E269A">
        <w:rPr>
          <w:sz w:val="24"/>
          <w:szCs w:val="24"/>
          <w:lang w:val="en-GB"/>
        </w:rPr>
        <w:t>.</w:t>
      </w:r>
      <w:r w:rsidR="00221EF4" w:rsidRPr="006E269A">
        <w:rPr>
          <w:sz w:val="24"/>
          <w:szCs w:val="24"/>
          <w:lang w:val="en-GB"/>
        </w:rPr>
        <w:t xml:space="preserve"> </w:t>
      </w:r>
    </w:p>
    <w:p w:rsidR="000E2697" w:rsidRPr="006E269A" w:rsidRDefault="005B46A6" w:rsidP="006E269A">
      <w:pPr>
        <w:spacing w:line="360" w:lineRule="auto"/>
        <w:rPr>
          <w:sz w:val="24"/>
          <w:szCs w:val="24"/>
          <w:lang w:val="en-GB"/>
        </w:rPr>
      </w:pPr>
      <w:r w:rsidRPr="006E269A">
        <w:rPr>
          <w:sz w:val="24"/>
          <w:szCs w:val="24"/>
          <w:lang w:val="en-GB"/>
        </w:rPr>
        <w:t xml:space="preserve">If the hallmarks of good industrial policies are targeting, prioritizing and </w:t>
      </w:r>
      <w:r w:rsidR="005E7D2F">
        <w:rPr>
          <w:sz w:val="24"/>
          <w:szCs w:val="24"/>
          <w:lang w:val="en-GB"/>
        </w:rPr>
        <w:t>enforc</w:t>
      </w:r>
      <w:r w:rsidR="005E7D2F" w:rsidRPr="005E7D2F">
        <w:rPr>
          <w:sz w:val="24"/>
          <w:szCs w:val="24"/>
          <w:lang w:val="en-GB"/>
        </w:rPr>
        <w:t xml:space="preserve">ing </w:t>
      </w:r>
      <w:r w:rsidRPr="006E269A">
        <w:rPr>
          <w:sz w:val="24"/>
          <w:szCs w:val="24"/>
          <w:lang w:val="en-GB"/>
        </w:rPr>
        <w:t xml:space="preserve">conditions for productivity, then the policy and strategies adopted in </w:t>
      </w:r>
      <w:r w:rsidR="005E7D2F" w:rsidRPr="005E7D2F">
        <w:rPr>
          <w:sz w:val="24"/>
          <w:szCs w:val="24"/>
          <w:lang w:val="en-GB"/>
        </w:rPr>
        <w:t>Mozambi</w:t>
      </w:r>
      <w:r w:rsidR="005E7D2F">
        <w:rPr>
          <w:sz w:val="24"/>
          <w:szCs w:val="24"/>
          <w:lang w:val="en-GB"/>
        </w:rPr>
        <w:t>q</w:t>
      </w:r>
      <w:r w:rsidR="005E7D2F" w:rsidRPr="005E7D2F">
        <w:rPr>
          <w:sz w:val="24"/>
          <w:szCs w:val="24"/>
          <w:lang w:val="en-GB"/>
        </w:rPr>
        <w:t xml:space="preserve">ue </w:t>
      </w:r>
      <w:r w:rsidR="00F565C0" w:rsidRPr="006E269A">
        <w:rPr>
          <w:sz w:val="24"/>
          <w:szCs w:val="24"/>
          <w:lang w:val="en-GB"/>
        </w:rPr>
        <w:t xml:space="preserve">are </w:t>
      </w:r>
      <w:r w:rsidRPr="006E269A">
        <w:rPr>
          <w:sz w:val="24"/>
          <w:szCs w:val="24"/>
          <w:lang w:val="en-GB"/>
        </w:rPr>
        <w:t xml:space="preserve">rather vague. The </w:t>
      </w:r>
      <w:r w:rsidR="00750F5D" w:rsidRPr="006E269A">
        <w:rPr>
          <w:sz w:val="24"/>
          <w:szCs w:val="24"/>
          <w:lang w:val="en-GB"/>
        </w:rPr>
        <w:t xml:space="preserve">industrial policy </w:t>
      </w:r>
      <w:r w:rsidRPr="006E269A">
        <w:rPr>
          <w:sz w:val="24"/>
          <w:szCs w:val="24"/>
          <w:lang w:val="en-GB"/>
        </w:rPr>
        <w:t>suggests that “the Government does not want to ‘miss anything</w:t>
      </w:r>
      <w:r w:rsidR="00CF3862" w:rsidRPr="006E269A">
        <w:rPr>
          <w:sz w:val="24"/>
          <w:szCs w:val="24"/>
          <w:lang w:val="en-GB"/>
        </w:rPr>
        <w:t>’</w:t>
      </w:r>
      <w:r w:rsidRPr="006E269A">
        <w:rPr>
          <w:sz w:val="24"/>
          <w:szCs w:val="24"/>
          <w:lang w:val="en-GB"/>
        </w:rPr>
        <w:t>” (Krause and Kaufman 2011: 28)</w:t>
      </w:r>
      <w:r w:rsidR="000E2697" w:rsidRPr="006E269A">
        <w:rPr>
          <w:sz w:val="24"/>
          <w:szCs w:val="24"/>
          <w:lang w:val="en-GB"/>
        </w:rPr>
        <w:t xml:space="preserve"> and the </w:t>
      </w:r>
      <w:r w:rsidRPr="006E269A">
        <w:rPr>
          <w:sz w:val="24"/>
          <w:szCs w:val="24"/>
          <w:lang w:val="en-GB"/>
        </w:rPr>
        <w:t xml:space="preserve">African Peer Review Mechanism (APRM 2009: 165) specifically lambasted the lost opportunity for providing clear strategic guidance on how such investment could be used to boost economic development in the future. The Mozambican SME strategy, in contrast, was elaborated by external </w:t>
      </w:r>
      <w:r w:rsidR="00750F5D" w:rsidRPr="00750F5D">
        <w:rPr>
          <w:sz w:val="24"/>
          <w:szCs w:val="24"/>
          <w:lang w:val="en-GB"/>
        </w:rPr>
        <w:t>consultants</w:t>
      </w:r>
      <w:r w:rsidR="00750F5D">
        <w:rPr>
          <w:sz w:val="24"/>
          <w:szCs w:val="24"/>
          <w:lang w:val="en-GB"/>
        </w:rPr>
        <w:t>,</w:t>
      </w:r>
      <w:r w:rsidR="00750F5D" w:rsidRPr="00750F5D">
        <w:rPr>
          <w:sz w:val="24"/>
          <w:szCs w:val="24"/>
          <w:lang w:val="en-GB"/>
        </w:rPr>
        <w:t xml:space="preserve"> </w:t>
      </w:r>
      <w:r w:rsidRPr="006E269A">
        <w:rPr>
          <w:sz w:val="24"/>
          <w:szCs w:val="24"/>
          <w:lang w:val="en-GB"/>
        </w:rPr>
        <w:t xml:space="preserve">with donor assistance and some consultation with the Confederation of Economic </w:t>
      </w:r>
      <w:r w:rsidR="00750F5D" w:rsidRPr="00750F5D">
        <w:rPr>
          <w:sz w:val="24"/>
          <w:szCs w:val="24"/>
          <w:lang w:val="en-GB"/>
        </w:rPr>
        <w:t xml:space="preserve">Associations, as well as </w:t>
      </w:r>
      <w:r w:rsidRPr="006E269A">
        <w:rPr>
          <w:sz w:val="24"/>
          <w:szCs w:val="24"/>
          <w:lang w:val="en-GB"/>
        </w:rPr>
        <w:t xml:space="preserve">the Ministry for Trade and Industry. While defining priorities and objectives for SME development and proposing a certain sequencing of actions </w:t>
      </w:r>
      <w:r w:rsidR="000E2697" w:rsidRPr="006E269A">
        <w:rPr>
          <w:sz w:val="24"/>
          <w:szCs w:val="24"/>
          <w:lang w:val="en-GB"/>
        </w:rPr>
        <w:t>with</w:t>
      </w:r>
      <w:r w:rsidR="00CF3862" w:rsidRPr="006E269A">
        <w:rPr>
          <w:sz w:val="24"/>
          <w:szCs w:val="24"/>
          <w:lang w:val="en-GB"/>
        </w:rPr>
        <w:t xml:space="preserve"> the</w:t>
      </w:r>
      <w:r w:rsidR="000E2697" w:rsidRPr="006E269A">
        <w:rPr>
          <w:sz w:val="24"/>
          <w:szCs w:val="24"/>
          <w:lang w:val="en-GB"/>
        </w:rPr>
        <w:t xml:space="preserve"> </w:t>
      </w:r>
      <w:r w:rsidRPr="006E269A">
        <w:rPr>
          <w:sz w:val="24"/>
          <w:szCs w:val="24"/>
          <w:lang w:val="en-GB"/>
        </w:rPr>
        <w:t xml:space="preserve">establishment </w:t>
      </w:r>
      <w:r w:rsidR="00DA74A6" w:rsidRPr="006E269A">
        <w:rPr>
          <w:sz w:val="24"/>
          <w:szCs w:val="24"/>
          <w:lang w:val="en-GB"/>
        </w:rPr>
        <w:t xml:space="preserve">in 2008 </w:t>
      </w:r>
      <w:r w:rsidRPr="006E269A">
        <w:rPr>
          <w:sz w:val="24"/>
          <w:szCs w:val="24"/>
          <w:lang w:val="en-GB"/>
        </w:rPr>
        <w:t>of an Institute for the Promotion of Small and Medium-sized Enterprises (IPEMA), the strategy does not seem to have had much impact so far</w:t>
      </w:r>
      <w:r w:rsidR="000E2697" w:rsidRPr="006E269A">
        <w:rPr>
          <w:sz w:val="24"/>
          <w:szCs w:val="24"/>
          <w:lang w:val="en-GB"/>
        </w:rPr>
        <w:t xml:space="preserve"> (Krause and Kaufman 2011: 30)</w:t>
      </w:r>
      <w:r w:rsidRPr="006E269A">
        <w:rPr>
          <w:sz w:val="24"/>
          <w:szCs w:val="24"/>
          <w:lang w:val="en-GB"/>
        </w:rPr>
        <w:t>. IPEMA</w:t>
      </w:r>
      <w:r w:rsidR="00DA74A6" w:rsidRPr="006E269A">
        <w:rPr>
          <w:sz w:val="24"/>
          <w:szCs w:val="24"/>
          <w:lang w:val="en-GB"/>
        </w:rPr>
        <w:t xml:space="preserve"> is supposed </w:t>
      </w:r>
      <w:r w:rsidRPr="006E269A">
        <w:rPr>
          <w:sz w:val="24"/>
          <w:szCs w:val="24"/>
          <w:lang w:val="en-GB"/>
        </w:rPr>
        <w:t xml:space="preserve">to drive the implementation of the SME strategy, </w:t>
      </w:r>
      <w:r w:rsidR="00DA74A6" w:rsidRPr="006E269A">
        <w:rPr>
          <w:sz w:val="24"/>
          <w:szCs w:val="24"/>
          <w:lang w:val="en-GB"/>
        </w:rPr>
        <w:t xml:space="preserve">but </w:t>
      </w:r>
      <w:r w:rsidR="00750F5D">
        <w:rPr>
          <w:sz w:val="24"/>
          <w:szCs w:val="24"/>
          <w:lang w:val="en-GB"/>
        </w:rPr>
        <w:t xml:space="preserve">it </w:t>
      </w:r>
      <w:r w:rsidR="00750F5D" w:rsidRPr="00750F5D">
        <w:rPr>
          <w:sz w:val="24"/>
          <w:szCs w:val="24"/>
          <w:lang w:val="en-GB"/>
        </w:rPr>
        <w:t xml:space="preserve">relies largely </w:t>
      </w:r>
      <w:r w:rsidRPr="006E269A">
        <w:rPr>
          <w:sz w:val="24"/>
          <w:szCs w:val="24"/>
          <w:lang w:val="en-GB"/>
        </w:rPr>
        <w:t xml:space="preserve">on external funding. Interestingly, donor organisations, while supportive of IPEMA, have largely </w:t>
      </w:r>
      <w:r w:rsidR="00DA74A6" w:rsidRPr="006E269A">
        <w:rPr>
          <w:sz w:val="24"/>
          <w:szCs w:val="24"/>
          <w:lang w:val="en-GB"/>
        </w:rPr>
        <w:t xml:space="preserve">continued to </w:t>
      </w:r>
      <w:r w:rsidRPr="006E269A">
        <w:rPr>
          <w:sz w:val="24"/>
          <w:szCs w:val="24"/>
          <w:lang w:val="en-GB"/>
        </w:rPr>
        <w:t xml:space="preserve">focus on running, establishing or renewing their own organisations and institutional linkage programs </w:t>
      </w:r>
      <w:r w:rsidR="00CD0EB2" w:rsidRPr="006E269A">
        <w:rPr>
          <w:sz w:val="24"/>
          <w:szCs w:val="24"/>
          <w:lang w:val="en-GB"/>
        </w:rPr>
        <w:t xml:space="preserve">such as </w:t>
      </w:r>
      <w:r w:rsidRPr="006E269A">
        <w:rPr>
          <w:sz w:val="24"/>
          <w:szCs w:val="24"/>
          <w:lang w:val="en-GB"/>
        </w:rPr>
        <w:t xml:space="preserve">the World Bank “Project for Entrepreneurial Development” (PODE), which operates its own matching grand scheme for co-financing training sessions, </w:t>
      </w:r>
      <w:r w:rsidR="005E7D2F" w:rsidRPr="005E7D2F">
        <w:rPr>
          <w:sz w:val="24"/>
          <w:szCs w:val="24"/>
          <w:lang w:val="en-GB"/>
        </w:rPr>
        <w:t>consultancies and export promotion</w:t>
      </w:r>
      <w:r w:rsidR="005E7D2F">
        <w:rPr>
          <w:sz w:val="24"/>
          <w:szCs w:val="24"/>
          <w:lang w:val="en-GB"/>
        </w:rPr>
        <w:t>,</w:t>
      </w:r>
      <w:r w:rsidR="005E7D2F" w:rsidRPr="005E7D2F">
        <w:rPr>
          <w:sz w:val="24"/>
          <w:szCs w:val="24"/>
          <w:lang w:val="en-GB"/>
        </w:rPr>
        <w:t xml:space="preserve"> </w:t>
      </w:r>
      <w:r w:rsidRPr="006E269A">
        <w:rPr>
          <w:sz w:val="24"/>
          <w:szCs w:val="24"/>
          <w:lang w:val="en-GB"/>
        </w:rPr>
        <w:t xml:space="preserve">and is keen on linking Mozambican enterprises to present mega-investments. In 2009 the Bank added the “New Mozambique Competitiveness and Private Sector Development Project”, whose </w:t>
      </w:r>
      <w:r w:rsidR="00750F5D" w:rsidRPr="00750F5D">
        <w:rPr>
          <w:sz w:val="24"/>
          <w:szCs w:val="24"/>
          <w:lang w:val="en-GB"/>
        </w:rPr>
        <w:t>USD 25</w:t>
      </w:r>
      <w:r w:rsidR="00750F5D">
        <w:rPr>
          <w:sz w:val="24"/>
          <w:szCs w:val="24"/>
          <w:lang w:val="en-GB"/>
        </w:rPr>
        <w:t> </w:t>
      </w:r>
      <w:r w:rsidRPr="006E269A">
        <w:rPr>
          <w:sz w:val="24"/>
          <w:szCs w:val="24"/>
          <w:lang w:val="en-GB"/>
        </w:rPr>
        <w:t xml:space="preserve">million budget is far bigger than the budget of IPEMA. </w:t>
      </w:r>
    </w:p>
    <w:p w:rsidR="001A02E8" w:rsidRPr="006E269A" w:rsidRDefault="000E2697" w:rsidP="006E269A">
      <w:pPr>
        <w:spacing w:line="360" w:lineRule="auto"/>
        <w:rPr>
          <w:sz w:val="24"/>
          <w:szCs w:val="24"/>
          <w:lang w:val="en-GB"/>
        </w:rPr>
      </w:pPr>
      <w:r w:rsidRPr="006E269A">
        <w:rPr>
          <w:sz w:val="24"/>
          <w:szCs w:val="24"/>
          <w:lang w:val="en-GB"/>
        </w:rPr>
        <w:lastRenderedPageBreak/>
        <w:t xml:space="preserve">Part </w:t>
      </w:r>
      <w:r w:rsidR="00221EF4" w:rsidRPr="006E269A">
        <w:rPr>
          <w:sz w:val="24"/>
          <w:szCs w:val="24"/>
          <w:lang w:val="en-GB"/>
        </w:rPr>
        <w:t xml:space="preserve">of the problem of local content </w:t>
      </w:r>
      <w:r w:rsidR="00DA74A6" w:rsidRPr="006E269A">
        <w:rPr>
          <w:sz w:val="24"/>
          <w:szCs w:val="24"/>
          <w:lang w:val="en-GB"/>
        </w:rPr>
        <w:t xml:space="preserve">promotion </w:t>
      </w:r>
      <w:r w:rsidR="00221EF4" w:rsidRPr="006E269A">
        <w:rPr>
          <w:sz w:val="24"/>
          <w:szCs w:val="24"/>
          <w:lang w:val="en-GB"/>
        </w:rPr>
        <w:t xml:space="preserve">in Mozambique is related to the underdeveloped private sector. </w:t>
      </w:r>
      <w:r w:rsidR="001A02E8" w:rsidRPr="006E269A">
        <w:rPr>
          <w:sz w:val="24"/>
          <w:szCs w:val="24"/>
          <w:lang w:val="en-GB"/>
        </w:rPr>
        <w:t>The enterprise structure is highly skewed, consisting of</w:t>
      </w:r>
      <w:r w:rsidR="000B48E0" w:rsidRPr="006E269A">
        <w:rPr>
          <w:sz w:val="24"/>
          <w:szCs w:val="24"/>
          <w:lang w:val="en-GB"/>
        </w:rPr>
        <w:t xml:space="preserve">: 1.) </w:t>
      </w:r>
      <w:r w:rsidR="001A02E8" w:rsidRPr="006E269A">
        <w:rPr>
          <w:sz w:val="24"/>
          <w:szCs w:val="24"/>
          <w:lang w:val="en-GB"/>
        </w:rPr>
        <w:t xml:space="preserve">a few big enterprises, in part owned by foreign capital and in part by the state or members </w:t>
      </w:r>
      <w:r w:rsidR="005E7D2F" w:rsidRPr="005E7D2F">
        <w:rPr>
          <w:sz w:val="24"/>
          <w:szCs w:val="24"/>
          <w:lang w:val="en-GB"/>
        </w:rPr>
        <w:t xml:space="preserve">or close affiliates of </w:t>
      </w:r>
      <w:r w:rsidR="000B48E0" w:rsidRPr="006E269A">
        <w:rPr>
          <w:sz w:val="24"/>
          <w:szCs w:val="24"/>
          <w:lang w:val="en-GB"/>
        </w:rPr>
        <w:t xml:space="preserve">the Frelimo top elite; 2.) </w:t>
      </w:r>
      <w:r w:rsidR="001A02E8" w:rsidRPr="006E269A">
        <w:rPr>
          <w:sz w:val="24"/>
          <w:szCs w:val="24"/>
          <w:lang w:val="en-GB"/>
        </w:rPr>
        <w:t>a few formally registered SMEs owned by both foreign and domestic capital</w:t>
      </w:r>
      <w:r w:rsidR="00A31E3E" w:rsidRPr="006E269A">
        <w:rPr>
          <w:sz w:val="24"/>
          <w:szCs w:val="24"/>
          <w:lang w:val="en-GB"/>
        </w:rPr>
        <w:t xml:space="preserve"> </w:t>
      </w:r>
      <w:r w:rsidR="007045E8" w:rsidRPr="006E269A">
        <w:rPr>
          <w:sz w:val="24"/>
          <w:szCs w:val="24"/>
          <w:lang w:val="en-GB"/>
        </w:rPr>
        <w:t>that have had</w:t>
      </w:r>
      <w:r w:rsidR="001A02E8" w:rsidRPr="006E269A">
        <w:rPr>
          <w:sz w:val="24"/>
          <w:szCs w:val="24"/>
          <w:lang w:val="en-GB"/>
        </w:rPr>
        <w:t xml:space="preserve"> little clustering effect</w:t>
      </w:r>
      <w:r w:rsidR="000B48E0" w:rsidRPr="006E269A">
        <w:rPr>
          <w:sz w:val="24"/>
          <w:szCs w:val="24"/>
          <w:lang w:val="en-GB"/>
        </w:rPr>
        <w:t xml:space="preserve">; and 3.) </w:t>
      </w:r>
      <w:r w:rsidR="001A02E8" w:rsidRPr="006E269A">
        <w:rPr>
          <w:sz w:val="24"/>
          <w:szCs w:val="24"/>
          <w:lang w:val="en-GB"/>
        </w:rPr>
        <w:t xml:space="preserve">a large stratum of informal micro-enterprises (sometimes referred to as SSMEs) owned by domestic entrepreneurs, which make up 98.6 % of </w:t>
      </w:r>
      <w:r w:rsidR="00DA74A6" w:rsidRPr="006E269A">
        <w:rPr>
          <w:sz w:val="24"/>
          <w:szCs w:val="24"/>
          <w:lang w:val="en-GB"/>
        </w:rPr>
        <w:t xml:space="preserve">all </w:t>
      </w:r>
      <w:r w:rsidR="001A02E8" w:rsidRPr="006E269A">
        <w:rPr>
          <w:sz w:val="24"/>
          <w:szCs w:val="24"/>
          <w:lang w:val="en-GB"/>
        </w:rPr>
        <w:t>enterprise</w:t>
      </w:r>
      <w:r w:rsidR="00DA74A6" w:rsidRPr="006E269A">
        <w:rPr>
          <w:sz w:val="24"/>
          <w:szCs w:val="24"/>
          <w:lang w:val="en-GB"/>
        </w:rPr>
        <w:t>s</w:t>
      </w:r>
      <w:r w:rsidR="001A02E8" w:rsidRPr="006E269A">
        <w:rPr>
          <w:sz w:val="24"/>
          <w:szCs w:val="24"/>
          <w:lang w:val="en-GB"/>
        </w:rPr>
        <w:t xml:space="preserve"> (Krause and Kaufman 2011: 13-14; Sutton 2014). The skewed nature of the enterprise structure characterised by the ‘missing middle’ of SMEs</w:t>
      </w:r>
      <w:r w:rsidR="007045E8" w:rsidRPr="006E269A">
        <w:rPr>
          <w:sz w:val="24"/>
          <w:szCs w:val="24"/>
          <w:lang w:val="en-GB"/>
        </w:rPr>
        <w:t>,</w:t>
      </w:r>
      <w:r w:rsidR="001A02E8" w:rsidRPr="006E269A">
        <w:rPr>
          <w:sz w:val="24"/>
          <w:szCs w:val="24"/>
          <w:lang w:val="en-GB"/>
        </w:rPr>
        <w:t xml:space="preserve"> </w:t>
      </w:r>
      <w:r w:rsidR="003F415E" w:rsidRPr="006E269A">
        <w:rPr>
          <w:sz w:val="24"/>
          <w:szCs w:val="24"/>
          <w:lang w:val="en-GB"/>
        </w:rPr>
        <w:t xml:space="preserve">which are of little political and economic </w:t>
      </w:r>
      <w:r w:rsidR="002D4148" w:rsidRPr="002D4148">
        <w:rPr>
          <w:sz w:val="24"/>
          <w:szCs w:val="24"/>
          <w:lang w:val="en-GB"/>
        </w:rPr>
        <w:t xml:space="preserve">interest </w:t>
      </w:r>
      <w:r w:rsidR="002D4148">
        <w:rPr>
          <w:sz w:val="24"/>
          <w:szCs w:val="24"/>
          <w:lang w:val="en-GB"/>
        </w:rPr>
        <w:t xml:space="preserve">to </w:t>
      </w:r>
      <w:r w:rsidR="003F415E" w:rsidRPr="006E269A">
        <w:rPr>
          <w:sz w:val="24"/>
          <w:szCs w:val="24"/>
          <w:lang w:val="en-GB"/>
        </w:rPr>
        <w:t>the ruling political elite</w:t>
      </w:r>
      <w:r w:rsidR="007045E8" w:rsidRPr="006E269A">
        <w:rPr>
          <w:sz w:val="24"/>
          <w:szCs w:val="24"/>
          <w:lang w:val="en-GB"/>
        </w:rPr>
        <w:t>,</w:t>
      </w:r>
      <w:r w:rsidR="003F415E" w:rsidRPr="006E269A">
        <w:rPr>
          <w:sz w:val="24"/>
          <w:szCs w:val="24"/>
          <w:lang w:val="en-GB"/>
        </w:rPr>
        <w:t xml:space="preserve"> </w:t>
      </w:r>
      <w:r w:rsidR="001A02E8" w:rsidRPr="006E269A">
        <w:rPr>
          <w:sz w:val="24"/>
          <w:szCs w:val="24"/>
          <w:lang w:val="en-GB"/>
        </w:rPr>
        <w:t xml:space="preserve">has severe consequences for linking up to the present wave of mega-investments in natural resources. These offer few prospects for growth for micro-businesses and very limited </w:t>
      </w:r>
      <w:r w:rsidR="00604F4E" w:rsidRPr="00604F4E">
        <w:rPr>
          <w:sz w:val="24"/>
          <w:szCs w:val="24"/>
          <w:lang w:val="en-GB"/>
        </w:rPr>
        <w:t>intra</w:t>
      </w:r>
      <w:r w:rsidR="00604F4E">
        <w:rPr>
          <w:sz w:val="24"/>
          <w:szCs w:val="24"/>
          <w:lang w:val="en-GB"/>
        </w:rPr>
        <w:t>-</w:t>
      </w:r>
      <w:r w:rsidR="00604F4E" w:rsidRPr="00604F4E">
        <w:rPr>
          <w:sz w:val="24"/>
          <w:szCs w:val="24"/>
          <w:lang w:val="en-GB"/>
        </w:rPr>
        <w:t xml:space="preserve"> </w:t>
      </w:r>
      <w:r w:rsidR="001A02E8" w:rsidRPr="006E269A">
        <w:rPr>
          <w:sz w:val="24"/>
          <w:szCs w:val="24"/>
          <w:lang w:val="en-GB"/>
        </w:rPr>
        <w:t>and inter-firm and sector linkages with strategic clust</w:t>
      </w:r>
      <w:r w:rsidR="00EF6582">
        <w:rPr>
          <w:sz w:val="24"/>
          <w:szCs w:val="24"/>
          <w:lang w:val="en-GB"/>
        </w:rPr>
        <w:t>ering and networking</w:t>
      </w:r>
      <w:r w:rsidR="001A02E8" w:rsidRPr="006E269A">
        <w:rPr>
          <w:sz w:val="24"/>
          <w:szCs w:val="24"/>
          <w:lang w:val="en-GB"/>
        </w:rPr>
        <w:t xml:space="preserve">. The SMEs that have emerged as part of mega-investment linkage programmes have more often than not been new enterprises established for </w:t>
      </w:r>
      <w:r w:rsidR="000B48E0" w:rsidRPr="006E269A">
        <w:rPr>
          <w:sz w:val="24"/>
          <w:szCs w:val="24"/>
          <w:lang w:val="en-GB"/>
        </w:rPr>
        <w:t>that purpose</w:t>
      </w:r>
      <w:r w:rsidR="003F415E" w:rsidRPr="006E269A">
        <w:rPr>
          <w:sz w:val="24"/>
          <w:szCs w:val="24"/>
          <w:lang w:val="en-GB"/>
        </w:rPr>
        <w:t xml:space="preserve"> by the political elite or persons closely related to the ruling elite</w:t>
      </w:r>
      <w:r w:rsidR="000B48E0" w:rsidRPr="006E269A">
        <w:rPr>
          <w:sz w:val="24"/>
          <w:szCs w:val="24"/>
          <w:lang w:val="en-GB"/>
        </w:rPr>
        <w:t xml:space="preserve">, </w:t>
      </w:r>
      <w:r w:rsidRPr="006E269A">
        <w:rPr>
          <w:sz w:val="24"/>
          <w:szCs w:val="24"/>
          <w:lang w:val="en-GB"/>
        </w:rPr>
        <w:t xml:space="preserve">so </w:t>
      </w:r>
      <w:r w:rsidR="001A02E8" w:rsidRPr="006E269A">
        <w:rPr>
          <w:sz w:val="24"/>
          <w:szCs w:val="24"/>
          <w:lang w:val="en-GB"/>
        </w:rPr>
        <w:t>the space for the few competitive formal SMEs who can qualify as the business partners of mega-investments is extremely limited (da Costa 2012).</w:t>
      </w:r>
      <w:r w:rsidR="00C23B68" w:rsidRPr="006E269A">
        <w:rPr>
          <w:sz w:val="24"/>
          <w:szCs w:val="24"/>
          <w:lang w:val="en-US"/>
        </w:rPr>
        <w:t xml:space="preserve"> As a consequence most of the ‘local </w:t>
      </w:r>
      <w:r w:rsidR="00C23B68" w:rsidRPr="006E269A">
        <w:rPr>
          <w:sz w:val="24"/>
          <w:szCs w:val="24"/>
          <w:lang w:val="en-GB"/>
        </w:rPr>
        <w:t>inputs’ – backward linkages created - are provided by foreign firms and service providers that have become localised by operating through local firms or having a Mozambican partner as a local figurehead.</w:t>
      </w:r>
    </w:p>
    <w:p w:rsidR="003F415E" w:rsidRPr="006E269A" w:rsidRDefault="00322BF6" w:rsidP="006E269A">
      <w:pPr>
        <w:spacing w:line="360" w:lineRule="auto"/>
        <w:rPr>
          <w:sz w:val="24"/>
          <w:szCs w:val="24"/>
          <w:lang w:val="en-GB"/>
        </w:rPr>
      </w:pPr>
      <w:r w:rsidRPr="006E269A">
        <w:rPr>
          <w:sz w:val="24"/>
          <w:szCs w:val="24"/>
          <w:lang w:val="en-GB"/>
        </w:rPr>
        <w:t xml:space="preserve">Tanzania has been unsuccessful in its attempts to foster linkages between foreign firms and local industry. While the growing FDI inflows have offered many benefits to Tanzanian development in terms of exports and technology transfer, Tanzania has not been able to reap the full potential of these </w:t>
      </w:r>
      <w:r w:rsidR="00604F4E" w:rsidRPr="00604F4E">
        <w:rPr>
          <w:sz w:val="24"/>
          <w:szCs w:val="24"/>
          <w:lang w:val="en-GB"/>
        </w:rPr>
        <w:t>investments</w:t>
      </w:r>
      <w:r w:rsidR="00604F4E">
        <w:rPr>
          <w:sz w:val="24"/>
          <w:szCs w:val="24"/>
          <w:lang w:val="en-GB"/>
        </w:rPr>
        <w:t>,</w:t>
      </w:r>
      <w:r w:rsidR="00604F4E" w:rsidRPr="00604F4E">
        <w:rPr>
          <w:sz w:val="24"/>
          <w:szCs w:val="24"/>
          <w:lang w:val="en-GB"/>
        </w:rPr>
        <w:t xml:space="preserve"> </w:t>
      </w:r>
      <w:r w:rsidR="00215090" w:rsidRPr="006E269A">
        <w:rPr>
          <w:sz w:val="24"/>
          <w:szCs w:val="24"/>
          <w:lang w:val="en-GB"/>
        </w:rPr>
        <w:t xml:space="preserve">and linkages in extractives remain weak and shallow </w:t>
      </w:r>
      <w:r w:rsidR="00C23B68" w:rsidRPr="006E269A">
        <w:rPr>
          <w:sz w:val="24"/>
          <w:szCs w:val="24"/>
          <w:lang w:val="en-GB"/>
        </w:rPr>
        <w:t xml:space="preserve">where backward linkages are usually provided by foreign firms and service providers </w:t>
      </w:r>
      <w:r w:rsidR="00215090" w:rsidRPr="006E269A">
        <w:rPr>
          <w:sz w:val="24"/>
          <w:szCs w:val="24"/>
          <w:lang w:val="en-GB"/>
        </w:rPr>
        <w:t>(Hansen, 2014).</w:t>
      </w:r>
      <w:r w:rsidRPr="006E269A">
        <w:rPr>
          <w:sz w:val="24"/>
          <w:szCs w:val="24"/>
          <w:lang w:val="en-GB"/>
        </w:rPr>
        <w:t xml:space="preserve"> The largest FDI sector is </w:t>
      </w:r>
      <w:r w:rsidR="00D2659F" w:rsidRPr="006E269A">
        <w:rPr>
          <w:sz w:val="24"/>
          <w:szCs w:val="24"/>
          <w:lang w:val="en-GB"/>
        </w:rPr>
        <w:t xml:space="preserve">in </w:t>
      </w:r>
      <w:r w:rsidRPr="006E269A">
        <w:rPr>
          <w:sz w:val="24"/>
          <w:szCs w:val="24"/>
          <w:lang w:val="en-GB"/>
        </w:rPr>
        <w:t>gold mining</w:t>
      </w:r>
      <w:r w:rsidR="00D2659F" w:rsidRPr="006E269A">
        <w:rPr>
          <w:sz w:val="24"/>
          <w:szCs w:val="24"/>
          <w:lang w:val="en-GB"/>
        </w:rPr>
        <w:t xml:space="preserve">, which </w:t>
      </w:r>
      <w:r w:rsidRPr="006E269A">
        <w:rPr>
          <w:sz w:val="24"/>
          <w:szCs w:val="24"/>
          <w:lang w:val="en-GB"/>
        </w:rPr>
        <w:t>ha</w:t>
      </w:r>
      <w:r w:rsidR="008E44A6" w:rsidRPr="006E269A">
        <w:rPr>
          <w:sz w:val="24"/>
          <w:szCs w:val="24"/>
          <w:lang w:val="en-GB"/>
        </w:rPr>
        <w:t>s</w:t>
      </w:r>
      <w:r w:rsidRPr="006E269A">
        <w:rPr>
          <w:sz w:val="24"/>
          <w:szCs w:val="24"/>
          <w:lang w:val="en-GB"/>
        </w:rPr>
        <w:t xml:space="preserve"> failed to produce broad and deep local horizontal and vertical linkages</w:t>
      </w:r>
      <w:r w:rsidR="007B0D7B" w:rsidRPr="006E269A">
        <w:rPr>
          <w:sz w:val="24"/>
          <w:szCs w:val="24"/>
          <w:lang w:val="en-GB"/>
        </w:rPr>
        <w:t xml:space="preserve"> and local jobs</w:t>
      </w:r>
      <w:r w:rsidRPr="006E269A">
        <w:rPr>
          <w:sz w:val="24"/>
          <w:szCs w:val="24"/>
          <w:lang w:val="en-GB"/>
        </w:rPr>
        <w:t xml:space="preserve">. In their pursuit of greater efficiency, reduced costs, risk diversification and asset augmentation, MNCs are indeed fostering many linkages with supplier and service providers, </w:t>
      </w:r>
      <w:r w:rsidR="00CD2D34" w:rsidRPr="006E269A">
        <w:rPr>
          <w:sz w:val="24"/>
          <w:szCs w:val="24"/>
          <w:lang w:val="en-GB"/>
        </w:rPr>
        <w:t>al</w:t>
      </w:r>
      <w:r w:rsidRPr="006E269A">
        <w:rPr>
          <w:sz w:val="24"/>
          <w:szCs w:val="24"/>
          <w:lang w:val="en-GB"/>
        </w:rPr>
        <w:t xml:space="preserve">though these are mainly foreign firms. </w:t>
      </w:r>
      <w:r w:rsidR="00483F95">
        <w:rPr>
          <w:sz w:val="24"/>
          <w:szCs w:val="24"/>
          <w:lang w:val="en-GB"/>
        </w:rPr>
        <w:t xml:space="preserve">The </w:t>
      </w:r>
      <w:r w:rsidRPr="006E269A">
        <w:rPr>
          <w:sz w:val="24"/>
          <w:szCs w:val="24"/>
          <w:lang w:val="en-GB"/>
        </w:rPr>
        <w:t xml:space="preserve">high standards required provide prohibitive entry barriers for a local industry that rarely has the capacity or the strategic vision to contract with extractive MNCs. </w:t>
      </w:r>
      <w:r w:rsidR="00215090" w:rsidRPr="006E269A">
        <w:rPr>
          <w:sz w:val="24"/>
          <w:szCs w:val="24"/>
          <w:lang w:val="en-GB"/>
        </w:rPr>
        <w:t xml:space="preserve"> </w:t>
      </w:r>
    </w:p>
    <w:p w:rsidR="00322BF6" w:rsidRPr="006E269A" w:rsidRDefault="00322BF6" w:rsidP="006E269A">
      <w:pPr>
        <w:spacing w:line="360" w:lineRule="auto"/>
        <w:rPr>
          <w:sz w:val="24"/>
          <w:szCs w:val="24"/>
          <w:lang w:val="en-GB"/>
        </w:rPr>
      </w:pPr>
      <w:r w:rsidRPr="006E269A">
        <w:rPr>
          <w:sz w:val="24"/>
          <w:szCs w:val="24"/>
          <w:lang w:val="en-GB"/>
        </w:rPr>
        <w:lastRenderedPageBreak/>
        <w:t xml:space="preserve">The reasons for the lack of linkages are numerous. </w:t>
      </w:r>
      <w:r w:rsidR="003F415E" w:rsidRPr="006E269A">
        <w:rPr>
          <w:sz w:val="24"/>
          <w:szCs w:val="24"/>
          <w:lang w:val="en-GB"/>
        </w:rPr>
        <w:t xml:space="preserve">Most importantly, </w:t>
      </w:r>
      <w:r w:rsidR="005B46A6" w:rsidRPr="006E269A">
        <w:rPr>
          <w:sz w:val="24"/>
          <w:szCs w:val="24"/>
          <w:lang w:val="en-GB"/>
        </w:rPr>
        <w:t xml:space="preserve">the mining regulation lacks </w:t>
      </w:r>
      <w:r w:rsidR="00417244" w:rsidRPr="00417244">
        <w:rPr>
          <w:sz w:val="24"/>
          <w:szCs w:val="24"/>
          <w:lang w:val="en-GB"/>
        </w:rPr>
        <w:t xml:space="preserve">the specific targets, monitoring mechanisms, incentives and sanctions needed to reach </w:t>
      </w:r>
      <w:r w:rsidR="005B46A6" w:rsidRPr="006E269A">
        <w:rPr>
          <w:sz w:val="24"/>
          <w:szCs w:val="24"/>
          <w:lang w:val="en-GB"/>
        </w:rPr>
        <w:t xml:space="preserve">the overall development objectives </w:t>
      </w:r>
      <w:r w:rsidR="00673B16" w:rsidRPr="006E269A">
        <w:rPr>
          <w:sz w:val="24"/>
          <w:szCs w:val="24"/>
          <w:lang w:val="en-GB"/>
        </w:rPr>
        <w:t xml:space="preserve">related to dealing with the weak local industry capacity </w:t>
      </w:r>
      <w:r w:rsidR="005B46A6" w:rsidRPr="006E269A">
        <w:rPr>
          <w:sz w:val="24"/>
          <w:szCs w:val="24"/>
          <w:lang w:val="en-GB"/>
        </w:rPr>
        <w:t>(</w:t>
      </w:r>
      <w:proofErr w:type="spellStart"/>
      <w:r w:rsidR="005B46A6" w:rsidRPr="006E269A">
        <w:rPr>
          <w:sz w:val="24"/>
          <w:szCs w:val="24"/>
          <w:lang w:val="en-GB"/>
        </w:rPr>
        <w:t>Mjimba</w:t>
      </w:r>
      <w:proofErr w:type="spellEnd"/>
      <w:r w:rsidR="005B46A6" w:rsidRPr="006E269A">
        <w:rPr>
          <w:sz w:val="24"/>
          <w:szCs w:val="24"/>
          <w:lang w:val="en-GB"/>
        </w:rPr>
        <w:t xml:space="preserve">, 2011). </w:t>
      </w:r>
      <w:r w:rsidR="003F415E" w:rsidRPr="006E269A">
        <w:rPr>
          <w:sz w:val="24"/>
          <w:szCs w:val="24"/>
          <w:lang w:val="en-GB"/>
        </w:rPr>
        <w:t xml:space="preserve">This is because those that should be protected and targeted </w:t>
      </w:r>
      <w:r w:rsidR="00673B16" w:rsidRPr="006E269A">
        <w:rPr>
          <w:sz w:val="24"/>
          <w:szCs w:val="24"/>
          <w:lang w:val="en-GB"/>
        </w:rPr>
        <w:t xml:space="preserve">by providing specific rent opportunities </w:t>
      </w:r>
      <w:r w:rsidR="003F415E" w:rsidRPr="006E269A">
        <w:rPr>
          <w:sz w:val="24"/>
          <w:szCs w:val="24"/>
          <w:lang w:val="en-GB"/>
        </w:rPr>
        <w:t xml:space="preserve">are of little importance to the survival of the ruling CCM coalition. There is therefore little </w:t>
      </w:r>
      <w:r w:rsidR="00417244">
        <w:rPr>
          <w:sz w:val="24"/>
          <w:szCs w:val="24"/>
          <w:lang w:val="en-GB"/>
        </w:rPr>
        <w:t>interest</w:t>
      </w:r>
      <w:r w:rsidR="00417244" w:rsidRPr="00417244">
        <w:rPr>
          <w:sz w:val="24"/>
          <w:szCs w:val="24"/>
          <w:lang w:val="en-GB"/>
        </w:rPr>
        <w:t xml:space="preserve"> </w:t>
      </w:r>
      <w:r w:rsidR="003F415E" w:rsidRPr="006E269A">
        <w:rPr>
          <w:sz w:val="24"/>
          <w:szCs w:val="24"/>
          <w:lang w:val="en-GB"/>
        </w:rPr>
        <w:t>in dealing with the</w:t>
      </w:r>
      <w:r w:rsidR="005B46A6" w:rsidRPr="006E269A">
        <w:rPr>
          <w:sz w:val="24"/>
          <w:szCs w:val="24"/>
          <w:lang w:val="en-GB"/>
        </w:rPr>
        <w:t xml:space="preserve"> </w:t>
      </w:r>
      <w:r w:rsidRPr="006E269A">
        <w:rPr>
          <w:sz w:val="24"/>
          <w:szCs w:val="24"/>
          <w:lang w:val="en-GB"/>
        </w:rPr>
        <w:t xml:space="preserve">problems </w:t>
      </w:r>
      <w:r w:rsidR="003F415E" w:rsidRPr="006E269A">
        <w:rPr>
          <w:sz w:val="24"/>
          <w:szCs w:val="24"/>
          <w:lang w:val="en-GB"/>
        </w:rPr>
        <w:t xml:space="preserve">related to </w:t>
      </w:r>
      <w:r w:rsidRPr="006E269A">
        <w:rPr>
          <w:sz w:val="24"/>
          <w:szCs w:val="24"/>
          <w:lang w:val="en-GB"/>
        </w:rPr>
        <w:t xml:space="preserve">the institutional environment surrounding extractive </w:t>
      </w:r>
      <w:r w:rsidR="00417244" w:rsidRPr="00417244">
        <w:rPr>
          <w:sz w:val="24"/>
          <w:szCs w:val="24"/>
          <w:lang w:val="en-GB"/>
        </w:rPr>
        <w:t>FDI</w:t>
      </w:r>
      <w:r w:rsidR="00417244">
        <w:rPr>
          <w:sz w:val="24"/>
          <w:szCs w:val="24"/>
          <w:lang w:val="en-GB"/>
        </w:rPr>
        <w:t>.</w:t>
      </w:r>
      <w:r w:rsidR="00417244" w:rsidRPr="00417244">
        <w:rPr>
          <w:sz w:val="24"/>
          <w:szCs w:val="24"/>
          <w:lang w:val="en-GB"/>
        </w:rPr>
        <w:t xml:space="preserve"> </w:t>
      </w:r>
      <w:r w:rsidR="00417244">
        <w:rPr>
          <w:sz w:val="24"/>
          <w:szCs w:val="24"/>
          <w:lang w:val="en-GB"/>
        </w:rPr>
        <w:t xml:space="preserve">This in turn has </w:t>
      </w:r>
      <w:r w:rsidRPr="006E269A">
        <w:rPr>
          <w:sz w:val="24"/>
          <w:szCs w:val="24"/>
          <w:lang w:val="en-GB"/>
        </w:rPr>
        <w:t xml:space="preserve">serious repercussions for </w:t>
      </w:r>
      <w:r w:rsidR="00673B16" w:rsidRPr="006E269A">
        <w:rPr>
          <w:sz w:val="24"/>
          <w:szCs w:val="24"/>
          <w:lang w:val="en-GB"/>
        </w:rPr>
        <w:t xml:space="preserve">how </w:t>
      </w:r>
      <w:r w:rsidR="00417244" w:rsidRPr="00417244">
        <w:rPr>
          <w:sz w:val="24"/>
          <w:szCs w:val="24"/>
          <w:lang w:val="en-GB"/>
        </w:rPr>
        <w:t>FDI</w:t>
      </w:r>
      <w:r w:rsidR="00417244">
        <w:rPr>
          <w:sz w:val="24"/>
          <w:szCs w:val="24"/>
          <w:lang w:val="en-GB"/>
        </w:rPr>
        <w:t>s</w:t>
      </w:r>
      <w:r w:rsidR="00417244" w:rsidRPr="00417244">
        <w:rPr>
          <w:sz w:val="24"/>
          <w:szCs w:val="24"/>
          <w:lang w:val="en-GB"/>
        </w:rPr>
        <w:t xml:space="preserve"> </w:t>
      </w:r>
      <w:r w:rsidR="00673B16" w:rsidRPr="006E269A">
        <w:rPr>
          <w:sz w:val="24"/>
          <w:szCs w:val="24"/>
          <w:lang w:val="en-GB"/>
        </w:rPr>
        <w:t xml:space="preserve">engage with potential domestic linkage partners and </w:t>
      </w:r>
      <w:r w:rsidRPr="006E269A">
        <w:rPr>
          <w:sz w:val="24"/>
          <w:szCs w:val="24"/>
          <w:lang w:val="en-GB"/>
        </w:rPr>
        <w:t>undermine</w:t>
      </w:r>
      <w:r w:rsidR="00215090" w:rsidRPr="006E269A">
        <w:rPr>
          <w:sz w:val="24"/>
          <w:szCs w:val="24"/>
          <w:lang w:val="en-GB"/>
        </w:rPr>
        <w:t>s</w:t>
      </w:r>
      <w:r w:rsidRPr="006E269A">
        <w:rPr>
          <w:sz w:val="24"/>
          <w:szCs w:val="24"/>
          <w:lang w:val="en-GB"/>
        </w:rPr>
        <w:t xml:space="preserve"> efforts to form linkages with local industry</w:t>
      </w:r>
      <w:r w:rsidR="00215090" w:rsidRPr="006E269A">
        <w:rPr>
          <w:sz w:val="24"/>
          <w:szCs w:val="24"/>
          <w:lang w:val="en-GB"/>
        </w:rPr>
        <w:t xml:space="preserve"> as it constrains the development of viable local supplier firms (Perkins and Robbins 2011)</w:t>
      </w:r>
      <w:r w:rsidR="00673B16" w:rsidRPr="006E269A">
        <w:rPr>
          <w:sz w:val="24"/>
          <w:szCs w:val="24"/>
          <w:lang w:val="en-GB"/>
        </w:rPr>
        <w:t xml:space="preserve">. </w:t>
      </w:r>
      <w:r w:rsidR="00417244">
        <w:rPr>
          <w:sz w:val="24"/>
          <w:szCs w:val="24"/>
          <w:lang w:val="en-GB"/>
        </w:rPr>
        <w:t xml:space="preserve">It </w:t>
      </w:r>
      <w:r w:rsidR="00673B16" w:rsidRPr="006E269A">
        <w:rPr>
          <w:sz w:val="24"/>
          <w:szCs w:val="24"/>
          <w:lang w:val="en-GB"/>
        </w:rPr>
        <w:t>furthermore</w:t>
      </w:r>
      <w:r w:rsidRPr="006E269A">
        <w:rPr>
          <w:sz w:val="24"/>
          <w:szCs w:val="24"/>
          <w:lang w:val="en-GB"/>
        </w:rPr>
        <w:t xml:space="preserve"> render</w:t>
      </w:r>
      <w:r w:rsidR="00673B16" w:rsidRPr="006E269A">
        <w:rPr>
          <w:sz w:val="24"/>
          <w:szCs w:val="24"/>
          <w:lang w:val="en-GB"/>
        </w:rPr>
        <w:t>s</w:t>
      </w:r>
      <w:r w:rsidRPr="006E269A">
        <w:rPr>
          <w:sz w:val="24"/>
          <w:szCs w:val="24"/>
          <w:lang w:val="en-GB"/>
        </w:rPr>
        <w:t xml:space="preserve"> contract-based collaborations between MNCs and local firms difficult to establish and maintain due to </w:t>
      </w:r>
      <w:r w:rsidR="00200898" w:rsidRPr="006E269A">
        <w:rPr>
          <w:sz w:val="24"/>
          <w:szCs w:val="24"/>
          <w:lang w:val="en-GB"/>
        </w:rPr>
        <w:t xml:space="preserve">uncertain and </w:t>
      </w:r>
      <w:r w:rsidRPr="006E269A">
        <w:rPr>
          <w:sz w:val="24"/>
          <w:szCs w:val="24"/>
          <w:lang w:val="en-GB"/>
        </w:rPr>
        <w:t xml:space="preserve">inefficient contract enforcement. </w:t>
      </w:r>
      <w:r w:rsidR="006408B8" w:rsidRPr="006E269A">
        <w:rPr>
          <w:sz w:val="24"/>
          <w:szCs w:val="24"/>
          <w:lang w:val="en-GB"/>
        </w:rPr>
        <w:t xml:space="preserve">The industry structure </w:t>
      </w:r>
      <w:r w:rsidR="00673B16" w:rsidRPr="006E269A">
        <w:rPr>
          <w:sz w:val="24"/>
          <w:szCs w:val="24"/>
          <w:lang w:val="en-GB"/>
        </w:rPr>
        <w:t xml:space="preserve">in Tanzania </w:t>
      </w:r>
      <w:r w:rsidR="00417244" w:rsidRPr="00417244">
        <w:rPr>
          <w:sz w:val="24"/>
          <w:szCs w:val="24"/>
          <w:lang w:val="en-GB"/>
        </w:rPr>
        <w:t>is</w:t>
      </w:r>
      <w:r w:rsidR="00417244">
        <w:rPr>
          <w:sz w:val="24"/>
          <w:szCs w:val="24"/>
          <w:lang w:val="en-GB"/>
        </w:rPr>
        <w:t>,</w:t>
      </w:r>
      <w:r w:rsidR="00417244" w:rsidRPr="00417244">
        <w:rPr>
          <w:sz w:val="24"/>
          <w:szCs w:val="24"/>
          <w:lang w:val="en-GB"/>
        </w:rPr>
        <w:t xml:space="preserve"> as in Mozambique</w:t>
      </w:r>
      <w:r w:rsidR="00417244">
        <w:rPr>
          <w:sz w:val="24"/>
          <w:szCs w:val="24"/>
          <w:lang w:val="en-GB"/>
        </w:rPr>
        <w:t>,</w:t>
      </w:r>
      <w:r w:rsidR="00417244" w:rsidRPr="00417244">
        <w:rPr>
          <w:sz w:val="24"/>
          <w:szCs w:val="24"/>
          <w:lang w:val="en-GB"/>
        </w:rPr>
        <w:t xml:space="preserve"> </w:t>
      </w:r>
      <w:r w:rsidR="006408B8" w:rsidRPr="006E269A">
        <w:rPr>
          <w:sz w:val="24"/>
          <w:szCs w:val="24"/>
          <w:lang w:val="en-GB"/>
        </w:rPr>
        <w:t>characterized</w:t>
      </w:r>
      <w:r w:rsidR="00BB07FD" w:rsidRPr="006E269A">
        <w:rPr>
          <w:sz w:val="24"/>
          <w:szCs w:val="24"/>
          <w:lang w:val="en-GB"/>
        </w:rPr>
        <w:t xml:space="preserve"> </w:t>
      </w:r>
      <w:r w:rsidR="006408B8" w:rsidRPr="006E269A">
        <w:rPr>
          <w:sz w:val="24"/>
          <w:szCs w:val="24"/>
          <w:lang w:val="en-GB"/>
        </w:rPr>
        <w:t>by a ‘missing middle,’ that is, very few SME enterprises. Instead Tanzania is dominated</w:t>
      </w:r>
      <w:r w:rsidR="00BB07FD" w:rsidRPr="006E269A">
        <w:rPr>
          <w:sz w:val="24"/>
          <w:szCs w:val="24"/>
          <w:lang w:val="en-GB"/>
        </w:rPr>
        <w:t xml:space="preserve"> </w:t>
      </w:r>
      <w:r w:rsidR="006408B8" w:rsidRPr="006E269A">
        <w:rPr>
          <w:sz w:val="24"/>
          <w:szCs w:val="24"/>
          <w:lang w:val="en-GB"/>
        </w:rPr>
        <w:t xml:space="preserve">by informal </w:t>
      </w:r>
      <w:r w:rsidR="005166D1" w:rsidRPr="005166D1">
        <w:rPr>
          <w:sz w:val="24"/>
          <w:szCs w:val="24"/>
          <w:lang w:val="en-GB"/>
        </w:rPr>
        <w:t>micro</w:t>
      </w:r>
      <w:r w:rsidR="005166D1">
        <w:rPr>
          <w:sz w:val="24"/>
          <w:szCs w:val="24"/>
          <w:lang w:val="en-GB"/>
        </w:rPr>
        <w:t>-</w:t>
      </w:r>
      <w:r w:rsidR="006408B8" w:rsidRPr="006E269A">
        <w:rPr>
          <w:sz w:val="24"/>
          <w:szCs w:val="24"/>
          <w:lang w:val="en-GB"/>
        </w:rPr>
        <w:t>enterprises and a handful of relatively large conglomerates that</w:t>
      </w:r>
      <w:r w:rsidR="00BB07FD" w:rsidRPr="006E269A">
        <w:rPr>
          <w:sz w:val="24"/>
          <w:szCs w:val="24"/>
          <w:lang w:val="en-GB"/>
        </w:rPr>
        <w:t xml:space="preserve"> </w:t>
      </w:r>
      <w:r w:rsidR="006408B8" w:rsidRPr="006E269A">
        <w:rPr>
          <w:sz w:val="24"/>
          <w:szCs w:val="24"/>
          <w:lang w:val="en-GB"/>
        </w:rPr>
        <w:t>are politically well connected and well protected behind tariff and non-tariff entry barriers.</w:t>
      </w:r>
      <w:r w:rsidR="00BB07FD" w:rsidRPr="006E269A">
        <w:rPr>
          <w:sz w:val="24"/>
          <w:szCs w:val="24"/>
          <w:lang w:val="en-GB"/>
        </w:rPr>
        <w:t xml:space="preserve"> </w:t>
      </w:r>
    </w:p>
    <w:p w:rsidR="009C0CE1" w:rsidRPr="006E269A" w:rsidRDefault="00221EF4" w:rsidP="006E269A">
      <w:pPr>
        <w:spacing w:line="360" w:lineRule="auto"/>
        <w:rPr>
          <w:sz w:val="24"/>
          <w:szCs w:val="24"/>
          <w:lang w:val="en-GB"/>
        </w:rPr>
      </w:pPr>
      <w:r w:rsidRPr="006E269A">
        <w:rPr>
          <w:sz w:val="24"/>
          <w:szCs w:val="24"/>
          <w:lang w:val="en-GB"/>
        </w:rPr>
        <w:t xml:space="preserve">In Uganda, </w:t>
      </w:r>
      <w:r w:rsidR="005B64A5" w:rsidRPr="005B64A5">
        <w:rPr>
          <w:sz w:val="24"/>
          <w:szCs w:val="24"/>
          <w:lang w:val="en-GB"/>
        </w:rPr>
        <w:t xml:space="preserve">as with the other two countries, much of the challenge lies in </w:t>
      </w:r>
      <w:r w:rsidRPr="006E269A">
        <w:rPr>
          <w:sz w:val="24"/>
          <w:szCs w:val="24"/>
          <w:lang w:val="en-GB"/>
        </w:rPr>
        <w:t xml:space="preserve">weak local capacity. </w:t>
      </w:r>
      <w:r w:rsidR="006408B8" w:rsidRPr="006E269A">
        <w:rPr>
          <w:sz w:val="24"/>
          <w:szCs w:val="24"/>
          <w:lang w:val="en-GB"/>
        </w:rPr>
        <w:t xml:space="preserve">In Uganda manufacturing has grown, but from a very low </w:t>
      </w:r>
      <w:r w:rsidR="005B64A5" w:rsidRPr="005B64A5">
        <w:rPr>
          <w:sz w:val="24"/>
          <w:szCs w:val="24"/>
          <w:lang w:val="en-GB"/>
        </w:rPr>
        <w:t xml:space="preserve">level – in 2010 it accounted </w:t>
      </w:r>
      <w:r w:rsidR="006408B8" w:rsidRPr="006E269A">
        <w:rPr>
          <w:sz w:val="24"/>
          <w:szCs w:val="24"/>
          <w:lang w:val="en-GB"/>
        </w:rPr>
        <w:t>for 8.5</w:t>
      </w:r>
      <w:r w:rsidR="00BB07FD" w:rsidRPr="006E269A">
        <w:rPr>
          <w:sz w:val="24"/>
          <w:szCs w:val="24"/>
          <w:lang w:val="en-GB"/>
        </w:rPr>
        <w:t xml:space="preserve"> </w:t>
      </w:r>
      <w:r w:rsidR="006408B8" w:rsidRPr="006E269A">
        <w:rPr>
          <w:sz w:val="24"/>
          <w:szCs w:val="24"/>
          <w:lang w:val="en-GB"/>
        </w:rPr>
        <w:t>% of GDP, not much higher than the level achieved in 1960. Manufacturing is overwhelmingly</w:t>
      </w:r>
      <w:r w:rsidR="00BB07FD" w:rsidRPr="006E269A">
        <w:rPr>
          <w:sz w:val="24"/>
          <w:szCs w:val="24"/>
          <w:lang w:val="en-GB"/>
        </w:rPr>
        <w:t xml:space="preserve"> </w:t>
      </w:r>
      <w:r w:rsidR="006408B8" w:rsidRPr="006E269A">
        <w:rPr>
          <w:sz w:val="24"/>
          <w:szCs w:val="24"/>
          <w:lang w:val="en-GB"/>
        </w:rPr>
        <w:t>characterized by informal small enterprises with very few employees and low levels of</w:t>
      </w:r>
      <w:r w:rsidR="00BB07FD" w:rsidRPr="006E269A">
        <w:rPr>
          <w:sz w:val="24"/>
          <w:szCs w:val="24"/>
          <w:lang w:val="en-GB"/>
        </w:rPr>
        <w:t xml:space="preserve"> </w:t>
      </w:r>
      <w:r w:rsidR="006408B8" w:rsidRPr="006E269A">
        <w:rPr>
          <w:sz w:val="24"/>
          <w:szCs w:val="24"/>
          <w:lang w:val="en-GB"/>
        </w:rPr>
        <w:t>technology. Interviews with representatives of government, multinationals and local companies</w:t>
      </w:r>
      <w:r w:rsidR="00BB07FD" w:rsidRPr="006E269A">
        <w:rPr>
          <w:sz w:val="24"/>
          <w:szCs w:val="24"/>
          <w:lang w:val="en-GB"/>
        </w:rPr>
        <w:t xml:space="preserve"> </w:t>
      </w:r>
      <w:r w:rsidR="006408B8" w:rsidRPr="006E269A">
        <w:rPr>
          <w:sz w:val="24"/>
          <w:szCs w:val="24"/>
          <w:lang w:val="en-GB"/>
        </w:rPr>
        <w:t>clearly showed that there was a lack of local capacity in Uganda and that it would be</w:t>
      </w:r>
      <w:r w:rsidR="00BB07FD" w:rsidRPr="006E269A">
        <w:rPr>
          <w:sz w:val="24"/>
          <w:szCs w:val="24"/>
          <w:lang w:val="en-GB"/>
        </w:rPr>
        <w:t xml:space="preserve"> </w:t>
      </w:r>
      <w:r w:rsidR="006408B8" w:rsidRPr="006E269A">
        <w:rPr>
          <w:sz w:val="24"/>
          <w:szCs w:val="24"/>
          <w:lang w:val="en-GB"/>
        </w:rPr>
        <w:t>very difficult to implement specific requirements of local content, for example a rule that</w:t>
      </w:r>
      <w:r w:rsidR="00BB07FD" w:rsidRPr="006E269A">
        <w:rPr>
          <w:sz w:val="24"/>
          <w:szCs w:val="24"/>
          <w:lang w:val="en-GB"/>
        </w:rPr>
        <w:t xml:space="preserve"> </w:t>
      </w:r>
      <w:r w:rsidR="006408B8" w:rsidRPr="006E269A">
        <w:rPr>
          <w:sz w:val="24"/>
          <w:szCs w:val="24"/>
          <w:lang w:val="en-GB"/>
        </w:rPr>
        <w:t>there should be fifty per</w:t>
      </w:r>
      <w:r w:rsidR="00F204CB" w:rsidRPr="006E269A">
        <w:rPr>
          <w:sz w:val="24"/>
          <w:szCs w:val="24"/>
          <w:lang w:val="en-GB"/>
        </w:rPr>
        <w:t xml:space="preserve"> </w:t>
      </w:r>
      <w:r w:rsidR="006408B8" w:rsidRPr="006E269A">
        <w:rPr>
          <w:sz w:val="24"/>
          <w:szCs w:val="24"/>
          <w:lang w:val="en-GB"/>
        </w:rPr>
        <w:t xml:space="preserve">cent of local equity, which had been debated in </w:t>
      </w:r>
      <w:r w:rsidR="005B64A5" w:rsidRPr="006E269A">
        <w:rPr>
          <w:sz w:val="24"/>
          <w:szCs w:val="24"/>
          <w:lang w:val="en-GB"/>
        </w:rPr>
        <w:t xml:space="preserve">parliament </w:t>
      </w:r>
      <w:r w:rsidR="006408B8" w:rsidRPr="006E269A">
        <w:rPr>
          <w:sz w:val="24"/>
          <w:szCs w:val="24"/>
          <w:lang w:val="en-GB"/>
        </w:rPr>
        <w:t>but not</w:t>
      </w:r>
      <w:r w:rsidR="00BB07FD" w:rsidRPr="006E269A">
        <w:rPr>
          <w:sz w:val="24"/>
          <w:szCs w:val="24"/>
          <w:lang w:val="en-GB"/>
        </w:rPr>
        <w:t xml:space="preserve"> </w:t>
      </w:r>
      <w:r w:rsidR="006408B8" w:rsidRPr="006E269A">
        <w:rPr>
          <w:sz w:val="24"/>
          <w:szCs w:val="24"/>
          <w:lang w:val="en-GB"/>
        </w:rPr>
        <w:t>enacted. A recent report commissioned by Uganda’s Petroleum Department estimates the</w:t>
      </w:r>
      <w:r w:rsidR="00BB07FD" w:rsidRPr="006E269A">
        <w:rPr>
          <w:sz w:val="24"/>
          <w:szCs w:val="24"/>
          <w:lang w:val="en-GB"/>
        </w:rPr>
        <w:t xml:space="preserve"> </w:t>
      </w:r>
      <w:r w:rsidR="006408B8" w:rsidRPr="006E269A">
        <w:rPr>
          <w:sz w:val="24"/>
          <w:szCs w:val="24"/>
          <w:lang w:val="en-GB"/>
        </w:rPr>
        <w:t xml:space="preserve">share of total foreign investment in the petroleum sector </w:t>
      </w:r>
      <w:r w:rsidR="00A31E3E" w:rsidRPr="006E269A">
        <w:rPr>
          <w:sz w:val="24"/>
          <w:szCs w:val="24"/>
          <w:lang w:val="en-GB"/>
        </w:rPr>
        <w:t xml:space="preserve">that is </w:t>
      </w:r>
      <w:r w:rsidR="006408B8" w:rsidRPr="006E269A">
        <w:rPr>
          <w:sz w:val="24"/>
          <w:szCs w:val="24"/>
          <w:lang w:val="en-GB"/>
        </w:rPr>
        <w:t xml:space="preserve">retained in Uganda </w:t>
      </w:r>
      <w:r w:rsidR="000A7E94" w:rsidRPr="006E269A">
        <w:rPr>
          <w:sz w:val="24"/>
          <w:szCs w:val="24"/>
          <w:lang w:val="en-GB"/>
        </w:rPr>
        <w:t xml:space="preserve">(and therefore can be used as a proxy for local content in service etc.) </w:t>
      </w:r>
      <w:r w:rsidR="006408B8" w:rsidRPr="006E269A">
        <w:rPr>
          <w:sz w:val="24"/>
          <w:szCs w:val="24"/>
          <w:lang w:val="en-GB"/>
        </w:rPr>
        <w:t>to be around 14</w:t>
      </w:r>
      <w:r w:rsidR="00BB07FD" w:rsidRPr="006E269A">
        <w:rPr>
          <w:sz w:val="24"/>
          <w:szCs w:val="24"/>
          <w:lang w:val="en-GB"/>
        </w:rPr>
        <w:t xml:space="preserve"> </w:t>
      </w:r>
      <w:r w:rsidR="006408B8" w:rsidRPr="006E269A">
        <w:rPr>
          <w:sz w:val="24"/>
          <w:szCs w:val="24"/>
          <w:lang w:val="en-GB"/>
        </w:rPr>
        <w:t>per</w:t>
      </w:r>
      <w:r w:rsidR="00F204CB" w:rsidRPr="006E269A">
        <w:rPr>
          <w:sz w:val="24"/>
          <w:szCs w:val="24"/>
          <w:lang w:val="en-GB"/>
        </w:rPr>
        <w:t xml:space="preserve"> </w:t>
      </w:r>
      <w:r w:rsidR="006408B8" w:rsidRPr="006E269A">
        <w:rPr>
          <w:sz w:val="24"/>
          <w:szCs w:val="24"/>
          <w:lang w:val="en-GB"/>
        </w:rPr>
        <w:t>cent (</w:t>
      </w:r>
      <w:proofErr w:type="spellStart"/>
      <w:r w:rsidR="006408B8" w:rsidRPr="006E269A">
        <w:rPr>
          <w:sz w:val="24"/>
          <w:szCs w:val="24"/>
          <w:lang w:val="en-GB"/>
        </w:rPr>
        <w:t>RoU</w:t>
      </w:r>
      <w:proofErr w:type="spellEnd"/>
      <w:r w:rsidR="006408B8" w:rsidRPr="006E269A">
        <w:rPr>
          <w:sz w:val="24"/>
          <w:szCs w:val="24"/>
          <w:lang w:val="en-GB"/>
        </w:rPr>
        <w:t xml:space="preserve">, 2011b). </w:t>
      </w:r>
      <w:r w:rsidR="000A7E94" w:rsidRPr="006E269A">
        <w:rPr>
          <w:sz w:val="24"/>
          <w:szCs w:val="24"/>
          <w:lang w:val="en-GB"/>
        </w:rPr>
        <w:t>This</w:t>
      </w:r>
      <w:r w:rsidR="000A7E94" w:rsidRPr="006E269A">
        <w:rPr>
          <w:sz w:val="24"/>
          <w:szCs w:val="24"/>
          <w:lang w:val="en-US"/>
        </w:rPr>
        <w:t xml:space="preserve"> </w:t>
      </w:r>
      <w:r w:rsidR="000A7E94" w:rsidRPr="006E269A">
        <w:rPr>
          <w:sz w:val="24"/>
          <w:szCs w:val="24"/>
          <w:lang w:val="en-GB"/>
        </w:rPr>
        <w:t xml:space="preserve">suggests that local inputs </w:t>
      </w:r>
      <w:r w:rsidR="005B64A5" w:rsidRPr="005B64A5">
        <w:rPr>
          <w:sz w:val="24"/>
          <w:szCs w:val="24"/>
          <w:lang w:val="en-GB"/>
        </w:rPr>
        <w:t xml:space="preserve">are more often than not </w:t>
      </w:r>
      <w:r w:rsidR="000A7E94" w:rsidRPr="006E269A">
        <w:rPr>
          <w:sz w:val="24"/>
          <w:szCs w:val="24"/>
          <w:lang w:val="en-GB"/>
        </w:rPr>
        <w:t xml:space="preserve">provided by foreign firms and service providers. </w:t>
      </w:r>
      <w:r w:rsidR="006408B8" w:rsidRPr="006E269A">
        <w:rPr>
          <w:sz w:val="24"/>
          <w:szCs w:val="24"/>
          <w:lang w:val="en-GB"/>
        </w:rPr>
        <w:t>Indeed, so far there have been few successful initiatives to promote local</w:t>
      </w:r>
      <w:r w:rsidR="00BB07FD" w:rsidRPr="006E269A">
        <w:rPr>
          <w:sz w:val="24"/>
          <w:szCs w:val="24"/>
          <w:lang w:val="en-GB"/>
        </w:rPr>
        <w:t xml:space="preserve"> </w:t>
      </w:r>
      <w:r w:rsidR="006408B8" w:rsidRPr="006E269A">
        <w:rPr>
          <w:sz w:val="24"/>
          <w:szCs w:val="24"/>
          <w:lang w:val="en-GB"/>
        </w:rPr>
        <w:t>capacity or transform the eco</w:t>
      </w:r>
      <w:r w:rsidR="001A02E8" w:rsidRPr="006E269A">
        <w:rPr>
          <w:sz w:val="24"/>
          <w:szCs w:val="24"/>
          <w:lang w:val="en-GB"/>
        </w:rPr>
        <w:t xml:space="preserve">nomy (Kjær and </w:t>
      </w:r>
      <w:proofErr w:type="spellStart"/>
      <w:r w:rsidR="001A02E8" w:rsidRPr="006E269A">
        <w:rPr>
          <w:sz w:val="24"/>
          <w:szCs w:val="24"/>
          <w:lang w:val="en-GB"/>
        </w:rPr>
        <w:t>Katusiimeh</w:t>
      </w:r>
      <w:proofErr w:type="spellEnd"/>
      <w:r w:rsidR="001A02E8" w:rsidRPr="006E269A">
        <w:rPr>
          <w:sz w:val="24"/>
          <w:szCs w:val="24"/>
          <w:lang w:val="en-GB"/>
        </w:rPr>
        <w:t>, 2012</w:t>
      </w:r>
      <w:r w:rsidR="006408B8" w:rsidRPr="006E269A">
        <w:rPr>
          <w:sz w:val="24"/>
          <w:szCs w:val="24"/>
          <w:lang w:val="en-GB"/>
        </w:rPr>
        <w:t>).</w:t>
      </w:r>
      <w:r w:rsidR="00BB07FD" w:rsidRPr="006E269A">
        <w:rPr>
          <w:sz w:val="24"/>
          <w:szCs w:val="24"/>
          <w:lang w:val="en-GB"/>
        </w:rPr>
        <w:t xml:space="preserve"> </w:t>
      </w:r>
      <w:r w:rsidR="006408B8" w:rsidRPr="006E269A">
        <w:rPr>
          <w:sz w:val="24"/>
          <w:szCs w:val="24"/>
          <w:lang w:val="en-GB"/>
        </w:rPr>
        <w:t xml:space="preserve">Infrastructure remains highly inadequate, and </w:t>
      </w:r>
      <w:r w:rsidR="00F10BE3" w:rsidRPr="006E269A">
        <w:rPr>
          <w:sz w:val="24"/>
          <w:szCs w:val="24"/>
          <w:lang w:val="en-GB"/>
        </w:rPr>
        <w:t>t</w:t>
      </w:r>
      <w:r w:rsidR="009C0CE1" w:rsidRPr="006E269A">
        <w:rPr>
          <w:sz w:val="24"/>
          <w:szCs w:val="24"/>
          <w:lang w:val="en-GB"/>
        </w:rPr>
        <w:t xml:space="preserve">he challenges </w:t>
      </w:r>
      <w:r w:rsidR="00F10BE3" w:rsidRPr="006E269A">
        <w:rPr>
          <w:sz w:val="24"/>
          <w:szCs w:val="24"/>
          <w:lang w:val="en-GB"/>
        </w:rPr>
        <w:t>the emerging oil industry face</w:t>
      </w:r>
      <w:r w:rsidR="00A877D7" w:rsidRPr="006E269A">
        <w:rPr>
          <w:sz w:val="24"/>
          <w:szCs w:val="24"/>
          <w:lang w:val="en-GB"/>
        </w:rPr>
        <w:t>s</w:t>
      </w:r>
      <w:r w:rsidR="00F10BE3" w:rsidRPr="006E269A">
        <w:rPr>
          <w:sz w:val="24"/>
          <w:szCs w:val="24"/>
          <w:lang w:val="en-GB"/>
        </w:rPr>
        <w:t xml:space="preserve"> </w:t>
      </w:r>
      <w:r w:rsidR="009C0CE1" w:rsidRPr="006E269A">
        <w:rPr>
          <w:sz w:val="24"/>
          <w:szCs w:val="24"/>
          <w:lang w:val="en-GB"/>
        </w:rPr>
        <w:t xml:space="preserve">will be on the implementation side, especially with regard to the big gap between </w:t>
      </w:r>
      <w:r w:rsidR="009C0CE1" w:rsidRPr="006E269A">
        <w:rPr>
          <w:sz w:val="24"/>
          <w:szCs w:val="24"/>
          <w:lang w:val="en-GB"/>
        </w:rPr>
        <w:lastRenderedPageBreak/>
        <w:t xml:space="preserve">what the </w:t>
      </w:r>
      <w:r w:rsidR="00F10BE3" w:rsidRPr="006E269A">
        <w:rPr>
          <w:sz w:val="24"/>
          <w:szCs w:val="24"/>
          <w:lang w:val="en-GB"/>
        </w:rPr>
        <w:t>foreign companies</w:t>
      </w:r>
      <w:r w:rsidR="009C0CE1" w:rsidRPr="006E269A">
        <w:rPr>
          <w:sz w:val="24"/>
          <w:szCs w:val="24"/>
          <w:lang w:val="en-GB"/>
        </w:rPr>
        <w:t xml:space="preserve"> demand and </w:t>
      </w:r>
      <w:r w:rsidR="005B64A5">
        <w:rPr>
          <w:sz w:val="24"/>
          <w:szCs w:val="24"/>
          <w:lang w:val="en-GB"/>
        </w:rPr>
        <w:t xml:space="preserve">the </w:t>
      </w:r>
      <w:r w:rsidR="005B64A5" w:rsidRPr="005B64A5">
        <w:rPr>
          <w:sz w:val="24"/>
          <w:szCs w:val="24"/>
          <w:lang w:val="en-GB"/>
        </w:rPr>
        <w:t xml:space="preserve">local </w:t>
      </w:r>
      <w:r w:rsidR="005B64A5">
        <w:rPr>
          <w:sz w:val="24"/>
          <w:szCs w:val="24"/>
          <w:lang w:val="en-GB"/>
        </w:rPr>
        <w:t xml:space="preserve">ones </w:t>
      </w:r>
      <w:r w:rsidR="009C0CE1" w:rsidRPr="006E269A">
        <w:rPr>
          <w:sz w:val="24"/>
          <w:szCs w:val="24"/>
          <w:lang w:val="en-GB"/>
        </w:rPr>
        <w:t>supply</w:t>
      </w:r>
      <w:r w:rsidR="00BF5DE4">
        <w:rPr>
          <w:sz w:val="24"/>
          <w:szCs w:val="24"/>
          <w:lang w:val="en-GB"/>
        </w:rPr>
        <w:t xml:space="preserve"> (Shepherd, 2013</w:t>
      </w:r>
      <w:r w:rsidR="00F10BE3" w:rsidRPr="006E269A">
        <w:rPr>
          <w:sz w:val="24"/>
          <w:szCs w:val="24"/>
          <w:lang w:val="en-GB"/>
        </w:rPr>
        <w:t>)</w:t>
      </w:r>
      <w:r w:rsidR="009C0CE1" w:rsidRPr="006E269A">
        <w:rPr>
          <w:sz w:val="24"/>
          <w:szCs w:val="24"/>
          <w:lang w:val="en-GB"/>
        </w:rPr>
        <w:t xml:space="preserve">. Hence, so far there has been </w:t>
      </w:r>
      <w:r w:rsidR="00F10BE3" w:rsidRPr="006E269A">
        <w:rPr>
          <w:sz w:val="24"/>
          <w:szCs w:val="24"/>
          <w:lang w:val="en-GB"/>
        </w:rPr>
        <w:t>no effective industrial policy (</w:t>
      </w:r>
      <w:r w:rsidR="00EF6582">
        <w:rPr>
          <w:sz w:val="24"/>
          <w:szCs w:val="24"/>
          <w:lang w:val="en-GB"/>
        </w:rPr>
        <w:t>Kjær 2013</w:t>
      </w:r>
      <w:r w:rsidR="009C0CE1" w:rsidRPr="006E269A">
        <w:rPr>
          <w:sz w:val="24"/>
          <w:szCs w:val="24"/>
          <w:lang w:val="en-GB"/>
        </w:rPr>
        <w:t>).</w:t>
      </w:r>
      <w:r w:rsidR="00D173CF" w:rsidRPr="006E269A">
        <w:rPr>
          <w:sz w:val="24"/>
          <w:szCs w:val="24"/>
          <w:lang w:val="en-GB"/>
        </w:rPr>
        <w:t xml:space="preserve"> The worry on the part of the oil companies is that they may not be free to choose the best sub-contractors because, according to the </w:t>
      </w:r>
      <w:r w:rsidR="0075686F" w:rsidRPr="0075686F">
        <w:rPr>
          <w:sz w:val="24"/>
          <w:szCs w:val="24"/>
          <w:lang w:val="en-GB"/>
        </w:rPr>
        <w:t>Petroleum Exploration, Development and Production Bill</w:t>
      </w:r>
      <w:r w:rsidR="00D173CF" w:rsidRPr="006E269A">
        <w:rPr>
          <w:sz w:val="24"/>
          <w:szCs w:val="24"/>
          <w:lang w:val="en-GB"/>
        </w:rPr>
        <w:t>, the Minister can decide to withdraw or refuse to issue a license for the sub-contractor (interview, Total, June, 2013).</w:t>
      </w:r>
    </w:p>
    <w:p w:rsidR="00BA7245" w:rsidRPr="006E269A" w:rsidRDefault="00EC4661" w:rsidP="006E269A">
      <w:pPr>
        <w:pStyle w:val="Heading2"/>
        <w:spacing w:line="360" w:lineRule="auto"/>
        <w:rPr>
          <w:sz w:val="24"/>
          <w:szCs w:val="24"/>
          <w:lang w:val="en-GB"/>
        </w:rPr>
      </w:pPr>
      <w:bookmarkStart w:id="19" w:name="_Toc401456383"/>
      <w:r w:rsidRPr="006E269A">
        <w:rPr>
          <w:sz w:val="24"/>
          <w:szCs w:val="24"/>
          <w:lang w:val="en-GB"/>
        </w:rPr>
        <w:t>The political economy of l</w:t>
      </w:r>
      <w:r w:rsidR="009279AD" w:rsidRPr="006E269A">
        <w:rPr>
          <w:sz w:val="24"/>
          <w:szCs w:val="24"/>
          <w:lang w:val="en-GB"/>
        </w:rPr>
        <w:t>ocal content</w:t>
      </w:r>
      <w:bookmarkEnd w:id="19"/>
      <w:r w:rsidR="001B17DB" w:rsidRPr="006E269A">
        <w:rPr>
          <w:sz w:val="24"/>
          <w:szCs w:val="24"/>
          <w:lang w:val="en-GB"/>
        </w:rPr>
        <w:t xml:space="preserve"> </w:t>
      </w:r>
    </w:p>
    <w:p w:rsidR="00BA7245" w:rsidRPr="006E269A" w:rsidRDefault="001928AF" w:rsidP="006E269A">
      <w:pPr>
        <w:spacing w:line="360" w:lineRule="auto"/>
        <w:rPr>
          <w:sz w:val="24"/>
          <w:szCs w:val="24"/>
          <w:lang w:val="en-GB"/>
        </w:rPr>
      </w:pPr>
      <w:r w:rsidRPr="006E269A">
        <w:rPr>
          <w:sz w:val="24"/>
          <w:szCs w:val="24"/>
          <w:lang w:val="en-US"/>
        </w:rPr>
        <w:t xml:space="preserve">An important explanation of why </w:t>
      </w:r>
      <w:r w:rsidR="002C51ED" w:rsidRPr="006E269A">
        <w:rPr>
          <w:sz w:val="24"/>
          <w:szCs w:val="24"/>
          <w:lang w:val="en-US"/>
        </w:rPr>
        <w:t xml:space="preserve">local </w:t>
      </w:r>
      <w:r w:rsidR="00F700EF" w:rsidRPr="006E269A">
        <w:rPr>
          <w:sz w:val="24"/>
          <w:szCs w:val="24"/>
          <w:lang w:val="en-US"/>
        </w:rPr>
        <w:t>content</w:t>
      </w:r>
      <w:r w:rsidR="00BA7245" w:rsidRPr="006E269A">
        <w:rPr>
          <w:sz w:val="24"/>
          <w:szCs w:val="24"/>
          <w:lang w:val="en-US"/>
        </w:rPr>
        <w:t xml:space="preserve"> </w:t>
      </w:r>
      <w:r w:rsidR="00560DC6" w:rsidRPr="006E269A">
        <w:rPr>
          <w:sz w:val="24"/>
          <w:szCs w:val="24"/>
          <w:lang w:val="en-US"/>
        </w:rPr>
        <w:t xml:space="preserve">policies and practices </w:t>
      </w:r>
      <w:r w:rsidRPr="006E269A">
        <w:rPr>
          <w:sz w:val="24"/>
          <w:szCs w:val="24"/>
          <w:lang w:val="en-US"/>
        </w:rPr>
        <w:t xml:space="preserve">often fail to </w:t>
      </w:r>
      <w:r w:rsidR="002C51ED">
        <w:rPr>
          <w:sz w:val="24"/>
          <w:szCs w:val="24"/>
          <w:lang w:val="en-US"/>
        </w:rPr>
        <w:t xml:space="preserve">be </w:t>
      </w:r>
      <w:r w:rsidRPr="006E269A">
        <w:rPr>
          <w:sz w:val="24"/>
          <w:szCs w:val="24"/>
          <w:lang w:val="en-US"/>
        </w:rPr>
        <w:t xml:space="preserve">implemented </w:t>
      </w:r>
      <w:r w:rsidR="00560DC6" w:rsidRPr="006E269A">
        <w:rPr>
          <w:sz w:val="24"/>
          <w:szCs w:val="24"/>
          <w:lang w:val="en-US"/>
        </w:rPr>
        <w:t xml:space="preserve">in the three countries </w:t>
      </w:r>
      <w:r w:rsidRPr="006E269A">
        <w:rPr>
          <w:sz w:val="24"/>
          <w:szCs w:val="24"/>
          <w:lang w:val="en-US"/>
        </w:rPr>
        <w:t xml:space="preserve">is that they </w:t>
      </w:r>
      <w:r w:rsidR="0075686F" w:rsidRPr="0075686F">
        <w:rPr>
          <w:sz w:val="24"/>
          <w:szCs w:val="24"/>
          <w:lang w:val="en-GB"/>
        </w:rPr>
        <w:t xml:space="preserve">become </w:t>
      </w:r>
      <w:r w:rsidR="0075686F">
        <w:rPr>
          <w:sz w:val="24"/>
          <w:szCs w:val="24"/>
          <w:lang w:val="en-GB"/>
        </w:rPr>
        <w:t>mir</w:t>
      </w:r>
      <w:r w:rsidR="0075686F" w:rsidRPr="0075686F">
        <w:rPr>
          <w:sz w:val="24"/>
          <w:szCs w:val="24"/>
          <w:lang w:val="en-GB"/>
        </w:rPr>
        <w:t xml:space="preserve">ed </w:t>
      </w:r>
      <w:r w:rsidR="00560DC6" w:rsidRPr="006E269A">
        <w:rPr>
          <w:sz w:val="24"/>
          <w:szCs w:val="24"/>
          <w:lang w:val="en-GB"/>
        </w:rPr>
        <w:t>in political processes in general and the ruling coalitions’ pursuit of power in particular</w:t>
      </w:r>
      <w:r w:rsidR="00341695" w:rsidRPr="006E269A">
        <w:rPr>
          <w:sz w:val="24"/>
          <w:szCs w:val="24"/>
          <w:lang w:val="en-GB"/>
        </w:rPr>
        <w:t xml:space="preserve">. </w:t>
      </w:r>
    </w:p>
    <w:p w:rsidR="002670A8" w:rsidRPr="006E269A" w:rsidRDefault="00BA7245" w:rsidP="006E269A">
      <w:pPr>
        <w:spacing w:line="360" w:lineRule="auto"/>
        <w:rPr>
          <w:sz w:val="24"/>
          <w:szCs w:val="24"/>
          <w:lang w:val="en-GB"/>
        </w:rPr>
      </w:pPr>
      <w:r w:rsidRPr="006E269A">
        <w:rPr>
          <w:sz w:val="24"/>
          <w:szCs w:val="24"/>
          <w:lang w:val="en-GB"/>
        </w:rPr>
        <w:t>In Mozambique, key Frelimo elites have been known to win contracts as a way of making</w:t>
      </w:r>
      <w:r w:rsidR="00661C7B" w:rsidRPr="006E269A">
        <w:rPr>
          <w:sz w:val="24"/>
          <w:szCs w:val="24"/>
          <w:lang w:val="en-GB"/>
        </w:rPr>
        <w:t xml:space="preserve"> </w:t>
      </w:r>
      <w:r w:rsidRPr="006E269A">
        <w:rPr>
          <w:sz w:val="24"/>
          <w:szCs w:val="24"/>
          <w:lang w:val="en-GB"/>
        </w:rPr>
        <w:t xml:space="preserve">sure that economic opportunities are restricted </w:t>
      </w:r>
      <w:r w:rsidR="00D921B1" w:rsidRPr="006E269A">
        <w:rPr>
          <w:sz w:val="24"/>
          <w:szCs w:val="24"/>
          <w:lang w:val="en-GB"/>
        </w:rPr>
        <w:t xml:space="preserve">to a fraction of members of Frelimo </w:t>
      </w:r>
      <w:r w:rsidRPr="006E269A">
        <w:rPr>
          <w:sz w:val="24"/>
          <w:szCs w:val="24"/>
          <w:lang w:val="en-GB"/>
        </w:rPr>
        <w:t>and don’t benefit or assist opposition forces</w:t>
      </w:r>
      <w:r w:rsidR="00661C7B" w:rsidRPr="006E269A">
        <w:rPr>
          <w:sz w:val="24"/>
          <w:szCs w:val="24"/>
          <w:lang w:val="en-GB"/>
        </w:rPr>
        <w:t xml:space="preserve"> </w:t>
      </w:r>
      <w:r w:rsidRPr="006E269A">
        <w:rPr>
          <w:sz w:val="24"/>
          <w:szCs w:val="24"/>
          <w:lang w:val="en-GB"/>
        </w:rPr>
        <w:t>(Weimer et al. 2012</w:t>
      </w:r>
      <w:r w:rsidR="00477535" w:rsidRPr="006E269A">
        <w:rPr>
          <w:sz w:val="24"/>
          <w:szCs w:val="24"/>
          <w:lang w:val="en-GB"/>
        </w:rPr>
        <w:t>)</w:t>
      </w:r>
      <w:r w:rsidRPr="006E269A">
        <w:rPr>
          <w:sz w:val="24"/>
          <w:szCs w:val="24"/>
          <w:lang w:val="en-GB"/>
        </w:rPr>
        <w:t>. This includes the capture of the local content market in services and</w:t>
      </w:r>
      <w:r w:rsidR="00661C7B" w:rsidRPr="006E269A">
        <w:rPr>
          <w:sz w:val="24"/>
          <w:szCs w:val="24"/>
          <w:lang w:val="en-GB"/>
        </w:rPr>
        <w:t xml:space="preserve"> </w:t>
      </w:r>
      <w:r w:rsidRPr="006E269A">
        <w:rPr>
          <w:sz w:val="24"/>
          <w:szCs w:val="24"/>
          <w:lang w:val="en-GB"/>
        </w:rPr>
        <w:t xml:space="preserve">linkages by </w:t>
      </w:r>
      <w:r w:rsidR="0075686F" w:rsidRPr="0075686F">
        <w:rPr>
          <w:sz w:val="24"/>
          <w:szCs w:val="24"/>
          <w:lang w:val="en-GB"/>
        </w:rPr>
        <w:t xml:space="preserve">Frelimo members </w:t>
      </w:r>
      <w:r w:rsidRPr="006E269A">
        <w:rPr>
          <w:sz w:val="24"/>
          <w:szCs w:val="24"/>
          <w:lang w:val="en-GB"/>
        </w:rPr>
        <w:t>closely related to the governing coalition of President</w:t>
      </w:r>
      <w:r w:rsidR="00661C7B" w:rsidRPr="006E269A">
        <w:rPr>
          <w:sz w:val="24"/>
          <w:szCs w:val="24"/>
          <w:lang w:val="en-GB"/>
        </w:rPr>
        <w:t xml:space="preserve"> </w:t>
      </w:r>
      <w:proofErr w:type="spellStart"/>
      <w:r w:rsidRPr="006E269A">
        <w:rPr>
          <w:sz w:val="24"/>
          <w:szCs w:val="24"/>
          <w:lang w:val="en-GB"/>
        </w:rPr>
        <w:t>Guebuza</w:t>
      </w:r>
      <w:proofErr w:type="spellEnd"/>
      <w:r w:rsidR="00E840AC" w:rsidRPr="006E269A">
        <w:rPr>
          <w:sz w:val="24"/>
          <w:szCs w:val="24"/>
          <w:lang w:val="en-GB"/>
        </w:rPr>
        <w:t xml:space="preserve">. The capture has created a series of monopolies </w:t>
      </w:r>
      <w:proofErr w:type="gramStart"/>
      <w:r w:rsidR="00E840AC" w:rsidRPr="006E269A">
        <w:rPr>
          <w:sz w:val="24"/>
          <w:szCs w:val="24"/>
          <w:lang w:val="en-GB"/>
        </w:rPr>
        <w:t xml:space="preserve">that </w:t>
      </w:r>
      <w:r w:rsidR="00852F6C" w:rsidRPr="00E94BDB">
        <w:rPr>
          <w:lang w:val="en-US"/>
        </w:rPr>
        <w:t xml:space="preserve"> </w:t>
      </w:r>
      <w:r w:rsidR="00852F6C" w:rsidRPr="00852F6C">
        <w:rPr>
          <w:sz w:val="24"/>
          <w:szCs w:val="24"/>
          <w:lang w:val="en-GB"/>
        </w:rPr>
        <w:t>has</w:t>
      </w:r>
      <w:proofErr w:type="gramEnd"/>
      <w:r w:rsidR="00852F6C" w:rsidRPr="00852F6C">
        <w:rPr>
          <w:sz w:val="24"/>
          <w:szCs w:val="24"/>
          <w:lang w:val="en-GB"/>
        </w:rPr>
        <w:t xml:space="preserve"> blocked further development of an SME base that MNCs can link up to since the mid-2000s (Buur 2014)</w:t>
      </w:r>
      <w:r w:rsidRPr="006E269A">
        <w:rPr>
          <w:sz w:val="24"/>
          <w:szCs w:val="24"/>
          <w:lang w:val="en-GB"/>
        </w:rPr>
        <w:t>. So while the emerging extractive economy is on a scale</w:t>
      </w:r>
      <w:r w:rsidR="006C272F" w:rsidRPr="006E269A">
        <w:rPr>
          <w:sz w:val="24"/>
          <w:szCs w:val="24"/>
          <w:lang w:val="en-GB"/>
        </w:rPr>
        <w:t xml:space="preserve"> </w:t>
      </w:r>
      <w:r w:rsidRPr="006E269A">
        <w:rPr>
          <w:sz w:val="24"/>
          <w:szCs w:val="24"/>
          <w:lang w:val="en-GB"/>
        </w:rPr>
        <w:t xml:space="preserve">far exceeding anything experienced so far, the Frelimo ruling </w:t>
      </w:r>
      <w:proofErr w:type="gramStart"/>
      <w:r w:rsidRPr="006E269A">
        <w:rPr>
          <w:sz w:val="24"/>
          <w:szCs w:val="24"/>
          <w:lang w:val="en-GB"/>
        </w:rPr>
        <w:t>elites,</w:t>
      </w:r>
      <w:proofErr w:type="gramEnd"/>
      <w:r w:rsidRPr="006E269A">
        <w:rPr>
          <w:sz w:val="24"/>
          <w:szCs w:val="24"/>
          <w:lang w:val="en-GB"/>
        </w:rPr>
        <w:t xml:space="preserve"> are positioning themselves to control and benefit from it</w:t>
      </w:r>
      <w:r w:rsidR="00852F6C">
        <w:rPr>
          <w:sz w:val="24"/>
          <w:szCs w:val="24"/>
          <w:lang w:val="en-GB"/>
        </w:rPr>
        <w:t xml:space="preserve"> exclusively</w:t>
      </w:r>
      <w:r w:rsidRPr="006E269A">
        <w:rPr>
          <w:sz w:val="24"/>
          <w:szCs w:val="24"/>
          <w:lang w:val="en-GB"/>
        </w:rPr>
        <w:t>.</w:t>
      </w:r>
      <w:r w:rsidR="00C24389" w:rsidRPr="006E269A">
        <w:rPr>
          <w:sz w:val="24"/>
          <w:szCs w:val="24"/>
          <w:lang w:val="en-GB"/>
        </w:rPr>
        <w:t xml:space="preserve"> </w:t>
      </w:r>
      <w:r w:rsidRPr="006E269A">
        <w:rPr>
          <w:sz w:val="24"/>
          <w:szCs w:val="24"/>
          <w:lang w:val="en-GB"/>
        </w:rPr>
        <w:t>The SMEs that were created during the first generation of linkage programmes in Mozambique</w:t>
      </w:r>
      <w:r w:rsidR="00661C7B" w:rsidRPr="006E269A">
        <w:rPr>
          <w:sz w:val="24"/>
          <w:szCs w:val="24"/>
          <w:lang w:val="en-GB"/>
        </w:rPr>
        <w:t xml:space="preserve"> </w:t>
      </w:r>
      <w:r w:rsidRPr="006E269A">
        <w:rPr>
          <w:sz w:val="24"/>
          <w:szCs w:val="24"/>
          <w:lang w:val="en-GB"/>
        </w:rPr>
        <w:t xml:space="preserve">in connection with MOZAL </w:t>
      </w:r>
      <w:r w:rsidR="00C24389" w:rsidRPr="006E269A">
        <w:rPr>
          <w:sz w:val="24"/>
          <w:szCs w:val="24"/>
          <w:lang w:val="en-GB"/>
        </w:rPr>
        <w:t>(</w:t>
      </w:r>
      <w:r w:rsidR="00477535" w:rsidRPr="006E269A">
        <w:rPr>
          <w:sz w:val="24"/>
          <w:szCs w:val="24"/>
          <w:lang w:val="en-GB"/>
        </w:rPr>
        <w:t>Castel-</w:t>
      </w:r>
      <w:proofErr w:type="spellStart"/>
      <w:r w:rsidR="00477535" w:rsidRPr="006E269A">
        <w:rPr>
          <w:sz w:val="24"/>
          <w:szCs w:val="24"/>
          <w:lang w:val="en-GB"/>
        </w:rPr>
        <w:t>Branco</w:t>
      </w:r>
      <w:proofErr w:type="spellEnd"/>
      <w:r w:rsidR="00477535" w:rsidRPr="006E269A">
        <w:rPr>
          <w:sz w:val="24"/>
          <w:szCs w:val="24"/>
          <w:lang w:val="en-GB"/>
        </w:rPr>
        <w:t xml:space="preserve"> and </w:t>
      </w:r>
      <w:proofErr w:type="spellStart"/>
      <w:r w:rsidR="00477535" w:rsidRPr="006E269A">
        <w:rPr>
          <w:sz w:val="24"/>
          <w:szCs w:val="24"/>
          <w:lang w:val="en-GB"/>
        </w:rPr>
        <w:t>Goldin</w:t>
      </w:r>
      <w:proofErr w:type="spellEnd"/>
      <w:r w:rsidR="00477535" w:rsidRPr="006E269A">
        <w:rPr>
          <w:sz w:val="24"/>
          <w:szCs w:val="24"/>
          <w:lang w:val="en-GB"/>
        </w:rPr>
        <w:t xml:space="preserve"> 2003; Krause and Kaufman 2011</w:t>
      </w:r>
      <w:r w:rsidR="00C24389" w:rsidRPr="006E269A">
        <w:rPr>
          <w:sz w:val="24"/>
          <w:szCs w:val="24"/>
          <w:lang w:val="en-GB"/>
        </w:rPr>
        <w:t>)</w:t>
      </w:r>
      <w:r w:rsidRPr="006E269A">
        <w:rPr>
          <w:sz w:val="24"/>
          <w:szCs w:val="24"/>
          <w:lang w:val="en-GB"/>
        </w:rPr>
        <w:t>, as well as the various companies aligned to</w:t>
      </w:r>
      <w:r w:rsidR="00661C7B" w:rsidRPr="006E269A">
        <w:rPr>
          <w:sz w:val="24"/>
          <w:szCs w:val="24"/>
          <w:lang w:val="en-GB"/>
        </w:rPr>
        <w:t xml:space="preserve"> </w:t>
      </w:r>
      <w:r w:rsidR="00852F6C">
        <w:rPr>
          <w:sz w:val="24"/>
          <w:szCs w:val="24"/>
          <w:lang w:val="en-GB"/>
        </w:rPr>
        <w:t xml:space="preserve">the Frelimo elite </w:t>
      </w:r>
      <w:r w:rsidRPr="006E269A">
        <w:rPr>
          <w:sz w:val="24"/>
          <w:szCs w:val="24"/>
          <w:lang w:val="en-GB"/>
        </w:rPr>
        <w:t xml:space="preserve">that emerged after </w:t>
      </w:r>
      <w:r w:rsidR="00852F6C">
        <w:rPr>
          <w:sz w:val="24"/>
          <w:szCs w:val="24"/>
          <w:lang w:val="en-GB"/>
        </w:rPr>
        <w:t xml:space="preserve">the </w:t>
      </w:r>
      <w:r w:rsidRPr="006E269A">
        <w:rPr>
          <w:sz w:val="24"/>
          <w:szCs w:val="24"/>
          <w:lang w:val="en-GB"/>
        </w:rPr>
        <w:t>liberalisation of the economy</w:t>
      </w:r>
      <w:r w:rsidR="00661C7B" w:rsidRPr="006E269A">
        <w:rPr>
          <w:sz w:val="24"/>
          <w:szCs w:val="24"/>
          <w:lang w:val="en-GB"/>
        </w:rPr>
        <w:t xml:space="preserve"> </w:t>
      </w:r>
      <w:r w:rsidRPr="006E269A">
        <w:rPr>
          <w:sz w:val="24"/>
          <w:szCs w:val="24"/>
          <w:lang w:val="en-GB"/>
        </w:rPr>
        <w:t>during the early 1990s, often in join</w:t>
      </w:r>
      <w:r w:rsidR="00367C55" w:rsidRPr="006E269A">
        <w:rPr>
          <w:sz w:val="24"/>
          <w:szCs w:val="24"/>
          <w:lang w:val="en-GB"/>
        </w:rPr>
        <w:t>t</w:t>
      </w:r>
      <w:r w:rsidRPr="006E269A">
        <w:rPr>
          <w:sz w:val="24"/>
          <w:szCs w:val="24"/>
          <w:lang w:val="en-GB"/>
        </w:rPr>
        <w:t xml:space="preserve"> ventures with foreign companies</w:t>
      </w:r>
      <w:r w:rsidR="00A55943" w:rsidRPr="006E269A">
        <w:rPr>
          <w:sz w:val="24"/>
          <w:szCs w:val="24"/>
          <w:lang w:val="en-GB"/>
        </w:rPr>
        <w:t>,</w:t>
      </w:r>
      <w:r w:rsidR="00C24389" w:rsidRPr="006E269A">
        <w:rPr>
          <w:sz w:val="24"/>
          <w:szCs w:val="24"/>
          <w:lang w:val="en-GB"/>
        </w:rPr>
        <w:t xml:space="preserve"> have </w:t>
      </w:r>
      <w:r w:rsidR="00060079" w:rsidRPr="006E269A">
        <w:rPr>
          <w:sz w:val="24"/>
          <w:szCs w:val="24"/>
          <w:lang w:val="en-GB"/>
        </w:rPr>
        <w:t xml:space="preserve">‘captured’ the </w:t>
      </w:r>
      <w:proofErr w:type="gramStart"/>
      <w:r w:rsidR="00060079" w:rsidRPr="006E269A">
        <w:rPr>
          <w:sz w:val="24"/>
          <w:szCs w:val="24"/>
          <w:lang w:val="en-GB"/>
        </w:rPr>
        <w:t xml:space="preserve">local </w:t>
      </w:r>
      <w:r w:rsidR="001C615B" w:rsidRPr="00E94BDB">
        <w:rPr>
          <w:lang w:val="en-US"/>
        </w:rPr>
        <w:t xml:space="preserve"> </w:t>
      </w:r>
      <w:r w:rsidR="001C615B" w:rsidRPr="001C615B">
        <w:rPr>
          <w:sz w:val="24"/>
          <w:szCs w:val="24"/>
          <w:lang w:val="en-GB"/>
        </w:rPr>
        <w:t>content</w:t>
      </w:r>
      <w:proofErr w:type="gramEnd"/>
      <w:r w:rsidR="001C615B">
        <w:rPr>
          <w:sz w:val="24"/>
          <w:szCs w:val="24"/>
          <w:lang w:val="en-GB"/>
        </w:rPr>
        <w:t xml:space="preserve"> </w:t>
      </w:r>
      <w:r w:rsidR="00060079" w:rsidRPr="006E269A">
        <w:rPr>
          <w:sz w:val="24"/>
          <w:szCs w:val="24"/>
          <w:lang w:val="en-GB"/>
        </w:rPr>
        <w:t xml:space="preserve">market in services and linkages. </w:t>
      </w:r>
    </w:p>
    <w:p w:rsidR="002670A8" w:rsidRPr="006E269A" w:rsidRDefault="00527F04" w:rsidP="006E269A">
      <w:pPr>
        <w:spacing w:line="360" w:lineRule="auto"/>
        <w:rPr>
          <w:sz w:val="24"/>
          <w:szCs w:val="24"/>
          <w:lang w:val="en-GB"/>
        </w:rPr>
      </w:pPr>
      <w:r w:rsidRPr="00527F04">
        <w:rPr>
          <w:sz w:val="24"/>
          <w:szCs w:val="24"/>
          <w:lang w:val="en-GB"/>
        </w:rPr>
        <w:t>T</w:t>
      </w:r>
      <w:r>
        <w:rPr>
          <w:sz w:val="24"/>
          <w:szCs w:val="24"/>
          <w:lang w:val="en-GB"/>
        </w:rPr>
        <w:t xml:space="preserve">his created bottlenecks around </w:t>
      </w:r>
      <w:r w:rsidRPr="00527F04">
        <w:rPr>
          <w:sz w:val="24"/>
          <w:szCs w:val="24"/>
          <w:lang w:val="en-GB"/>
        </w:rPr>
        <w:t>‘point resources’ and key service domains related to consultancies, transport, finance and currency, and import and export (Buur 2014). These bottlenecks have also been monopolized by Frelimo elites and trade houses that oper</w:t>
      </w:r>
      <w:r>
        <w:rPr>
          <w:sz w:val="24"/>
          <w:szCs w:val="24"/>
          <w:lang w:val="en-GB"/>
        </w:rPr>
        <w:t xml:space="preserve">ate in cartels and </w:t>
      </w:r>
      <w:proofErr w:type="spellStart"/>
      <w:r>
        <w:rPr>
          <w:sz w:val="24"/>
          <w:szCs w:val="24"/>
          <w:lang w:val="en-GB"/>
        </w:rPr>
        <w:t>monopsonies</w:t>
      </w:r>
      <w:proofErr w:type="spellEnd"/>
      <w:r w:rsidRPr="00527F04">
        <w:rPr>
          <w:sz w:val="24"/>
          <w:szCs w:val="24"/>
          <w:lang w:val="en-GB"/>
        </w:rPr>
        <w:t xml:space="preserve">. While this form of ‘linkage patronage’ initially allows the MNCs to become linked into the political elite it also becomes costly over time as the lack of competition drives up operational costs (Buur 2014). In fact as a result some investors recently began to divest their </w:t>
      </w:r>
      <w:r w:rsidR="00CE5611" w:rsidRPr="00CE5611">
        <w:rPr>
          <w:sz w:val="24"/>
          <w:szCs w:val="24"/>
          <w:lang w:val="en-GB"/>
        </w:rPr>
        <w:lastRenderedPageBreak/>
        <w:t>interests (Rio Tinto in coal and Statoil in gas), but this simply made space for Asian investors to take up the</w:t>
      </w:r>
      <w:r w:rsidR="00CE5611">
        <w:rPr>
          <w:sz w:val="24"/>
          <w:szCs w:val="24"/>
          <w:lang w:val="en-GB"/>
        </w:rPr>
        <w:t xml:space="preserve"> </w:t>
      </w:r>
      <w:r w:rsidR="002670A8" w:rsidRPr="006E269A">
        <w:rPr>
          <w:sz w:val="24"/>
          <w:szCs w:val="24"/>
          <w:lang w:val="en-GB"/>
        </w:rPr>
        <w:t>still lucrative assets</w:t>
      </w:r>
      <w:r w:rsidR="0081092B" w:rsidRPr="006E269A">
        <w:rPr>
          <w:sz w:val="24"/>
          <w:szCs w:val="24"/>
          <w:lang w:val="en-GB"/>
        </w:rPr>
        <w:t>.</w:t>
      </w:r>
      <w:r w:rsidR="002670A8" w:rsidRPr="006E269A">
        <w:rPr>
          <w:sz w:val="24"/>
          <w:szCs w:val="24"/>
          <w:lang w:val="en-GB"/>
        </w:rPr>
        <w:t xml:space="preserve"> </w:t>
      </w:r>
    </w:p>
    <w:p w:rsidR="00BA7245" w:rsidRPr="006E269A" w:rsidRDefault="00F14D90" w:rsidP="006E269A">
      <w:pPr>
        <w:spacing w:line="360" w:lineRule="auto"/>
        <w:rPr>
          <w:sz w:val="24"/>
          <w:szCs w:val="24"/>
          <w:lang w:val="en-GB"/>
        </w:rPr>
      </w:pPr>
      <w:r w:rsidRPr="006E269A">
        <w:rPr>
          <w:sz w:val="24"/>
          <w:szCs w:val="24"/>
          <w:lang w:val="en-GB"/>
        </w:rPr>
        <w:t xml:space="preserve">In Tanzania, </w:t>
      </w:r>
      <w:r w:rsidR="006C2475" w:rsidRPr="006E269A">
        <w:rPr>
          <w:sz w:val="24"/>
          <w:szCs w:val="24"/>
          <w:lang w:val="en-GB"/>
        </w:rPr>
        <w:t xml:space="preserve">the organization of power around the CCM has </w:t>
      </w:r>
      <w:r w:rsidRPr="006E269A">
        <w:rPr>
          <w:sz w:val="24"/>
          <w:szCs w:val="24"/>
          <w:lang w:val="en-GB"/>
        </w:rPr>
        <w:t>consistently been able to deliver stability and legitimacy, while being less successful in creating the conditions for the development of productive sectors</w:t>
      </w:r>
      <w:r w:rsidR="00930640" w:rsidRPr="006E269A">
        <w:rPr>
          <w:sz w:val="24"/>
          <w:szCs w:val="24"/>
          <w:lang w:val="en-GB"/>
        </w:rPr>
        <w:t xml:space="preserve"> (see e.g. Therkildsen, 2011; Therkildsen and Bourgouin, 2012; Cooksey, 2011b).</w:t>
      </w:r>
      <w:r w:rsidRPr="006E269A">
        <w:rPr>
          <w:sz w:val="24"/>
          <w:szCs w:val="24"/>
          <w:lang w:val="en-GB"/>
        </w:rPr>
        <w:t xml:space="preserve"> This stability can be explained with reference to the ability of the government to form coalitions of the major interests within the ruling party, as well as coalitions with major social interests (Therkildsen, 2011; Therkildsen and Bourgouin, 2012). However, while the government has promoted stability, it has also, as demonstrated above, been unsuccessful in promoting </w:t>
      </w:r>
      <w:r w:rsidR="00E95411" w:rsidRPr="006E269A">
        <w:rPr>
          <w:sz w:val="24"/>
          <w:szCs w:val="24"/>
          <w:lang w:val="en-GB"/>
        </w:rPr>
        <w:t xml:space="preserve">linkage development </w:t>
      </w:r>
      <w:r w:rsidRPr="006E269A">
        <w:rPr>
          <w:sz w:val="24"/>
          <w:szCs w:val="24"/>
          <w:lang w:val="en-GB"/>
        </w:rPr>
        <w:t xml:space="preserve">in Tanzania. One reason </w:t>
      </w:r>
      <w:r w:rsidR="002670A8" w:rsidRPr="006E269A">
        <w:rPr>
          <w:sz w:val="24"/>
          <w:szCs w:val="24"/>
          <w:lang w:val="en-GB"/>
        </w:rPr>
        <w:t xml:space="preserve">is </w:t>
      </w:r>
      <w:r w:rsidRPr="006E269A">
        <w:rPr>
          <w:sz w:val="24"/>
          <w:szCs w:val="24"/>
          <w:lang w:val="en-GB"/>
        </w:rPr>
        <w:t xml:space="preserve">that the interests of private enterprises have been weakly represented in the political process. This is partly related to the ethnic dominance of Tanzanians of Indian and Arab origin in the </w:t>
      </w:r>
      <w:r w:rsidR="00776AC8" w:rsidRPr="006E269A">
        <w:rPr>
          <w:sz w:val="24"/>
          <w:szCs w:val="24"/>
          <w:lang w:val="en-GB"/>
        </w:rPr>
        <w:t xml:space="preserve">formal </w:t>
      </w:r>
      <w:r w:rsidRPr="006E269A">
        <w:rPr>
          <w:sz w:val="24"/>
          <w:szCs w:val="24"/>
          <w:lang w:val="en-GB"/>
        </w:rPr>
        <w:t>private sector, which ha</w:t>
      </w:r>
      <w:r w:rsidR="00A41A16" w:rsidRPr="006E269A">
        <w:rPr>
          <w:sz w:val="24"/>
          <w:szCs w:val="24"/>
          <w:lang w:val="en-GB"/>
        </w:rPr>
        <w:t>s</w:t>
      </w:r>
      <w:r w:rsidRPr="006E269A">
        <w:rPr>
          <w:sz w:val="24"/>
          <w:szCs w:val="24"/>
          <w:lang w:val="en-GB"/>
        </w:rPr>
        <w:t xml:space="preserve"> made the government</w:t>
      </w:r>
      <w:r w:rsidR="00264888">
        <w:rPr>
          <w:sz w:val="24"/>
          <w:szCs w:val="24"/>
          <w:lang w:val="en-GB"/>
        </w:rPr>
        <w:t xml:space="preserve"> (out of ideological reasons)</w:t>
      </w:r>
      <w:r w:rsidRPr="006E269A">
        <w:rPr>
          <w:sz w:val="24"/>
          <w:szCs w:val="24"/>
          <w:lang w:val="en-GB"/>
        </w:rPr>
        <w:t xml:space="preserve"> unwilling or unable to adopt private sector-friendly policies in the past (Therkildsen and Bourgouin, 2012). A second reason is related to the survival of a </w:t>
      </w:r>
      <w:proofErr w:type="spellStart"/>
      <w:r w:rsidR="006110E9">
        <w:rPr>
          <w:sz w:val="24"/>
          <w:szCs w:val="24"/>
          <w:lang w:val="en-GB"/>
        </w:rPr>
        <w:t>dirigiste</w:t>
      </w:r>
      <w:proofErr w:type="spellEnd"/>
      <w:r w:rsidR="006110E9">
        <w:rPr>
          <w:sz w:val="24"/>
          <w:szCs w:val="24"/>
          <w:lang w:val="en-GB"/>
        </w:rPr>
        <w:t xml:space="preserve"> </w:t>
      </w:r>
      <w:proofErr w:type="spellStart"/>
      <w:r w:rsidR="006110E9">
        <w:rPr>
          <w:sz w:val="24"/>
          <w:szCs w:val="24"/>
          <w:lang w:val="en-GB"/>
        </w:rPr>
        <w:t>mind</w:t>
      </w:r>
      <w:r w:rsidR="006110E9" w:rsidRPr="006110E9">
        <w:rPr>
          <w:sz w:val="24"/>
          <w:szCs w:val="24"/>
          <w:lang w:val="en-GB"/>
        </w:rPr>
        <w:t>set</w:t>
      </w:r>
      <w:proofErr w:type="spellEnd"/>
      <w:r w:rsidR="006110E9" w:rsidRPr="006110E9">
        <w:rPr>
          <w:sz w:val="24"/>
          <w:szCs w:val="24"/>
          <w:lang w:val="en-GB"/>
        </w:rPr>
        <w:t xml:space="preserve"> </w:t>
      </w:r>
      <w:r w:rsidRPr="006E269A">
        <w:rPr>
          <w:sz w:val="24"/>
          <w:szCs w:val="24"/>
          <w:lang w:val="en-GB"/>
        </w:rPr>
        <w:t xml:space="preserve">from the </w:t>
      </w:r>
      <w:r w:rsidR="002670A8" w:rsidRPr="006E269A">
        <w:rPr>
          <w:sz w:val="24"/>
          <w:szCs w:val="24"/>
          <w:lang w:val="en-GB"/>
        </w:rPr>
        <w:t xml:space="preserve">post-independence </w:t>
      </w:r>
      <w:proofErr w:type="spellStart"/>
      <w:r w:rsidRPr="006E269A">
        <w:rPr>
          <w:sz w:val="24"/>
          <w:szCs w:val="24"/>
          <w:lang w:val="en-GB"/>
        </w:rPr>
        <w:t>Ujamaa</w:t>
      </w:r>
      <w:proofErr w:type="spellEnd"/>
      <w:r w:rsidRPr="006E269A">
        <w:rPr>
          <w:sz w:val="24"/>
          <w:szCs w:val="24"/>
          <w:lang w:val="en-GB"/>
        </w:rPr>
        <w:t xml:space="preserve"> period, which still plays a large role in political thinking, if not rhetorically, then in practice. Cooksey (2011b) argues that there is “a ‘control mentality’ among government officials, lack of empathy for business needs, deficiencies in the legal system and pervasive corruption”. </w:t>
      </w:r>
      <w:r w:rsidR="001947EC">
        <w:rPr>
          <w:sz w:val="24"/>
          <w:szCs w:val="24"/>
          <w:lang w:val="en-GB"/>
        </w:rPr>
        <w:t>M</w:t>
      </w:r>
      <w:r w:rsidR="001947EC" w:rsidRPr="001947EC">
        <w:rPr>
          <w:sz w:val="24"/>
          <w:szCs w:val="24"/>
          <w:lang w:val="en-GB"/>
        </w:rPr>
        <w:t>any fear</w:t>
      </w:r>
      <w:r w:rsidR="00527F04">
        <w:rPr>
          <w:sz w:val="24"/>
          <w:szCs w:val="24"/>
          <w:lang w:val="en-GB"/>
        </w:rPr>
        <w:t>,</w:t>
      </w:r>
      <w:r w:rsidR="001947EC" w:rsidRPr="001947EC">
        <w:rPr>
          <w:sz w:val="24"/>
          <w:szCs w:val="24"/>
          <w:lang w:val="en-GB"/>
        </w:rPr>
        <w:t xml:space="preserve"> </w:t>
      </w:r>
      <w:r w:rsidR="001947EC">
        <w:rPr>
          <w:sz w:val="24"/>
          <w:szCs w:val="24"/>
          <w:lang w:val="en-GB"/>
        </w:rPr>
        <w:t xml:space="preserve">ahead of the </w:t>
      </w:r>
      <w:r w:rsidR="001947EC" w:rsidRPr="001947EC">
        <w:rPr>
          <w:sz w:val="24"/>
          <w:szCs w:val="24"/>
          <w:lang w:val="en-GB"/>
        </w:rPr>
        <w:t>mega-investments</w:t>
      </w:r>
      <w:r w:rsidR="00527F04">
        <w:rPr>
          <w:sz w:val="24"/>
          <w:szCs w:val="24"/>
          <w:lang w:val="en-GB"/>
        </w:rPr>
        <w:t>,</w:t>
      </w:r>
      <w:r w:rsidR="001947EC" w:rsidRPr="001947EC">
        <w:rPr>
          <w:sz w:val="24"/>
          <w:szCs w:val="24"/>
          <w:lang w:val="en-GB"/>
        </w:rPr>
        <w:t xml:space="preserve"> </w:t>
      </w:r>
      <w:r w:rsidR="00930640" w:rsidRPr="006E269A">
        <w:rPr>
          <w:sz w:val="24"/>
          <w:szCs w:val="24"/>
          <w:lang w:val="en-GB"/>
        </w:rPr>
        <w:t xml:space="preserve">that contracts will be awarded to clients of the political elite rather than to the most effective and qualified </w:t>
      </w:r>
      <w:r w:rsidR="00DB220D" w:rsidRPr="00DB220D">
        <w:rPr>
          <w:sz w:val="24"/>
          <w:szCs w:val="24"/>
          <w:lang w:val="en-GB"/>
        </w:rPr>
        <w:t>firms</w:t>
      </w:r>
      <w:r w:rsidR="00DB220D">
        <w:rPr>
          <w:sz w:val="24"/>
          <w:szCs w:val="24"/>
          <w:lang w:val="en-GB"/>
        </w:rPr>
        <w:t>,</w:t>
      </w:r>
      <w:r w:rsidR="00DB220D" w:rsidRPr="00DB220D">
        <w:rPr>
          <w:sz w:val="24"/>
          <w:szCs w:val="24"/>
          <w:lang w:val="en-GB"/>
        </w:rPr>
        <w:t xml:space="preserve"> and that linkages </w:t>
      </w:r>
      <w:r w:rsidR="00DB220D">
        <w:rPr>
          <w:sz w:val="24"/>
          <w:szCs w:val="24"/>
          <w:lang w:val="en-GB"/>
        </w:rPr>
        <w:t xml:space="preserve">will be </w:t>
      </w:r>
      <w:r w:rsidR="00930640" w:rsidRPr="006E269A">
        <w:rPr>
          <w:sz w:val="24"/>
          <w:szCs w:val="24"/>
          <w:lang w:val="en-GB"/>
        </w:rPr>
        <w:t xml:space="preserve">captured by political interests that </w:t>
      </w:r>
      <w:r w:rsidR="00DB220D">
        <w:rPr>
          <w:sz w:val="24"/>
          <w:szCs w:val="24"/>
          <w:lang w:val="en-GB"/>
        </w:rPr>
        <w:t xml:space="preserve">will </w:t>
      </w:r>
      <w:r w:rsidR="00930640" w:rsidRPr="006E269A">
        <w:rPr>
          <w:sz w:val="24"/>
          <w:szCs w:val="24"/>
          <w:lang w:val="en-GB"/>
        </w:rPr>
        <w:t xml:space="preserve">use them to reward supporters, buy off opponents or generate funds for re-election. </w:t>
      </w:r>
      <w:r w:rsidR="00560DC6" w:rsidRPr="006E269A">
        <w:rPr>
          <w:sz w:val="24"/>
          <w:szCs w:val="24"/>
          <w:lang w:val="en-GB"/>
        </w:rPr>
        <w:t xml:space="preserve">While it cannot be documented that ruling elites are </w:t>
      </w:r>
      <w:r w:rsidR="00E12E8F" w:rsidRPr="006E269A">
        <w:rPr>
          <w:sz w:val="24"/>
          <w:szCs w:val="24"/>
          <w:lang w:val="en-GB"/>
        </w:rPr>
        <w:t>a</w:t>
      </w:r>
      <w:r w:rsidR="00560DC6" w:rsidRPr="006E269A">
        <w:rPr>
          <w:sz w:val="24"/>
          <w:szCs w:val="24"/>
          <w:lang w:val="en-GB"/>
        </w:rPr>
        <w:t xml:space="preserve">warding themselves contracts, </w:t>
      </w:r>
      <w:r w:rsidR="00BA7245" w:rsidRPr="006E269A">
        <w:rPr>
          <w:sz w:val="24"/>
          <w:szCs w:val="24"/>
          <w:lang w:val="en-GB"/>
        </w:rPr>
        <w:t>Cooksey (2011</w:t>
      </w:r>
      <w:r w:rsidR="00EF6582">
        <w:rPr>
          <w:sz w:val="24"/>
          <w:szCs w:val="24"/>
          <w:lang w:val="en-GB"/>
        </w:rPr>
        <w:t>a</w:t>
      </w:r>
      <w:r w:rsidR="00BA7245" w:rsidRPr="006E269A">
        <w:rPr>
          <w:sz w:val="24"/>
          <w:szCs w:val="24"/>
          <w:lang w:val="en-GB"/>
        </w:rPr>
        <w:t>) reports on widespread rent-seeking, capture and corruption</w:t>
      </w:r>
      <w:r w:rsidR="00661C7B" w:rsidRPr="006E269A">
        <w:rPr>
          <w:sz w:val="24"/>
          <w:szCs w:val="24"/>
          <w:lang w:val="en-GB"/>
        </w:rPr>
        <w:t xml:space="preserve"> </w:t>
      </w:r>
      <w:r w:rsidR="00BA7245" w:rsidRPr="006E269A">
        <w:rPr>
          <w:sz w:val="24"/>
          <w:szCs w:val="24"/>
          <w:lang w:val="en-GB"/>
        </w:rPr>
        <w:t xml:space="preserve">in </w:t>
      </w:r>
      <w:r w:rsidR="00560DC6" w:rsidRPr="006E269A">
        <w:rPr>
          <w:sz w:val="24"/>
          <w:szCs w:val="24"/>
          <w:lang w:val="en-GB"/>
        </w:rPr>
        <w:t xml:space="preserve">the earlier </w:t>
      </w:r>
      <w:r w:rsidR="00BA7245" w:rsidRPr="006E269A">
        <w:rPr>
          <w:sz w:val="24"/>
          <w:szCs w:val="24"/>
          <w:lang w:val="en-GB"/>
        </w:rPr>
        <w:t xml:space="preserve">Tanzanian gold-mining management. However, he also </w:t>
      </w:r>
      <w:r w:rsidR="00DB220D">
        <w:rPr>
          <w:sz w:val="24"/>
          <w:szCs w:val="24"/>
          <w:lang w:val="en-GB"/>
        </w:rPr>
        <w:t xml:space="preserve">observes </w:t>
      </w:r>
      <w:r w:rsidR="00BA7245" w:rsidRPr="006E269A">
        <w:rPr>
          <w:sz w:val="24"/>
          <w:szCs w:val="24"/>
          <w:lang w:val="en-GB"/>
        </w:rPr>
        <w:t>that these seem</w:t>
      </w:r>
      <w:r w:rsidR="00661C7B" w:rsidRPr="006E269A">
        <w:rPr>
          <w:sz w:val="24"/>
          <w:szCs w:val="24"/>
          <w:lang w:val="en-GB"/>
        </w:rPr>
        <w:t xml:space="preserve"> </w:t>
      </w:r>
      <w:r w:rsidR="00BA7245" w:rsidRPr="006E269A">
        <w:rPr>
          <w:sz w:val="24"/>
          <w:szCs w:val="24"/>
          <w:lang w:val="en-GB"/>
        </w:rPr>
        <w:t xml:space="preserve">to be a largely </w:t>
      </w:r>
      <w:r w:rsidR="000A7E94" w:rsidRPr="006E269A">
        <w:rPr>
          <w:sz w:val="24"/>
          <w:szCs w:val="24"/>
          <w:lang w:val="en-GB"/>
        </w:rPr>
        <w:t xml:space="preserve">un-coordinated </w:t>
      </w:r>
      <w:r w:rsidR="00BA7245" w:rsidRPr="006E269A">
        <w:rPr>
          <w:sz w:val="24"/>
          <w:szCs w:val="24"/>
          <w:lang w:val="en-GB"/>
        </w:rPr>
        <w:t>activity and that it is difficult to find evidence that political</w:t>
      </w:r>
      <w:r w:rsidR="00661C7B" w:rsidRPr="006E269A">
        <w:rPr>
          <w:sz w:val="24"/>
          <w:szCs w:val="24"/>
          <w:lang w:val="en-GB"/>
        </w:rPr>
        <w:t xml:space="preserve"> </w:t>
      </w:r>
      <w:r w:rsidR="00BA7245" w:rsidRPr="006E269A">
        <w:rPr>
          <w:sz w:val="24"/>
          <w:szCs w:val="24"/>
          <w:lang w:val="en-GB"/>
        </w:rPr>
        <w:t>elites use gold-mining rents for political patronage or that the rent-seeking activity is organized</w:t>
      </w:r>
      <w:r w:rsidR="00661C7B" w:rsidRPr="006E269A">
        <w:rPr>
          <w:sz w:val="24"/>
          <w:szCs w:val="24"/>
          <w:lang w:val="en-GB"/>
        </w:rPr>
        <w:t xml:space="preserve"> </w:t>
      </w:r>
      <w:r w:rsidR="00BA7245" w:rsidRPr="006E269A">
        <w:rPr>
          <w:sz w:val="24"/>
          <w:szCs w:val="24"/>
          <w:lang w:val="en-GB"/>
        </w:rPr>
        <w:t>at the central level.</w:t>
      </w:r>
    </w:p>
    <w:p w:rsidR="006408B8" w:rsidRPr="006E269A" w:rsidRDefault="00BA7245" w:rsidP="006E269A">
      <w:pPr>
        <w:spacing w:line="360" w:lineRule="auto"/>
        <w:rPr>
          <w:sz w:val="24"/>
          <w:szCs w:val="24"/>
          <w:lang w:val="en-US"/>
        </w:rPr>
      </w:pPr>
      <w:r w:rsidRPr="006E269A">
        <w:rPr>
          <w:sz w:val="24"/>
          <w:szCs w:val="24"/>
          <w:lang w:val="en-US"/>
        </w:rPr>
        <w:t>In Uganda, where oil is not yet being pumped, there has been great controversy over the</w:t>
      </w:r>
      <w:r w:rsidR="00661C7B" w:rsidRPr="006E269A">
        <w:rPr>
          <w:sz w:val="24"/>
          <w:szCs w:val="24"/>
          <w:lang w:val="en-US"/>
        </w:rPr>
        <w:t xml:space="preserve"> </w:t>
      </w:r>
      <w:r w:rsidRPr="006E269A">
        <w:rPr>
          <w:sz w:val="24"/>
          <w:szCs w:val="24"/>
          <w:lang w:val="en-US"/>
        </w:rPr>
        <w:t>recent Petroleum Exploration, Development and Production Bill</w:t>
      </w:r>
      <w:r w:rsidR="001928AF" w:rsidRPr="006E269A">
        <w:rPr>
          <w:sz w:val="24"/>
          <w:szCs w:val="24"/>
          <w:lang w:val="en-US"/>
        </w:rPr>
        <w:t xml:space="preserve">, one indication of the general fear that potential benefits from the oil sector will </w:t>
      </w:r>
      <w:r w:rsidR="00E07DE8" w:rsidRPr="00E07DE8">
        <w:rPr>
          <w:sz w:val="24"/>
          <w:szCs w:val="24"/>
          <w:lang w:val="en-US"/>
        </w:rPr>
        <w:t>be disproportionat</w:t>
      </w:r>
      <w:r w:rsidR="00E07DE8">
        <w:rPr>
          <w:sz w:val="24"/>
          <w:szCs w:val="24"/>
          <w:lang w:val="en-US"/>
        </w:rPr>
        <w:t>el</w:t>
      </w:r>
      <w:r w:rsidR="00E07DE8" w:rsidRPr="00E07DE8">
        <w:rPr>
          <w:sz w:val="24"/>
          <w:szCs w:val="24"/>
          <w:lang w:val="en-US"/>
        </w:rPr>
        <w:t xml:space="preserve">y </w:t>
      </w:r>
      <w:r w:rsidR="001928AF" w:rsidRPr="006E269A">
        <w:rPr>
          <w:sz w:val="24"/>
          <w:szCs w:val="24"/>
          <w:lang w:val="en-US"/>
        </w:rPr>
        <w:t xml:space="preserve">accessed by members of the ruling </w:t>
      </w:r>
      <w:r w:rsidR="001928AF" w:rsidRPr="006E269A">
        <w:rPr>
          <w:sz w:val="24"/>
          <w:szCs w:val="24"/>
          <w:lang w:val="en-US"/>
        </w:rPr>
        <w:lastRenderedPageBreak/>
        <w:t>elite</w:t>
      </w:r>
      <w:r w:rsidR="00EF6582">
        <w:rPr>
          <w:sz w:val="24"/>
          <w:szCs w:val="24"/>
          <w:lang w:val="en-US"/>
        </w:rPr>
        <w:t xml:space="preserve"> (Kjær, 2013</w:t>
      </w:r>
      <w:r w:rsidR="007036F4" w:rsidRPr="006E269A">
        <w:rPr>
          <w:sz w:val="24"/>
          <w:szCs w:val="24"/>
          <w:lang w:val="en-US"/>
        </w:rPr>
        <w:t>)</w:t>
      </w:r>
      <w:r w:rsidRPr="006E269A">
        <w:rPr>
          <w:sz w:val="24"/>
          <w:szCs w:val="24"/>
          <w:lang w:val="en-US"/>
        </w:rPr>
        <w:t>. During the process of</w:t>
      </w:r>
      <w:r w:rsidR="00661C7B" w:rsidRPr="006E269A">
        <w:rPr>
          <w:sz w:val="24"/>
          <w:szCs w:val="24"/>
          <w:lang w:val="en-US"/>
        </w:rPr>
        <w:t xml:space="preserve"> </w:t>
      </w:r>
      <w:r w:rsidRPr="006E269A">
        <w:rPr>
          <w:sz w:val="24"/>
          <w:szCs w:val="24"/>
          <w:lang w:val="en-US"/>
        </w:rPr>
        <w:t xml:space="preserve">drafting the </w:t>
      </w:r>
      <w:r w:rsidR="001947EC" w:rsidRPr="006E269A">
        <w:rPr>
          <w:sz w:val="24"/>
          <w:szCs w:val="24"/>
          <w:lang w:val="en-US"/>
        </w:rPr>
        <w:t>bill</w:t>
      </w:r>
      <w:r w:rsidRPr="006E269A">
        <w:rPr>
          <w:sz w:val="24"/>
          <w:szCs w:val="24"/>
          <w:lang w:val="en-US"/>
        </w:rPr>
        <w:t>, the power to negotiate, grant and revoke licenses in the oil sector (to all</w:t>
      </w:r>
      <w:r w:rsidR="00661C7B" w:rsidRPr="006E269A">
        <w:rPr>
          <w:sz w:val="24"/>
          <w:szCs w:val="24"/>
          <w:lang w:val="en-US"/>
        </w:rPr>
        <w:t xml:space="preserve"> </w:t>
      </w:r>
      <w:r w:rsidRPr="006E269A">
        <w:rPr>
          <w:sz w:val="24"/>
          <w:szCs w:val="24"/>
          <w:lang w:val="en-US"/>
        </w:rPr>
        <w:t>main contracts and sub-contractors) was given to an independent authority. However, this</w:t>
      </w:r>
      <w:r w:rsidR="00661C7B" w:rsidRPr="006E269A">
        <w:rPr>
          <w:sz w:val="24"/>
          <w:szCs w:val="24"/>
          <w:lang w:val="en-US"/>
        </w:rPr>
        <w:t xml:space="preserve"> </w:t>
      </w:r>
      <w:r w:rsidRPr="006E269A">
        <w:rPr>
          <w:sz w:val="24"/>
          <w:szCs w:val="24"/>
          <w:lang w:val="en-US"/>
        </w:rPr>
        <w:t xml:space="preserve">was changed on the </w:t>
      </w:r>
      <w:r w:rsidR="0011436A" w:rsidRPr="006E269A">
        <w:rPr>
          <w:sz w:val="24"/>
          <w:szCs w:val="24"/>
          <w:lang w:val="en-US"/>
        </w:rPr>
        <w:t>presid</w:t>
      </w:r>
      <w:r w:rsidRPr="006E269A">
        <w:rPr>
          <w:sz w:val="24"/>
          <w:szCs w:val="24"/>
          <w:lang w:val="en-US"/>
        </w:rPr>
        <w:t>ent’s initiative and placed in the hands of the relevant minister,</w:t>
      </w:r>
      <w:r w:rsidR="00661C7B" w:rsidRPr="006E269A">
        <w:rPr>
          <w:sz w:val="24"/>
          <w:szCs w:val="24"/>
          <w:lang w:val="en-US"/>
        </w:rPr>
        <w:t xml:space="preserve"> </w:t>
      </w:r>
      <w:r w:rsidRPr="006E269A">
        <w:rPr>
          <w:sz w:val="24"/>
          <w:szCs w:val="24"/>
          <w:lang w:val="en-US"/>
        </w:rPr>
        <w:t>something which is widely interpreted as being an indicator that the ruling elite will be able</w:t>
      </w:r>
      <w:r w:rsidR="00661C7B" w:rsidRPr="006E269A">
        <w:rPr>
          <w:sz w:val="24"/>
          <w:szCs w:val="24"/>
          <w:lang w:val="en-US"/>
        </w:rPr>
        <w:t xml:space="preserve"> </w:t>
      </w:r>
      <w:r w:rsidRPr="006E269A">
        <w:rPr>
          <w:sz w:val="24"/>
          <w:szCs w:val="24"/>
          <w:lang w:val="en-US"/>
        </w:rPr>
        <w:t xml:space="preserve">to decide who gets licenses. There are already examples of ruling elites </w:t>
      </w:r>
      <w:r w:rsidR="001947EC">
        <w:rPr>
          <w:sz w:val="24"/>
          <w:szCs w:val="24"/>
          <w:lang w:val="en-US"/>
        </w:rPr>
        <w:t>benefit</w:t>
      </w:r>
      <w:r w:rsidR="001947EC" w:rsidRPr="001947EC">
        <w:rPr>
          <w:sz w:val="24"/>
          <w:szCs w:val="24"/>
          <w:lang w:val="en-US"/>
        </w:rPr>
        <w:t xml:space="preserve">ing </w:t>
      </w:r>
      <w:r w:rsidRPr="006E269A">
        <w:rPr>
          <w:sz w:val="24"/>
          <w:szCs w:val="24"/>
          <w:lang w:val="en-US"/>
        </w:rPr>
        <w:t>from</w:t>
      </w:r>
      <w:r w:rsidR="00661C7B" w:rsidRPr="006E269A">
        <w:rPr>
          <w:sz w:val="24"/>
          <w:szCs w:val="24"/>
          <w:lang w:val="en-US"/>
        </w:rPr>
        <w:t xml:space="preserve"> </w:t>
      </w:r>
      <w:r w:rsidRPr="006E269A">
        <w:rPr>
          <w:sz w:val="24"/>
          <w:szCs w:val="24"/>
          <w:lang w:val="en-US"/>
        </w:rPr>
        <w:t xml:space="preserve">linkage activities in the oil sector. For example, the </w:t>
      </w:r>
      <w:r w:rsidR="0011436A" w:rsidRPr="006E269A">
        <w:rPr>
          <w:sz w:val="24"/>
          <w:szCs w:val="24"/>
          <w:lang w:val="en-US"/>
        </w:rPr>
        <w:t xml:space="preserve">president’s </w:t>
      </w:r>
      <w:r w:rsidRPr="006E269A">
        <w:rPr>
          <w:sz w:val="24"/>
          <w:szCs w:val="24"/>
          <w:lang w:val="en-US"/>
        </w:rPr>
        <w:t>younger brothers’ private security</w:t>
      </w:r>
      <w:r w:rsidR="00661C7B" w:rsidRPr="006E269A">
        <w:rPr>
          <w:sz w:val="24"/>
          <w:szCs w:val="24"/>
          <w:lang w:val="en-US"/>
        </w:rPr>
        <w:t xml:space="preserve"> </w:t>
      </w:r>
      <w:r w:rsidRPr="006E269A">
        <w:rPr>
          <w:sz w:val="24"/>
          <w:szCs w:val="24"/>
          <w:lang w:val="en-US"/>
        </w:rPr>
        <w:t>company has provided most of the guards in the oil area. A loyal ruling party member</w:t>
      </w:r>
      <w:r w:rsidR="00661C7B" w:rsidRPr="006E269A">
        <w:rPr>
          <w:sz w:val="24"/>
          <w:szCs w:val="24"/>
          <w:lang w:val="en-US"/>
        </w:rPr>
        <w:t xml:space="preserve"> </w:t>
      </w:r>
      <w:r w:rsidRPr="006E269A">
        <w:rPr>
          <w:sz w:val="24"/>
          <w:szCs w:val="24"/>
          <w:lang w:val="en-US"/>
        </w:rPr>
        <w:t>is director of a new training institute in the petroleum sector. Some opposition members go</w:t>
      </w:r>
      <w:r w:rsidR="00661C7B" w:rsidRPr="006E269A">
        <w:rPr>
          <w:sz w:val="24"/>
          <w:szCs w:val="24"/>
          <w:lang w:val="en-US"/>
        </w:rPr>
        <w:t xml:space="preserve"> </w:t>
      </w:r>
      <w:r w:rsidRPr="006E269A">
        <w:rPr>
          <w:sz w:val="24"/>
          <w:szCs w:val="24"/>
          <w:lang w:val="en-US"/>
        </w:rPr>
        <w:t xml:space="preserve">as far as to say that oil in Uganda is a ‘Museveni family business.’ </w:t>
      </w:r>
      <w:r w:rsidR="007036F4" w:rsidRPr="006E269A">
        <w:rPr>
          <w:sz w:val="24"/>
          <w:szCs w:val="24"/>
          <w:lang w:val="en-US"/>
        </w:rPr>
        <w:t>(</w:t>
      </w:r>
      <w:r w:rsidR="007036F4" w:rsidRPr="006E269A">
        <w:rPr>
          <w:i/>
          <w:sz w:val="24"/>
          <w:szCs w:val="24"/>
          <w:lang w:val="en-US"/>
        </w:rPr>
        <w:t xml:space="preserve">The Observer, </w:t>
      </w:r>
      <w:r w:rsidR="007036F4" w:rsidRPr="006E269A">
        <w:rPr>
          <w:sz w:val="24"/>
          <w:szCs w:val="24"/>
          <w:lang w:val="en-US"/>
        </w:rPr>
        <w:t>Dec 11, 2012: “We lost oil vote but not the war”</w:t>
      </w:r>
      <w:r w:rsidR="0039394B" w:rsidRPr="006E269A">
        <w:rPr>
          <w:sz w:val="24"/>
          <w:szCs w:val="24"/>
          <w:lang w:val="en-US"/>
        </w:rPr>
        <w:t>).</w:t>
      </w:r>
      <w:r w:rsidR="007036F4" w:rsidRPr="006E269A">
        <w:rPr>
          <w:sz w:val="24"/>
          <w:szCs w:val="24"/>
          <w:lang w:val="en-US"/>
        </w:rPr>
        <w:t xml:space="preserve"> </w:t>
      </w:r>
      <w:r w:rsidR="0011436A">
        <w:rPr>
          <w:sz w:val="24"/>
          <w:szCs w:val="24"/>
          <w:lang w:val="en-US"/>
        </w:rPr>
        <w:t>A</w:t>
      </w:r>
      <w:r w:rsidR="0011436A" w:rsidRPr="0011436A">
        <w:rPr>
          <w:sz w:val="24"/>
          <w:szCs w:val="24"/>
          <w:lang w:val="en-US"/>
        </w:rPr>
        <w:t xml:space="preserve">s </w:t>
      </w:r>
      <w:r w:rsidRPr="006E269A">
        <w:rPr>
          <w:sz w:val="24"/>
          <w:szCs w:val="24"/>
          <w:lang w:val="en-US"/>
        </w:rPr>
        <w:t>a concerned employee</w:t>
      </w:r>
      <w:r w:rsidR="00661C7B" w:rsidRPr="006E269A">
        <w:rPr>
          <w:sz w:val="24"/>
          <w:szCs w:val="24"/>
          <w:lang w:val="en-US"/>
        </w:rPr>
        <w:t xml:space="preserve"> </w:t>
      </w:r>
      <w:r w:rsidRPr="006E269A">
        <w:rPr>
          <w:sz w:val="24"/>
          <w:szCs w:val="24"/>
          <w:lang w:val="en-US"/>
        </w:rPr>
        <w:t xml:space="preserve">in one of the multinational oil companies said: </w:t>
      </w:r>
      <w:r w:rsidR="00527F04">
        <w:rPr>
          <w:sz w:val="24"/>
          <w:szCs w:val="24"/>
          <w:lang w:val="en-US"/>
        </w:rPr>
        <w:t>“</w:t>
      </w:r>
      <w:r w:rsidR="00527F04" w:rsidRPr="00527F04">
        <w:rPr>
          <w:sz w:val="24"/>
          <w:szCs w:val="24"/>
          <w:lang w:val="en-US"/>
        </w:rPr>
        <w:t xml:space="preserve">What </w:t>
      </w:r>
      <w:r w:rsidRPr="006E269A">
        <w:rPr>
          <w:sz w:val="24"/>
          <w:szCs w:val="24"/>
          <w:lang w:val="en-US"/>
        </w:rPr>
        <w:t>do I do if the supplier I have chosen</w:t>
      </w:r>
      <w:r w:rsidR="00661C7B" w:rsidRPr="006E269A">
        <w:rPr>
          <w:sz w:val="24"/>
          <w:szCs w:val="24"/>
          <w:lang w:val="en-US"/>
        </w:rPr>
        <w:t xml:space="preserve"> </w:t>
      </w:r>
      <w:r w:rsidRPr="006E269A">
        <w:rPr>
          <w:sz w:val="24"/>
          <w:szCs w:val="24"/>
          <w:lang w:val="en-US"/>
        </w:rPr>
        <w:t xml:space="preserve">because it is the best company is overruled by the </w:t>
      </w:r>
      <w:r w:rsidR="0011436A" w:rsidRPr="006E269A">
        <w:rPr>
          <w:sz w:val="24"/>
          <w:szCs w:val="24"/>
          <w:lang w:val="en-US"/>
        </w:rPr>
        <w:t xml:space="preserve">minister </w:t>
      </w:r>
      <w:r w:rsidRPr="006E269A">
        <w:rPr>
          <w:sz w:val="24"/>
          <w:szCs w:val="24"/>
          <w:lang w:val="en-US"/>
        </w:rPr>
        <w:t>and he forces me to use a bad</w:t>
      </w:r>
      <w:r w:rsidR="00661C7B" w:rsidRPr="006E269A">
        <w:rPr>
          <w:sz w:val="24"/>
          <w:szCs w:val="24"/>
          <w:lang w:val="en-US"/>
        </w:rPr>
        <w:t xml:space="preserve"> </w:t>
      </w:r>
      <w:r w:rsidR="00527F04">
        <w:rPr>
          <w:sz w:val="24"/>
          <w:szCs w:val="24"/>
          <w:lang w:val="en-US"/>
        </w:rPr>
        <w:t>company</w:t>
      </w:r>
      <w:r w:rsidR="00527F04" w:rsidRPr="00527F04">
        <w:rPr>
          <w:sz w:val="24"/>
          <w:szCs w:val="24"/>
          <w:lang w:val="en-US"/>
        </w:rPr>
        <w:t>?</w:t>
      </w:r>
      <w:r w:rsidR="00527F04">
        <w:rPr>
          <w:sz w:val="24"/>
          <w:szCs w:val="24"/>
          <w:lang w:val="en-US"/>
        </w:rPr>
        <w:t>”</w:t>
      </w:r>
      <w:r w:rsidR="00527F04" w:rsidRPr="00527F04">
        <w:rPr>
          <w:sz w:val="24"/>
          <w:szCs w:val="24"/>
          <w:lang w:val="en-US"/>
        </w:rPr>
        <w:t xml:space="preserve"> </w:t>
      </w:r>
      <w:r w:rsidR="007036F4" w:rsidRPr="006E269A">
        <w:rPr>
          <w:sz w:val="24"/>
          <w:szCs w:val="24"/>
          <w:lang w:val="en-US"/>
        </w:rPr>
        <w:t xml:space="preserve">The general experience of elite use of public resources as patronage thus helps </w:t>
      </w:r>
      <w:r w:rsidR="0011436A" w:rsidRPr="0011436A">
        <w:rPr>
          <w:sz w:val="24"/>
          <w:szCs w:val="24"/>
          <w:lang w:val="en-US"/>
        </w:rPr>
        <w:t>cr</w:t>
      </w:r>
      <w:r w:rsidR="0011436A">
        <w:rPr>
          <w:sz w:val="24"/>
          <w:szCs w:val="24"/>
          <w:lang w:val="en-US"/>
        </w:rPr>
        <w:t>e</w:t>
      </w:r>
      <w:r w:rsidR="0011436A" w:rsidRPr="0011436A">
        <w:rPr>
          <w:sz w:val="24"/>
          <w:szCs w:val="24"/>
          <w:lang w:val="en-US"/>
        </w:rPr>
        <w:t xml:space="preserve">ate </w:t>
      </w:r>
      <w:r w:rsidR="007036F4" w:rsidRPr="006E269A">
        <w:rPr>
          <w:sz w:val="24"/>
          <w:szCs w:val="24"/>
          <w:lang w:val="en-US"/>
        </w:rPr>
        <w:t>general anxiety about the usage of oil resources (</w:t>
      </w:r>
      <w:proofErr w:type="spellStart"/>
      <w:r w:rsidR="007036F4" w:rsidRPr="006E269A">
        <w:rPr>
          <w:sz w:val="24"/>
          <w:szCs w:val="24"/>
          <w:lang w:val="en-US"/>
        </w:rPr>
        <w:t>Tangri</w:t>
      </w:r>
      <w:proofErr w:type="spellEnd"/>
      <w:r w:rsidR="007036F4" w:rsidRPr="006E269A">
        <w:rPr>
          <w:sz w:val="24"/>
          <w:szCs w:val="24"/>
          <w:lang w:val="en-US"/>
        </w:rPr>
        <w:t xml:space="preserve"> and </w:t>
      </w:r>
      <w:proofErr w:type="spellStart"/>
      <w:r w:rsidR="007036F4" w:rsidRPr="006E269A">
        <w:rPr>
          <w:sz w:val="24"/>
          <w:szCs w:val="24"/>
          <w:lang w:val="en-US"/>
        </w:rPr>
        <w:t>Mwenda</w:t>
      </w:r>
      <w:proofErr w:type="spellEnd"/>
      <w:r w:rsidR="007036F4" w:rsidRPr="006E269A">
        <w:rPr>
          <w:sz w:val="24"/>
          <w:szCs w:val="24"/>
          <w:lang w:val="en-US"/>
        </w:rPr>
        <w:t>, 2013).</w:t>
      </w:r>
    </w:p>
    <w:p w:rsidR="004B0B2C" w:rsidRPr="006E269A" w:rsidRDefault="0007054B" w:rsidP="00733E70">
      <w:pPr>
        <w:pStyle w:val="Heading1"/>
      </w:pPr>
      <w:bookmarkStart w:id="20" w:name="_Toc389375699"/>
      <w:bookmarkStart w:id="21" w:name="_Toc401456384"/>
      <w:r w:rsidRPr="006E269A">
        <w:t>Discussion</w:t>
      </w:r>
      <w:bookmarkEnd w:id="21"/>
    </w:p>
    <w:p w:rsidR="006A5CB1" w:rsidRPr="006E269A" w:rsidRDefault="004B0B2C" w:rsidP="006E269A">
      <w:pPr>
        <w:spacing w:line="360" w:lineRule="auto"/>
        <w:rPr>
          <w:sz w:val="24"/>
          <w:szCs w:val="24"/>
          <w:lang w:val="en-GB"/>
        </w:rPr>
      </w:pPr>
      <w:r w:rsidRPr="006E269A">
        <w:rPr>
          <w:sz w:val="24"/>
          <w:szCs w:val="24"/>
          <w:lang w:val="en-GB"/>
        </w:rPr>
        <w:t xml:space="preserve">As demonstrated above, in all three countries, local content has moved to the fore of </w:t>
      </w:r>
      <w:r w:rsidR="001B17DB" w:rsidRPr="006E269A">
        <w:rPr>
          <w:sz w:val="24"/>
          <w:szCs w:val="24"/>
          <w:lang w:val="en-GB"/>
        </w:rPr>
        <w:t xml:space="preserve">economic </w:t>
      </w:r>
      <w:r w:rsidR="00421287" w:rsidRPr="006E269A">
        <w:rPr>
          <w:sz w:val="24"/>
          <w:szCs w:val="24"/>
          <w:lang w:val="en-GB"/>
        </w:rPr>
        <w:t xml:space="preserve">development </w:t>
      </w:r>
      <w:r w:rsidRPr="006E269A">
        <w:rPr>
          <w:sz w:val="24"/>
          <w:szCs w:val="24"/>
          <w:lang w:val="en-GB"/>
        </w:rPr>
        <w:t xml:space="preserve">debates as huge mineral, oil and gas deposits have been opened for exploration. In all three countries, </w:t>
      </w:r>
      <w:r w:rsidRPr="006E269A">
        <w:rPr>
          <w:rFonts w:cs="GaramondPremrPro"/>
          <w:sz w:val="24"/>
          <w:szCs w:val="24"/>
          <w:lang w:val="en-GB"/>
        </w:rPr>
        <w:t>programmes</w:t>
      </w:r>
      <w:r w:rsidRPr="006E269A">
        <w:rPr>
          <w:sz w:val="24"/>
          <w:szCs w:val="24"/>
          <w:lang w:val="en-GB"/>
        </w:rPr>
        <w:t xml:space="preserve"> to ensure local content have been introduced. </w:t>
      </w:r>
      <w:r w:rsidR="009D479B" w:rsidRPr="006E269A">
        <w:rPr>
          <w:sz w:val="24"/>
          <w:szCs w:val="24"/>
          <w:lang w:val="en-GB"/>
        </w:rPr>
        <w:t xml:space="preserve">But </w:t>
      </w:r>
      <w:r w:rsidRPr="006E269A">
        <w:rPr>
          <w:sz w:val="24"/>
          <w:szCs w:val="24"/>
          <w:lang w:val="en-GB"/>
        </w:rPr>
        <w:t xml:space="preserve">in all three countries we </w:t>
      </w:r>
      <w:r w:rsidR="0039394B" w:rsidRPr="006E269A">
        <w:rPr>
          <w:sz w:val="24"/>
          <w:szCs w:val="24"/>
          <w:lang w:val="en-GB"/>
        </w:rPr>
        <w:t xml:space="preserve">also </w:t>
      </w:r>
      <w:r w:rsidRPr="006E269A">
        <w:rPr>
          <w:sz w:val="24"/>
          <w:szCs w:val="24"/>
          <w:lang w:val="en-GB"/>
        </w:rPr>
        <w:t xml:space="preserve">see how local content </w:t>
      </w:r>
      <w:r w:rsidR="0039394B" w:rsidRPr="006E269A">
        <w:rPr>
          <w:sz w:val="24"/>
          <w:szCs w:val="24"/>
          <w:lang w:val="en-GB"/>
        </w:rPr>
        <w:t xml:space="preserve">policies </w:t>
      </w:r>
      <w:r w:rsidRPr="006E269A">
        <w:rPr>
          <w:sz w:val="24"/>
          <w:szCs w:val="24"/>
          <w:lang w:val="en-GB"/>
        </w:rPr>
        <w:t>ha</w:t>
      </w:r>
      <w:r w:rsidR="0039394B" w:rsidRPr="006E269A">
        <w:rPr>
          <w:sz w:val="24"/>
          <w:szCs w:val="24"/>
          <w:lang w:val="en-GB"/>
        </w:rPr>
        <w:t>ve</w:t>
      </w:r>
      <w:r w:rsidRPr="006E269A">
        <w:rPr>
          <w:sz w:val="24"/>
          <w:szCs w:val="24"/>
          <w:lang w:val="en-GB"/>
        </w:rPr>
        <w:t xml:space="preserve"> failed to deliver on </w:t>
      </w:r>
      <w:r w:rsidR="00B71071">
        <w:rPr>
          <w:sz w:val="24"/>
          <w:szCs w:val="24"/>
          <w:lang w:val="en-GB"/>
        </w:rPr>
        <w:t xml:space="preserve">their </w:t>
      </w:r>
      <w:r w:rsidRPr="006E269A">
        <w:rPr>
          <w:sz w:val="24"/>
          <w:szCs w:val="24"/>
          <w:lang w:val="en-GB"/>
        </w:rPr>
        <w:t>promises</w:t>
      </w:r>
      <w:r w:rsidR="00105097" w:rsidRPr="006E269A">
        <w:rPr>
          <w:sz w:val="24"/>
          <w:szCs w:val="24"/>
          <w:lang w:val="en-GB"/>
        </w:rPr>
        <w:t xml:space="preserve"> so far</w:t>
      </w:r>
      <w:r w:rsidRPr="006E269A">
        <w:rPr>
          <w:sz w:val="24"/>
          <w:szCs w:val="24"/>
          <w:lang w:val="en-GB"/>
        </w:rPr>
        <w:t>. Policies have at best created shallow local linkages</w:t>
      </w:r>
      <w:r w:rsidR="00105097" w:rsidRPr="006E269A">
        <w:rPr>
          <w:sz w:val="24"/>
          <w:szCs w:val="24"/>
          <w:lang w:val="en-GB"/>
        </w:rPr>
        <w:t xml:space="preserve"> and l</w:t>
      </w:r>
      <w:r w:rsidRPr="006E269A">
        <w:rPr>
          <w:sz w:val="24"/>
          <w:szCs w:val="24"/>
          <w:lang w:val="en-GB"/>
        </w:rPr>
        <w:t xml:space="preserve">inkages to local </w:t>
      </w:r>
      <w:r w:rsidR="00105097" w:rsidRPr="006E269A">
        <w:rPr>
          <w:sz w:val="24"/>
          <w:szCs w:val="24"/>
          <w:lang w:val="en-GB"/>
        </w:rPr>
        <w:t xml:space="preserve">‘middlemen’ </w:t>
      </w:r>
      <w:r w:rsidR="0039394B" w:rsidRPr="006E269A">
        <w:rPr>
          <w:sz w:val="24"/>
          <w:szCs w:val="24"/>
          <w:lang w:val="en-GB"/>
        </w:rPr>
        <w:t xml:space="preserve">and </w:t>
      </w:r>
      <w:r w:rsidR="00105097" w:rsidRPr="006E269A">
        <w:rPr>
          <w:sz w:val="24"/>
          <w:szCs w:val="24"/>
          <w:lang w:val="en-GB"/>
        </w:rPr>
        <w:t xml:space="preserve">seem to </w:t>
      </w:r>
      <w:r w:rsidRPr="006E269A">
        <w:rPr>
          <w:sz w:val="24"/>
          <w:szCs w:val="24"/>
          <w:lang w:val="en-GB"/>
        </w:rPr>
        <w:t>lead to much more</w:t>
      </w:r>
      <w:r w:rsidR="00264888">
        <w:rPr>
          <w:sz w:val="24"/>
          <w:szCs w:val="24"/>
          <w:lang w:val="en-GB"/>
        </w:rPr>
        <w:t xml:space="preserve"> </w:t>
      </w:r>
      <w:proofErr w:type="gramStart"/>
      <w:r w:rsidR="00B71071" w:rsidRPr="00B71071">
        <w:rPr>
          <w:sz w:val="24"/>
          <w:szCs w:val="24"/>
          <w:lang w:val="en-GB"/>
        </w:rPr>
        <w:t>expensive,</w:t>
      </w:r>
      <w:proofErr w:type="gramEnd"/>
      <w:r w:rsidR="00B71071" w:rsidRPr="00B71071">
        <w:rPr>
          <w:sz w:val="24"/>
          <w:szCs w:val="24"/>
          <w:lang w:val="en-GB"/>
        </w:rPr>
        <w:t xml:space="preserve"> and at the same time less reliable, local inputs</w:t>
      </w:r>
      <w:r w:rsidRPr="006E269A">
        <w:rPr>
          <w:sz w:val="24"/>
          <w:szCs w:val="24"/>
          <w:lang w:val="en-GB"/>
        </w:rPr>
        <w:t>. M</w:t>
      </w:r>
      <w:r w:rsidR="00B664FF" w:rsidRPr="006E269A">
        <w:rPr>
          <w:sz w:val="24"/>
          <w:szCs w:val="24"/>
          <w:lang w:val="en-GB"/>
        </w:rPr>
        <w:t xml:space="preserve">uch of the so-called </w:t>
      </w:r>
      <w:r w:rsidRPr="006E269A">
        <w:rPr>
          <w:sz w:val="24"/>
          <w:szCs w:val="24"/>
          <w:lang w:val="en-GB"/>
        </w:rPr>
        <w:t xml:space="preserve">local inputs are in fact inputs provided by foreign </w:t>
      </w:r>
      <w:r w:rsidR="00043B4A" w:rsidRPr="006E269A">
        <w:rPr>
          <w:sz w:val="24"/>
          <w:szCs w:val="24"/>
          <w:lang w:val="en-GB"/>
        </w:rPr>
        <w:t xml:space="preserve">firms </w:t>
      </w:r>
      <w:r w:rsidRPr="006E269A">
        <w:rPr>
          <w:sz w:val="24"/>
          <w:szCs w:val="24"/>
          <w:lang w:val="en-GB"/>
        </w:rPr>
        <w:t>and service providers, sometimes disguised as local firms b</w:t>
      </w:r>
      <w:r w:rsidR="00105097" w:rsidRPr="006E269A">
        <w:rPr>
          <w:sz w:val="24"/>
          <w:szCs w:val="24"/>
          <w:lang w:val="en-GB"/>
        </w:rPr>
        <w:t xml:space="preserve">y having a local </w:t>
      </w:r>
      <w:r w:rsidR="00C91B7A" w:rsidRPr="006E269A">
        <w:rPr>
          <w:sz w:val="24"/>
          <w:szCs w:val="24"/>
          <w:lang w:val="en-GB"/>
        </w:rPr>
        <w:t>figurehead</w:t>
      </w:r>
      <w:r w:rsidR="00105097" w:rsidRPr="006E269A">
        <w:rPr>
          <w:sz w:val="24"/>
          <w:szCs w:val="24"/>
          <w:lang w:val="en-GB"/>
        </w:rPr>
        <w:t xml:space="preserve">. </w:t>
      </w:r>
      <w:r w:rsidRPr="006E269A">
        <w:rPr>
          <w:sz w:val="24"/>
          <w:szCs w:val="24"/>
          <w:lang w:val="en-GB"/>
        </w:rPr>
        <w:t xml:space="preserve">Where </w:t>
      </w:r>
      <w:r w:rsidR="0006254E" w:rsidRPr="006E269A">
        <w:rPr>
          <w:sz w:val="24"/>
          <w:szCs w:val="24"/>
          <w:lang w:val="en-GB"/>
        </w:rPr>
        <w:t>local content exists</w:t>
      </w:r>
      <w:r w:rsidRPr="006E269A">
        <w:rPr>
          <w:sz w:val="24"/>
          <w:szCs w:val="24"/>
          <w:lang w:val="en-GB"/>
        </w:rPr>
        <w:t xml:space="preserve">, it is mainly local firms delivering at inflated prices. </w:t>
      </w:r>
      <w:r w:rsidR="00B664FF" w:rsidRPr="006E269A">
        <w:rPr>
          <w:sz w:val="24"/>
          <w:szCs w:val="24"/>
          <w:lang w:val="en-GB"/>
        </w:rPr>
        <w:t xml:space="preserve">Little or no upgrading of local firms seems to take place and the capabilities developed </w:t>
      </w:r>
      <w:r w:rsidR="005536B1">
        <w:rPr>
          <w:sz w:val="24"/>
          <w:szCs w:val="24"/>
          <w:lang w:val="en-GB"/>
        </w:rPr>
        <w:t xml:space="preserve">do </w:t>
      </w:r>
      <w:r w:rsidR="005536B1" w:rsidRPr="005536B1">
        <w:rPr>
          <w:sz w:val="24"/>
          <w:szCs w:val="24"/>
          <w:lang w:val="en-GB"/>
        </w:rPr>
        <w:t xml:space="preserve">not lead </w:t>
      </w:r>
      <w:r w:rsidR="00B664FF" w:rsidRPr="006E269A">
        <w:rPr>
          <w:sz w:val="24"/>
          <w:szCs w:val="24"/>
          <w:lang w:val="en-GB"/>
        </w:rPr>
        <w:t xml:space="preserve">to </w:t>
      </w:r>
      <w:r w:rsidR="00F35E43" w:rsidRPr="006E269A">
        <w:rPr>
          <w:sz w:val="24"/>
          <w:szCs w:val="24"/>
          <w:lang w:val="en-GB"/>
        </w:rPr>
        <w:t xml:space="preserve">the </w:t>
      </w:r>
      <w:r w:rsidR="00B664FF" w:rsidRPr="006E269A">
        <w:rPr>
          <w:sz w:val="24"/>
          <w:szCs w:val="24"/>
          <w:lang w:val="en-GB"/>
        </w:rPr>
        <w:t xml:space="preserve">development of new activities. </w:t>
      </w:r>
      <w:r w:rsidRPr="006E269A">
        <w:rPr>
          <w:sz w:val="24"/>
          <w:szCs w:val="24"/>
          <w:lang w:val="en-GB"/>
        </w:rPr>
        <w:t xml:space="preserve">The </w:t>
      </w:r>
      <w:r w:rsidR="0006254E" w:rsidRPr="006E269A">
        <w:rPr>
          <w:sz w:val="24"/>
          <w:szCs w:val="24"/>
          <w:lang w:val="en-GB"/>
        </w:rPr>
        <w:t xml:space="preserve">welfare loss from ineffective or captured local content practices is difficult to estimate, but there is no doubt that costs in terms of foregone investments, waste and diversion of rents to unproductive purposes is substantial. </w:t>
      </w:r>
      <w:r w:rsidR="00105097" w:rsidRPr="006E269A">
        <w:rPr>
          <w:sz w:val="24"/>
          <w:szCs w:val="24"/>
          <w:lang w:val="en-GB"/>
        </w:rPr>
        <w:t xml:space="preserve">This diagnosis from Uganda, Tanzania and Mozambique essentially reflects experiences from most other sub-Saharan </w:t>
      </w:r>
      <w:r w:rsidR="005536B1" w:rsidRPr="005536B1">
        <w:rPr>
          <w:sz w:val="24"/>
          <w:szCs w:val="24"/>
          <w:lang w:val="en-GB"/>
        </w:rPr>
        <w:t>countries</w:t>
      </w:r>
      <w:r w:rsidR="005536B1">
        <w:rPr>
          <w:sz w:val="24"/>
          <w:szCs w:val="24"/>
          <w:lang w:val="en-GB"/>
        </w:rPr>
        <w:t>,</w:t>
      </w:r>
      <w:r w:rsidR="005536B1" w:rsidRPr="005536B1">
        <w:rPr>
          <w:sz w:val="24"/>
          <w:szCs w:val="24"/>
          <w:lang w:val="en-GB"/>
        </w:rPr>
        <w:t xml:space="preserve"> </w:t>
      </w:r>
      <w:r w:rsidR="00105097" w:rsidRPr="006E269A">
        <w:rPr>
          <w:sz w:val="24"/>
          <w:szCs w:val="24"/>
          <w:lang w:val="en-GB"/>
        </w:rPr>
        <w:t xml:space="preserve">except maybe Botswana and South Africa </w:t>
      </w:r>
      <w:r w:rsidR="00105097" w:rsidRPr="006E269A">
        <w:rPr>
          <w:sz w:val="24"/>
          <w:szCs w:val="24"/>
          <w:lang w:val="en-GB"/>
        </w:rPr>
        <w:lastRenderedPageBreak/>
        <w:t>(</w:t>
      </w:r>
      <w:proofErr w:type="spellStart"/>
      <w:r w:rsidR="00105097" w:rsidRPr="006E269A">
        <w:rPr>
          <w:sz w:val="24"/>
          <w:szCs w:val="24"/>
          <w:lang w:val="en-GB"/>
        </w:rPr>
        <w:t>Kaplinsky</w:t>
      </w:r>
      <w:proofErr w:type="spellEnd"/>
      <w:r w:rsidR="00105097" w:rsidRPr="006E269A">
        <w:rPr>
          <w:sz w:val="24"/>
          <w:szCs w:val="24"/>
          <w:lang w:val="en-GB"/>
        </w:rPr>
        <w:t xml:space="preserve"> </w:t>
      </w:r>
      <w:r w:rsidR="00EF6582">
        <w:rPr>
          <w:sz w:val="24"/>
          <w:szCs w:val="24"/>
          <w:lang w:val="en-GB"/>
        </w:rPr>
        <w:t xml:space="preserve">and </w:t>
      </w:r>
      <w:proofErr w:type="spellStart"/>
      <w:r w:rsidR="00EF6582">
        <w:rPr>
          <w:sz w:val="24"/>
          <w:szCs w:val="24"/>
          <w:lang w:val="en-GB"/>
        </w:rPr>
        <w:t>Farooki</w:t>
      </w:r>
      <w:proofErr w:type="spellEnd"/>
      <w:r w:rsidR="00EF6582">
        <w:rPr>
          <w:sz w:val="24"/>
          <w:szCs w:val="24"/>
          <w:lang w:val="en-GB"/>
        </w:rPr>
        <w:t>,</w:t>
      </w:r>
      <w:r w:rsidR="00105097" w:rsidRPr="006E269A">
        <w:rPr>
          <w:sz w:val="24"/>
          <w:szCs w:val="24"/>
          <w:lang w:val="en-GB"/>
        </w:rPr>
        <w:t xml:space="preserve"> 2011; Hansen, 2013; Buur et al 2013); local content has proven ineffective and has at best produced shallow linkages with little industrial development potential. </w:t>
      </w:r>
    </w:p>
    <w:p w:rsidR="00846EEC" w:rsidRPr="006E269A" w:rsidRDefault="00105097" w:rsidP="006E269A">
      <w:pPr>
        <w:spacing w:line="360" w:lineRule="auto"/>
        <w:rPr>
          <w:sz w:val="24"/>
          <w:szCs w:val="24"/>
          <w:lang w:val="en-GB"/>
        </w:rPr>
      </w:pPr>
      <w:r w:rsidRPr="006E269A">
        <w:rPr>
          <w:sz w:val="24"/>
          <w:szCs w:val="24"/>
          <w:lang w:val="en-GB"/>
        </w:rPr>
        <w:t xml:space="preserve">This begs the question </w:t>
      </w:r>
      <w:r w:rsidR="00E05824" w:rsidRPr="006E269A">
        <w:rPr>
          <w:sz w:val="24"/>
          <w:szCs w:val="24"/>
          <w:lang w:val="en-GB"/>
        </w:rPr>
        <w:t xml:space="preserve">of </w:t>
      </w:r>
      <w:r w:rsidRPr="006E269A">
        <w:rPr>
          <w:sz w:val="24"/>
          <w:szCs w:val="24"/>
          <w:lang w:val="en-GB"/>
        </w:rPr>
        <w:t xml:space="preserve">why these countries seem destined to fail </w:t>
      </w:r>
      <w:r w:rsidR="00E05824" w:rsidRPr="006E269A">
        <w:rPr>
          <w:sz w:val="24"/>
          <w:szCs w:val="24"/>
          <w:lang w:val="en-GB"/>
        </w:rPr>
        <w:t>in</w:t>
      </w:r>
      <w:r w:rsidRPr="006E269A">
        <w:rPr>
          <w:sz w:val="24"/>
          <w:szCs w:val="24"/>
          <w:lang w:val="en-GB"/>
        </w:rPr>
        <w:t xml:space="preserve"> creating local content, and thus, in </w:t>
      </w:r>
      <w:r w:rsidR="00306A3C" w:rsidRPr="006E269A">
        <w:rPr>
          <w:sz w:val="24"/>
          <w:szCs w:val="24"/>
          <w:lang w:val="en-GB"/>
        </w:rPr>
        <w:t xml:space="preserve">a </w:t>
      </w:r>
      <w:r w:rsidRPr="006E269A">
        <w:rPr>
          <w:sz w:val="24"/>
          <w:szCs w:val="24"/>
          <w:lang w:val="en-GB"/>
        </w:rPr>
        <w:t xml:space="preserve">broader sense, to mobilize extractive FDI for industrial </w:t>
      </w:r>
      <w:r w:rsidR="006D6B87">
        <w:rPr>
          <w:sz w:val="24"/>
          <w:szCs w:val="24"/>
          <w:lang w:val="en-GB"/>
        </w:rPr>
        <w:t>development.</w:t>
      </w:r>
      <w:r w:rsidR="006D6B87" w:rsidRPr="006D6B87">
        <w:rPr>
          <w:sz w:val="24"/>
          <w:szCs w:val="24"/>
          <w:lang w:val="en-GB"/>
        </w:rPr>
        <w:t xml:space="preserve"> </w:t>
      </w:r>
      <w:r w:rsidR="003B2D73" w:rsidRPr="006E269A">
        <w:rPr>
          <w:sz w:val="24"/>
          <w:szCs w:val="24"/>
          <w:lang w:val="en-GB"/>
        </w:rPr>
        <w:t>Here we presented two competing interpretatio</w:t>
      </w:r>
      <w:r w:rsidR="00AA4009" w:rsidRPr="006E269A">
        <w:rPr>
          <w:sz w:val="24"/>
          <w:szCs w:val="24"/>
          <w:lang w:val="en-GB"/>
        </w:rPr>
        <w:t xml:space="preserve">ns, an economic and a political. </w:t>
      </w:r>
      <w:r w:rsidR="008865E5" w:rsidRPr="006E269A">
        <w:rPr>
          <w:sz w:val="24"/>
          <w:szCs w:val="24"/>
          <w:lang w:val="en-GB"/>
        </w:rPr>
        <w:t xml:space="preserve">From an economic point of view the diagnosis is clear and solutions </w:t>
      </w:r>
      <w:r w:rsidR="00F907A7">
        <w:rPr>
          <w:sz w:val="24"/>
          <w:szCs w:val="24"/>
          <w:lang w:val="en-GB"/>
        </w:rPr>
        <w:t>are straightforward:</w:t>
      </w:r>
      <w:r w:rsidR="00F907A7" w:rsidRPr="00F907A7">
        <w:rPr>
          <w:sz w:val="24"/>
          <w:szCs w:val="24"/>
          <w:lang w:val="en-GB"/>
        </w:rPr>
        <w:t xml:space="preserve"> </w:t>
      </w:r>
      <w:r w:rsidR="00F907A7">
        <w:rPr>
          <w:sz w:val="24"/>
          <w:szCs w:val="24"/>
          <w:lang w:val="en-GB"/>
        </w:rPr>
        <w:t>t</w:t>
      </w:r>
      <w:r w:rsidR="00F907A7" w:rsidRPr="00F907A7">
        <w:rPr>
          <w:sz w:val="24"/>
          <w:szCs w:val="24"/>
          <w:lang w:val="en-GB"/>
        </w:rPr>
        <w:t xml:space="preserve">he problems are </w:t>
      </w:r>
      <w:r w:rsidR="008865E5" w:rsidRPr="006E269A">
        <w:rPr>
          <w:sz w:val="24"/>
          <w:szCs w:val="24"/>
          <w:lang w:val="en-GB"/>
        </w:rPr>
        <w:t xml:space="preserve">ill-conceived policies, institutional failures and lack of local industrial capability. </w:t>
      </w:r>
      <w:r w:rsidR="00846EEC" w:rsidRPr="006E269A">
        <w:rPr>
          <w:sz w:val="24"/>
          <w:szCs w:val="24"/>
          <w:lang w:val="en-GB"/>
        </w:rPr>
        <w:t>Governments should</w:t>
      </w:r>
      <w:r w:rsidR="008865E5" w:rsidRPr="006E269A">
        <w:rPr>
          <w:sz w:val="24"/>
          <w:szCs w:val="24"/>
          <w:lang w:val="en-GB"/>
        </w:rPr>
        <w:t xml:space="preserve"> focus on improving the contractual environment, </w:t>
      </w:r>
      <w:r w:rsidR="009D4F46" w:rsidRPr="006E269A">
        <w:rPr>
          <w:sz w:val="24"/>
          <w:szCs w:val="24"/>
          <w:lang w:val="en-GB"/>
        </w:rPr>
        <w:t xml:space="preserve">and </w:t>
      </w:r>
      <w:r w:rsidR="008865E5" w:rsidRPr="006E269A">
        <w:rPr>
          <w:sz w:val="24"/>
          <w:szCs w:val="24"/>
          <w:lang w:val="en-GB"/>
        </w:rPr>
        <w:t>develop higher transparency in the local content area</w:t>
      </w:r>
      <w:r w:rsidR="00AA4009" w:rsidRPr="006E269A">
        <w:rPr>
          <w:sz w:val="24"/>
          <w:szCs w:val="24"/>
          <w:lang w:val="en-GB"/>
        </w:rPr>
        <w:t>.</w:t>
      </w:r>
      <w:r w:rsidR="008865E5" w:rsidRPr="006E269A">
        <w:rPr>
          <w:sz w:val="24"/>
          <w:szCs w:val="24"/>
          <w:lang w:val="en-GB"/>
        </w:rPr>
        <w:t xml:space="preserve"> </w:t>
      </w:r>
      <w:r w:rsidR="005507CA" w:rsidRPr="006E269A">
        <w:rPr>
          <w:sz w:val="24"/>
          <w:szCs w:val="24"/>
          <w:lang w:val="en-GB"/>
        </w:rPr>
        <w:t>I</w:t>
      </w:r>
      <w:r w:rsidR="008865E5" w:rsidRPr="006E269A">
        <w:rPr>
          <w:sz w:val="24"/>
          <w:szCs w:val="24"/>
          <w:lang w:val="en-GB"/>
        </w:rPr>
        <w:t xml:space="preserve">n a </w:t>
      </w:r>
      <w:r w:rsidR="004D6FA5" w:rsidRPr="006E269A">
        <w:rPr>
          <w:sz w:val="24"/>
          <w:szCs w:val="24"/>
          <w:lang w:val="en-GB"/>
        </w:rPr>
        <w:t>longer-term</w:t>
      </w:r>
      <w:r w:rsidR="008865E5" w:rsidRPr="006E269A">
        <w:rPr>
          <w:sz w:val="24"/>
          <w:szCs w:val="24"/>
          <w:lang w:val="en-GB"/>
        </w:rPr>
        <w:t xml:space="preserve"> perspective, </w:t>
      </w:r>
      <w:r w:rsidR="00846EEC" w:rsidRPr="006E269A">
        <w:rPr>
          <w:sz w:val="24"/>
          <w:szCs w:val="24"/>
          <w:lang w:val="en-GB"/>
        </w:rPr>
        <w:t>governments sh</w:t>
      </w:r>
      <w:r w:rsidR="008865E5" w:rsidRPr="006E269A">
        <w:rPr>
          <w:sz w:val="24"/>
          <w:szCs w:val="24"/>
          <w:lang w:val="en-GB"/>
        </w:rPr>
        <w:t>ould invest in developing local supply industries and absorptive capacity</w:t>
      </w:r>
      <w:r w:rsidR="00DD4436" w:rsidRPr="006E269A">
        <w:rPr>
          <w:sz w:val="24"/>
          <w:szCs w:val="24"/>
          <w:lang w:val="en-GB"/>
        </w:rPr>
        <w:t xml:space="preserve"> through training and education </w:t>
      </w:r>
      <w:r w:rsidR="00F907A7" w:rsidRPr="00F907A7">
        <w:rPr>
          <w:sz w:val="24"/>
          <w:szCs w:val="24"/>
          <w:lang w:val="en-GB"/>
        </w:rPr>
        <w:t xml:space="preserve">programs and </w:t>
      </w:r>
      <w:r w:rsidR="00042287">
        <w:rPr>
          <w:sz w:val="24"/>
          <w:szCs w:val="24"/>
          <w:lang w:val="en-GB"/>
        </w:rPr>
        <w:t xml:space="preserve">other </w:t>
      </w:r>
      <w:r w:rsidR="00DD4436" w:rsidRPr="006E269A">
        <w:rPr>
          <w:sz w:val="24"/>
          <w:szCs w:val="24"/>
          <w:lang w:val="en-GB"/>
        </w:rPr>
        <w:t>supplier development activities</w:t>
      </w:r>
      <w:r w:rsidR="008865E5" w:rsidRPr="006E269A">
        <w:rPr>
          <w:sz w:val="24"/>
          <w:szCs w:val="24"/>
          <w:lang w:val="en-GB"/>
        </w:rPr>
        <w:t xml:space="preserve">. </w:t>
      </w:r>
    </w:p>
    <w:p w:rsidR="00DD4436" w:rsidRPr="006E269A" w:rsidRDefault="00846EEC" w:rsidP="006E269A">
      <w:pPr>
        <w:spacing w:line="360" w:lineRule="auto"/>
        <w:rPr>
          <w:sz w:val="24"/>
          <w:szCs w:val="24"/>
          <w:lang w:val="en-GB"/>
        </w:rPr>
      </w:pPr>
      <w:r w:rsidRPr="006E269A">
        <w:rPr>
          <w:sz w:val="24"/>
          <w:szCs w:val="24"/>
          <w:lang w:val="en-GB"/>
        </w:rPr>
        <w:t xml:space="preserve">We argue that it is too simplistic to </w:t>
      </w:r>
      <w:r w:rsidR="0071096A" w:rsidRPr="006E269A">
        <w:rPr>
          <w:sz w:val="24"/>
          <w:szCs w:val="24"/>
          <w:lang w:val="en-GB"/>
        </w:rPr>
        <w:t xml:space="preserve">diagnose </w:t>
      </w:r>
      <w:r w:rsidR="00B664FF" w:rsidRPr="006E269A">
        <w:rPr>
          <w:sz w:val="24"/>
          <w:szCs w:val="24"/>
          <w:lang w:val="en-GB"/>
        </w:rPr>
        <w:t xml:space="preserve">the apparent inefficient </w:t>
      </w:r>
      <w:r w:rsidRPr="006E269A">
        <w:rPr>
          <w:sz w:val="24"/>
          <w:szCs w:val="24"/>
          <w:lang w:val="en-GB"/>
        </w:rPr>
        <w:t xml:space="preserve">local content practices as a technical problem that </w:t>
      </w:r>
      <w:r w:rsidR="009B6E5F" w:rsidRPr="006E269A">
        <w:rPr>
          <w:sz w:val="24"/>
          <w:szCs w:val="24"/>
          <w:lang w:val="en-GB"/>
        </w:rPr>
        <w:t xml:space="preserve">can </w:t>
      </w:r>
      <w:r w:rsidRPr="006E269A">
        <w:rPr>
          <w:sz w:val="24"/>
          <w:szCs w:val="24"/>
          <w:lang w:val="en-GB"/>
        </w:rPr>
        <w:t>easily be</w:t>
      </w:r>
      <w:r w:rsidR="00042287">
        <w:rPr>
          <w:sz w:val="24"/>
          <w:szCs w:val="24"/>
          <w:lang w:val="en-GB"/>
        </w:rPr>
        <w:t xml:space="preserve"> </w:t>
      </w:r>
      <w:r w:rsidR="00042287" w:rsidRPr="00042287">
        <w:rPr>
          <w:sz w:val="24"/>
          <w:szCs w:val="24"/>
          <w:lang w:val="en-GB"/>
        </w:rPr>
        <w:t xml:space="preserve">rectified. Local </w:t>
      </w:r>
      <w:r w:rsidR="00105097" w:rsidRPr="006E269A">
        <w:rPr>
          <w:sz w:val="24"/>
          <w:szCs w:val="24"/>
          <w:lang w:val="en-GB"/>
        </w:rPr>
        <w:t>content canno</w:t>
      </w:r>
      <w:r w:rsidR="0007054B" w:rsidRPr="006E269A">
        <w:rPr>
          <w:sz w:val="24"/>
          <w:szCs w:val="24"/>
          <w:lang w:val="en-GB"/>
        </w:rPr>
        <w:t>t</w:t>
      </w:r>
      <w:r w:rsidR="00105097" w:rsidRPr="006E269A">
        <w:rPr>
          <w:sz w:val="24"/>
          <w:szCs w:val="24"/>
          <w:lang w:val="en-GB"/>
        </w:rPr>
        <w:t xml:space="preserve"> meaningfully be analy</w:t>
      </w:r>
      <w:r w:rsidR="007E5C06" w:rsidRPr="006E269A">
        <w:rPr>
          <w:sz w:val="24"/>
          <w:szCs w:val="24"/>
          <w:lang w:val="en-GB"/>
        </w:rPr>
        <w:t>s</w:t>
      </w:r>
      <w:r w:rsidR="00105097" w:rsidRPr="006E269A">
        <w:rPr>
          <w:sz w:val="24"/>
          <w:szCs w:val="24"/>
          <w:lang w:val="en-GB"/>
        </w:rPr>
        <w:t xml:space="preserve">ed </w:t>
      </w:r>
      <w:r w:rsidR="00070C7D">
        <w:rPr>
          <w:sz w:val="24"/>
          <w:szCs w:val="24"/>
          <w:lang w:val="en-GB"/>
        </w:rPr>
        <w:t xml:space="preserve">solely </w:t>
      </w:r>
      <w:r w:rsidR="00105097" w:rsidRPr="006E269A">
        <w:rPr>
          <w:sz w:val="24"/>
          <w:szCs w:val="24"/>
          <w:lang w:val="en-GB"/>
        </w:rPr>
        <w:t>in terms of economic and institutional efficiency. We also need to analy</w:t>
      </w:r>
      <w:r w:rsidR="007E5C06" w:rsidRPr="006E269A">
        <w:rPr>
          <w:sz w:val="24"/>
          <w:szCs w:val="24"/>
          <w:lang w:val="en-GB"/>
        </w:rPr>
        <w:t>s</w:t>
      </w:r>
      <w:r w:rsidR="00105097" w:rsidRPr="006E269A">
        <w:rPr>
          <w:sz w:val="24"/>
          <w:szCs w:val="24"/>
          <w:lang w:val="en-GB"/>
        </w:rPr>
        <w:t>e local content policies and practices as functions of internal political dynamics in African states</w:t>
      </w:r>
      <w:r w:rsidRPr="006E269A">
        <w:rPr>
          <w:sz w:val="24"/>
          <w:szCs w:val="24"/>
          <w:lang w:val="en-GB"/>
        </w:rPr>
        <w:t xml:space="preserve"> and </w:t>
      </w:r>
      <w:r w:rsidR="0071096A" w:rsidRPr="006E269A">
        <w:rPr>
          <w:sz w:val="24"/>
          <w:szCs w:val="24"/>
          <w:lang w:val="en-GB"/>
        </w:rPr>
        <w:t xml:space="preserve">to </w:t>
      </w:r>
      <w:r w:rsidRPr="006E269A">
        <w:rPr>
          <w:sz w:val="24"/>
          <w:szCs w:val="24"/>
          <w:lang w:val="en-GB"/>
        </w:rPr>
        <w:t xml:space="preserve">understand that political outcomes of local content practices are </w:t>
      </w:r>
      <w:r w:rsidR="00042287" w:rsidRPr="00042287">
        <w:rPr>
          <w:sz w:val="24"/>
          <w:szCs w:val="24"/>
          <w:lang w:val="en-GB"/>
        </w:rPr>
        <w:t xml:space="preserve">as important as </w:t>
      </w:r>
      <w:r w:rsidRPr="006E269A">
        <w:rPr>
          <w:sz w:val="24"/>
          <w:szCs w:val="24"/>
          <w:lang w:val="en-GB"/>
        </w:rPr>
        <w:t xml:space="preserve">economic outcomes. </w:t>
      </w:r>
      <w:r w:rsidR="00D078E6" w:rsidRPr="006E269A">
        <w:rPr>
          <w:sz w:val="24"/>
          <w:szCs w:val="24"/>
          <w:lang w:val="en-US"/>
        </w:rPr>
        <w:t>The political perspective leads us to see that</w:t>
      </w:r>
      <w:r w:rsidR="00DD4436" w:rsidRPr="006E269A">
        <w:rPr>
          <w:sz w:val="24"/>
          <w:szCs w:val="24"/>
          <w:lang w:val="en-US"/>
        </w:rPr>
        <w:t xml:space="preserve"> local content is part of </w:t>
      </w:r>
      <w:r w:rsidR="00042287">
        <w:rPr>
          <w:sz w:val="24"/>
          <w:szCs w:val="24"/>
          <w:lang w:val="en-US"/>
        </w:rPr>
        <w:t xml:space="preserve">the </w:t>
      </w:r>
      <w:r w:rsidR="00454A85">
        <w:rPr>
          <w:sz w:val="24"/>
          <w:szCs w:val="24"/>
          <w:lang w:val="en-US"/>
        </w:rPr>
        <w:t>rent-seeking</w:t>
      </w:r>
      <w:r w:rsidR="00DD4436" w:rsidRPr="006E269A">
        <w:rPr>
          <w:sz w:val="24"/>
          <w:szCs w:val="24"/>
          <w:lang w:val="en-US"/>
        </w:rPr>
        <w:t xml:space="preserve">, legitimization and maintenance activities of ruling </w:t>
      </w:r>
      <w:r w:rsidR="00065E9B" w:rsidRPr="00065E9B">
        <w:rPr>
          <w:sz w:val="24"/>
          <w:szCs w:val="24"/>
          <w:lang w:val="en-US"/>
        </w:rPr>
        <w:t>coalition</w:t>
      </w:r>
      <w:r w:rsidR="00065E9B">
        <w:rPr>
          <w:sz w:val="24"/>
          <w:szCs w:val="24"/>
          <w:lang w:val="en-US"/>
        </w:rPr>
        <w:t>s,</w:t>
      </w:r>
      <w:r w:rsidR="00065E9B" w:rsidRPr="00065E9B">
        <w:rPr>
          <w:sz w:val="24"/>
          <w:szCs w:val="24"/>
          <w:lang w:val="en-US"/>
        </w:rPr>
        <w:t xml:space="preserve"> </w:t>
      </w:r>
      <w:r w:rsidR="00DD4436" w:rsidRPr="006E269A">
        <w:rPr>
          <w:sz w:val="24"/>
          <w:szCs w:val="24"/>
          <w:lang w:val="en-US"/>
        </w:rPr>
        <w:t xml:space="preserve">and is generally becoming a key ingredient in patronage. In </w:t>
      </w:r>
      <w:r w:rsidR="00065E9B" w:rsidRPr="00065E9B">
        <w:rPr>
          <w:sz w:val="24"/>
          <w:szCs w:val="24"/>
          <w:lang w:val="en-US"/>
        </w:rPr>
        <w:t xml:space="preserve">fact, we argue that the </w:t>
      </w:r>
      <w:r w:rsidR="00065E9B">
        <w:rPr>
          <w:sz w:val="24"/>
          <w:szCs w:val="24"/>
          <w:lang w:val="en-US"/>
        </w:rPr>
        <w:t>above</w:t>
      </w:r>
      <w:r w:rsidR="00065E9B" w:rsidRPr="00065E9B">
        <w:rPr>
          <w:sz w:val="24"/>
          <w:szCs w:val="24"/>
          <w:lang w:val="en-US"/>
        </w:rPr>
        <w:t xml:space="preserve">mentioned </w:t>
      </w:r>
      <w:r w:rsidR="00DD4436" w:rsidRPr="006E269A">
        <w:rPr>
          <w:sz w:val="24"/>
          <w:szCs w:val="24"/>
          <w:lang w:val="en-US"/>
        </w:rPr>
        <w:t>reforms and measures to improve the efficiency of local content are at odds with the internal political dynamics of these countries</w:t>
      </w:r>
      <w:r w:rsidR="0071096A" w:rsidRPr="006E269A">
        <w:rPr>
          <w:sz w:val="24"/>
          <w:szCs w:val="24"/>
          <w:lang w:val="en-US"/>
        </w:rPr>
        <w:t>. T</w:t>
      </w:r>
      <w:r w:rsidR="00DD4436" w:rsidRPr="006E269A">
        <w:rPr>
          <w:sz w:val="24"/>
          <w:szCs w:val="24"/>
          <w:lang w:val="en-US"/>
        </w:rPr>
        <w:t xml:space="preserve">his may explain what puzzles many outside observers, </w:t>
      </w:r>
      <w:r w:rsidR="0071096A" w:rsidRPr="006E269A">
        <w:rPr>
          <w:sz w:val="24"/>
          <w:szCs w:val="24"/>
          <w:lang w:val="en-US"/>
        </w:rPr>
        <w:t xml:space="preserve">namely </w:t>
      </w:r>
      <w:r w:rsidR="00DD4436" w:rsidRPr="006E269A">
        <w:rPr>
          <w:sz w:val="24"/>
          <w:szCs w:val="24"/>
          <w:lang w:val="en-US"/>
        </w:rPr>
        <w:t xml:space="preserve">why African governments simply do not implement </w:t>
      </w:r>
      <w:r w:rsidR="00DD4436" w:rsidRPr="006E269A">
        <w:rPr>
          <w:sz w:val="24"/>
          <w:szCs w:val="24"/>
          <w:lang w:val="en-GB"/>
        </w:rPr>
        <w:t xml:space="preserve">the right policies to benefit from extractive FDI. </w:t>
      </w:r>
    </w:p>
    <w:p w:rsidR="006045EA" w:rsidRPr="006E269A" w:rsidRDefault="0057522D" w:rsidP="006E269A">
      <w:pPr>
        <w:spacing w:line="360" w:lineRule="auto"/>
        <w:rPr>
          <w:sz w:val="24"/>
          <w:szCs w:val="24"/>
          <w:lang w:val="en-GB"/>
        </w:rPr>
      </w:pPr>
      <w:r w:rsidRPr="006E269A">
        <w:rPr>
          <w:sz w:val="24"/>
          <w:szCs w:val="24"/>
          <w:lang w:val="en-GB"/>
        </w:rPr>
        <w:t xml:space="preserve">The reason is that </w:t>
      </w:r>
      <w:r w:rsidR="00105097" w:rsidRPr="006E269A">
        <w:rPr>
          <w:sz w:val="24"/>
          <w:szCs w:val="24"/>
          <w:lang w:val="en-GB"/>
        </w:rPr>
        <w:t xml:space="preserve">the economic and institutional efficiency logic </w:t>
      </w:r>
      <w:r w:rsidR="0066708F" w:rsidRPr="006E269A">
        <w:rPr>
          <w:sz w:val="24"/>
          <w:szCs w:val="24"/>
          <w:lang w:val="en-GB"/>
        </w:rPr>
        <w:t>is</w:t>
      </w:r>
      <w:r w:rsidR="00105097" w:rsidRPr="006E269A">
        <w:rPr>
          <w:sz w:val="24"/>
          <w:szCs w:val="24"/>
          <w:lang w:val="en-GB"/>
        </w:rPr>
        <w:t xml:space="preserve"> </w:t>
      </w:r>
      <w:r w:rsidR="0071096A" w:rsidRPr="006E269A">
        <w:rPr>
          <w:sz w:val="24"/>
          <w:szCs w:val="24"/>
          <w:lang w:val="en-GB"/>
        </w:rPr>
        <w:t>intertwined with</w:t>
      </w:r>
      <w:r w:rsidR="005507CA" w:rsidRPr="006E269A">
        <w:rPr>
          <w:sz w:val="24"/>
          <w:szCs w:val="24"/>
          <w:lang w:val="en-GB"/>
        </w:rPr>
        <w:t xml:space="preserve"> the </w:t>
      </w:r>
      <w:r w:rsidR="00105097" w:rsidRPr="006E269A">
        <w:rPr>
          <w:sz w:val="24"/>
          <w:szCs w:val="24"/>
          <w:lang w:val="en-GB"/>
        </w:rPr>
        <w:t xml:space="preserve">political </w:t>
      </w:r>
      <w:r w:rsidR="00065E9B">
        <w:rPr>
          <w:sz w:val="24"/>
          <w:szCs w:val="24"/>
          <w:lang w:val="en-GB"/>
        </w:rPr>
        <w:t>logic</w:t>
      </w:r>
      <w:r w:rsidR="00065E9B" w:rsidRPr="00065E9B">
        <w:rPr>
          <w:sz w:val="24"/>
          <w:szCs w:val="24"/>
          <w:lang w:val="en-GB"/>
        </w:rPr>
        <w:t xml:space="preserve"> </w:t>
      </w:r>
      <w:r w:rsidR="00105097" w:rsidRPr="006E269A">
        <w:rPr>
          <w:sz w:val="24"/>
          <w:szCs w:val="24"/>
          <w:lang w:val="en-GB"/>
        </w:rPr>
        <w:t>related to</w:t>
      </w:r>
      <w:r w:rsidR="008F462A" w:rsidRPr="006E269A">
        <w:rPr>
          <w:sz w:val="24"/>
          <w:szCs w:val="24"/>
          <w:lang w:val="en-GB"/>
        </w:rPr>
        <w:t xml:space="preserve"> the political survival of the ruling elites</w:t>
      </w:r>
      <w:r w:rsidR="000F35A1" w:rsidRPr="006E269A">
        <w:rPr>
          <w:sz w:val="24"/>
          <w:szCs w:val="24"/>
          <w:lang w:val="en-GB"/>
        </w:rPr>
        <w:t xml:space="preserve">. </w:t>
      </w:r>
      <w:r w:rsidR="009D479B" w:rsidRPr="006E269A">
        <w:rPr>
          <w:sz w:val="24"/>
          <w:szCs w:val="24"/>
          <w:lang w:val="en-GB"/>
        </w:rPr>
        <w:t xml:space="preserve">Where pursuit of economic efficiency would dictate open tenders, these are not taking place, because processes </w:t>
      </w:r>
      <w:r w:rsidR="000F35A1" w:rsidRPr="006E269A">
        <w:rPr>
          <w:sz w:val="24"/>
          <w:szCs w:val="24"/>
          <w:lang w:val="en-GB"/>
        </w:rPr>
        <w:t xml:space="preserve">that cannot be controlled </w:t>
      </w:r>
      <w:r w:rsidR="00065E9B">
        <w:rPr>
          <w:sz w:val="24"/>
          <w:szCs w:val="24"/>
          <w:lang w:val="en-GB"/>
        </w:rPr>
        <w:t xml:space="preserve">by them </w:t>
      </w:r>
      <w:r w:rsidR="009D479B" w:rsidRPr="006E269A">
        <w:rPr>
          <w:sz w:val="24"/>
          <w:szCs w:val="24"/>
          <w:lang w:val="en-GB"/>
        </w:rPr>
        <w:t>would prevent elites from generat</w:t>
      </w:r>
      <w:r w:rsidR="003553CE" w:rsidRPr="006E269A">
        <w:rPr>
          <w:sz w:val="24"/>
          <w:szCs w:val="24"/>
          <w:lang w:val="en-GB"/>
        </w:rPr>
        <w:t>ing</w:t>
      </w:r>
      <w:r w:rsidR="009D479B" w:rsidRPr="006E269A">
        <w:rPr>
          <w:sz w:val="24"/>
          <w:szCs w:val="24"/>
          <w:lang w:val="en-GB"/>
        </w:rPr>
        <w:t xml:space="preserve"> rents from the allocation of contracts. This was </w:t>
      </w:r>
      <w:r w:rsidR="000F35A1" w:rsidRPr="006E269A">
        <w:rPr>
          <w:sz w:val="24"/>
          <w:szCs w:val="24"/>
          <w:lang w:val="en-GB"/>
        </w:rPr>
        <w:t xml:space="preserve">already </w:t>
      </w:r>
      <w:r w:rsidR="009D479B" w:rsidRPr="006E269A">
        <w:rPr>
          <w:sz w:val="24"/>
          <w:szCs w:val="24"/>
          <w:lang w:val="en-GB"/>
        </w:rPr>
        <w:t>seen</w:t>
      </w:r>
      <w:r w:rsidR="000F35A1" w:rsidRPr="006E269A">
        <w:rPr>
          <w:sz w:val="24"/>
          <w:szCs w:val="24"/>
          <w:lang w:val="en-GB"/>
        </w:rPr>
        <w:t xml:space="preserve"> during the first phase of local content development related to the MOZAL smelter in </w:t>
      </w:r>
      <w:r w:rsidR="00065E9B" w:rsidRPr="00065E9B">
        <w:rPr>
          <w:sz w:val="24"/>
          <w:szCs w:val="24"/>
          <w:lang w:val="en-GB"/>
        </w:rPr>
        <w:t>Mozambique</w:t>
      </w:r>
      <w:r w:rsidR="00065E9B">
        <w:rPr>
          <w:sz w:val="24"/>
          <w:szCs w:val="24"/>
          <w:lang w:val="en-GB"/>
        </w:rPr>
        <w:t>,</w:t>
      </w:r>
      <w:r w:rsidR="00065E9B" w:rsidRPr="00065E9B">
        <w:rPr>
          <w:sz w:val="24"/>
          <w:szCs w:val="24"/>
          <w:lang w:val="en-GB"/>
        </w:rPr>
        <w:t xml:space="preserve"> </w:t>
      </w:r>
      <w:r w:rsidR="000F35A1" w:rsidRPr="006E269A">
        <w:rPr>
          <w:sz w:val="24"/>
          <w:szCs w:val="24"/>
          <w:lang w:val="en-GB"/>
        </w:rPr>
        <w:t xml:space="preserve">where all evaluations point </w:t>
      </w:r>
      <w:r w:rsidR="003553CE" w:rsidRPr="006E269A">
        <w:rPr>
          <w:sz w:val="24"/>
          <w:szCs w:val="24"/>
          <w:lang w:val="en-GB"/>
        </w:rPr>
        <w:t>to</w:t>
      </w:r>
      <w:r w:rsidR="000F35A1" w:rsidRPr="006E269A">
        <w:rPr>
          <w:sz w:val="24"/>
          <w:szCs w:val="24"/>
          <w:lang w:val="en-GB"/>
        </w:rPr>
        <w:t xml:space="preserve"> </w:t>
      </w:r>
      <w:r w:rsidR="0071096A" w:rsidRPr="006E269A">
        <w:rPr>
          <w:sz w:val="24"/>
          <w:szCs w:val="24"/>
          <w:lang w:val="en-GB"/>
        </w:rPr>
        <w:t xml:space="preserve">local content contracts </w:t>
      </w:r>
      <w:r w:rsidR="000F35A1" w:rsidRPr="006E269A">
        <w:rPr>
          <w:sz w:val="24"/>
          <w:szCs w:val="24"/>
          <w:lang w:val="en-GB"/>
        </w:rPr>
        <w:t xml:space="preserve">being </w:t>
      </w:r>
      <w:r w:rsidR="0071096A" w:rsidRPr="006E269A">
        <w:rPr>
          <w:sz w:val="24"/>
          <w:szCs w:val="24"/>
          <w:lang w:val="en-GB"/>
        </w:rPr>
        <w:t>based on</w:t>
      </w:r>
      <w:r w:rsidR="000F35A1" w:rsidRPr="006E269A">
        <w:rPr>
          <w:sz w:val="24"/>
          <w:szCs w:val="24"/>
          <w:lang w:val="en-GB"/>
        </w:rPr>
        <w:t xml:space="preserve"> political interference. </w:t>
      </w:r>
      <w:r w:rsidR="009D479B" w:rsidRPr="006E269A">
        <w:rPr>
          <w:sz w:val="24"/>
          <w:szCs w:val="24"/>
          <w:lang w:val="en-GB"/>
        </w:rPr>
        <w:t xml:space="preserve">Moreover, open tenders may allow rents to be redistributed to groups </w:t>
      </w:r>
      <w:r w:rsidR="00065E9B" w:rsidRPr="00065E9B">
        <w:rPr>
          <w:sz w:val="24"/>
          <w:szCs w:val="24"/>
          <w:lang w:val="en-GB"/>
        </w:rPr>
        <w:lastRenderedPageBreak/>
        <w:t>unrelated to the ruling elite</w:t>
      </w:r>
      <w:r w:rsidR="00065E9B">
        <w:rPr>
          <w:sz w:val="24"/>
          <w:szCs w:val="24"/>
          <w:lang w:val="en-GB"/>
        </w:rPr>
        <w:t>,</w:t>
      </w:r>
      <w:r w:rsidR="00065E9B" w:rsidRPr="00065E9B">
        <w:rPr>
          <w:sz w:val="24"/>
          <w:szCs w:val="24"/>
          <w:lang w:val="en-GB"/>
        </w:rPr>
        <w:t xml:space="preserve"> </w:t>
      </w:r>
      <w:r w:rsidR="009D479B" w:rsidRPr="006E269A">
        <w:rPr>
          <w:sz w:val="24"/>
          <w:szCs w:val="24"/>
          <w:lang w:val="en-GB"/>
        </w:rPr>
        <w:t>allow</w:t>
      </w:r>
      <w:r w:rsidR="000F35A1" w:rsidRPr="006E269A">
        <w:rPr>
          <w:sz w:val="24"/>
          <w:szCs w:val="24"/>
          <w:lang w:val="en-GB"/>
        </w:rPr>
        <w:t>ing for</w:t>
      </w:r>
      <w:r w:rsidR="009D479B" w:rsidRPr="006E269A">
        <w:rPr>
          <w:sz w:val="24"/>
          <w:szCs w:val="24"/>
          <w:lang w:val="en-GB"/>
        </w:rPr>
        <w:t xml:space="preserve"> competing </w:t>
      </w:r>
      <w:proofErr w:type="spellStart"/>
      <w:r w:rsidR="009D479B" w:rsidRPr="006E269A">
        <w:rPr>
          <w:sz w:val="24"/>
          <w:szCs w:val="24"/>
          <w:lang w:val="en-GB"/>
        </w:rPr>
        <w:t>centers</w:t>
      </w:r>
      <w:proofErr w:type="spellEnd"/>
      <w:r w:rsidR="009D479B" w:rsidRPr="006E269A">
        <w:rPr>
          <w:sz w:val="24"/>
          <w:szCs w:val="24"/>
          <w:lang w:val="en-GB"/>
        </w:rPr>
        <w:t xml:space="preserve"> of power to emerge that </w:t>
      </w:r>
      <w:r w:rsidR="006F7165" w:rsidRPr="006E269A">
        <w:rPr>
          <w:sz w:val="24"/>
          <w:szCs w:val="24"/>
          <w:lang w:val="en-GB"/>
        </w:rPr>
        <w:t xml:space="preserve">may </w:t>
      </w:r>
      <w:r w:rsidR="009D479B" w:rsidRPr="006E269A">
        <w:rPr>
          <w:sz w:val="24"/>
          <w:szCs w:val="24"/>
          <w:lang w:val="en-GB"/>
        </w:rPr>
        <w:t xml:space="preserve">eventually challenge the positions of ruling elites. This was seen </w:t>
      </w:r>
      <w:r w:rsidR="000F35A1" w:rsidRPr="006E269A">
        <w:rPr>
          <w:sz w:val="24"/>
          <w:szCs w:val="24"/>
          <w:lang w:val="en-GB"/>
        </w:rPr>
        <w:t>in Mozambique</w:t>
      </w:r>
      <w:r w:rsidR="006F7165" w:rsidRPr="006E269A">
        <w:rPr>
          <w:sz w:val="24"/>
          <w:szCs w:val="24"/>
          <w:lang w:val="en-GB"/>
        </w:rPr>
        <w:t>,</w:t>
      </w:r>
      <w:r w:rsidR="000F35A1" w:rsidRPr="006E269A">
        <w:rPr>
          <w:sz w:val="24"/>
          <w:szCs w:val="24"/>
          <w:lang w:val="en-GB"/>
        </w:rPr>
        <w:t xml:space="preserve"> where the opposition to Frelimo so far ha</w:t>
      </w:r>
      <w:r w:rsidR="006F7165" w:rsidRPr="006E269A">
        <w:rPr>
          <w:sz w:val="24"/>
          <w:szCs w:val="24"/>
          <w:lang w:val="en-GB"/>
        </w:rPr>
        <w:t>s</w:t>
      </w:r>
      <w:r w:rsidR="000F35A1" w:rsidRPr="006E269A">
        <w:rPr>
          <w:sz w:val="24"/>
          <w:szCs w:val="24"/>
          <w:lang w:val="en-GB"/>
        </w:rPr>
        <w:t xml:space="preserve"> evolved in and around the Beira </w:t>
      </w:r>
      <w:r w:rsidR="006045EA" w:rsidRPr="006E269A">
        <w:rPr>
          <w:sz w:val="24"/>
          <w:szCs w:val="24"/>
          <w:lang w:val="en-GB"/>
        </w:rPr>
        <w:t xml:space="preserve">(central) </w:t>
      </w:r>
      <w:r w:rsidR="000F35A1" w:rsidRPr="006E269A">
        <w:rPr>
          <w:sz w:val="24"/>
          <w:szCs w:val="24"/>
          <w:lang w:val="en-GB"/>
        </w:rPr>
        <w:t xml:space="preserve">and </w:t>
      </w:r>
      <w:proofErr w:type="spellStart"/>
      <w:r w:rsidR="000F35A1" w:rsidRPr="006E269A">
        <w:rPr>
          <w:sz w:val="24"/>
          <w:szCs w:val="24"/>
          <w:lang w:val="en-GB"/>
        </w:rPr>
        <w:t>Nampula</w:t>
      </w:r>
      <w:proofErr w:type="spellEnd"/>
      <w:r w:rsidR="000F35A1" w:rsidRPr="006E269A">
        <w:rPr>
          <w:sz w:val="24"/>
          <w:szCs w:val="24"/>
          <w:lang w:val="en-GB"/>
        </w:rPr>
        <w:t xml:space="preserve"> </w:t>
      </w:r>
      <w:r w:rsidR="006045EA" w:rsidRPr="006E269A">
        <w:rPr>
          <w:sz w:val="24"/>
          <w:szCs w:val="24"/>
          <w:lang w:val="en-GB"/>
        </w:rPr>
        <w:t xml:space="preserve">(northern) </w:t>
      </w:r>
      <w:r w:rsidR="000F35A1" w:rsidRPr="006E269A">
        <w:rPr>
          <w:sz w:val="24"/>
          <w:szCs w:val="24"/>
          <w:lang w:val="en-GB"/>
        </w:rPr>
        <w:t xml:space="preserve">transport </w:t>
      </w:r>
      <w:r w:rsidR="006045EA" w:rsidRPr="006E269A">
        <w:rPr>
          <w:sz w:val="24"/>
          <w:szCs w:val="24"/>
          <w:lang w:val="en-GB"/>
        </w:rPr>
        <w:t>corridors (</w:t>
      </w:r>
      <w:r w:rsidR="000F35A1" w:rsidRPr="006E269A">
        <w:rPr>
          <w:sz w:val="24"/>
          <w:szCs w:val="24"/>
          <w:lang w:val="en-GB"/>
        </w:rPr>
        <w:t>see Weimer et al. 2012)</w:t>
      </w:r>
      <w:r w:rsidR="009D479B" w:rsidRPr="006E269A">
        <w:rPr>
          <w:sz w:val="24"/>
          <w:szCs w:val="24"/>
          <w:lang w:val="en-GB"/>
        </w:rPr>
        <w:t xml:space="preserve">. </w:t>
      </w:r>
    </w:p>
    <w:p w:rsidR="006045EA" w:rsidRPr="006E269A" w:rsidRDefault="009D479B" w:rsidP="006E269A">
      <w:pPr>
        <w:spacing w:line="360" w:lineRule="auto"/>
        <w:rPr>
          <w:sz w:val="24"/>
          <w:szCs w:val="24"/>
          <w:lang w:val="en-GB"/>
        </w:rPr>
      </w:pPr>
      <w:r w:rsidRPr="006E269A">
        <w:rPr>
          <w:sz w:val="24"/>
          <w:szCs w:val="24"/>
          <w:lang w:val="en-GB"/>
        </w:rPr>
        <w:t xml:space="preserve">Where pursuit of economic efficiency would tie local content to world market prices (allowing for a premium on local produce), such measures are not </w:t>
      </w:r>
      <w:r w:rsidR="00FE40E0" w:rsidRPr="00FE40E0">
        <w:rPr>
          <w:sz w:val="24"/>
          <w:szCs w:val="24"/>
          <w:lang w:val="en-GB"/>
        </w:rPr>
        <w:t>implemented</w:t>
      </w:r>
      <w:r w:rsidR="00FE40E0">
        <w:rPr>
          <w:sz w:val="24"/>
          <w:szCs w:val="24"/>
          <w:lang w:val="en-GB"/>
        </w:rPr>
        <w:t>.</w:t>
      </w:r>
      <w:r w:rsidR="00FE40E0" w:rsidRPr="00FE40E0">
        <w:rPr>
          <w:sz w:val="24"/>
          <w:szCs w:val="24"/>
          <w:lang w:val="en-GB"/>
        </w:rPr>
        <w:t xml:space="preserve"> </w:t>
      </w:r>
      <w:r w:rsidR="001417FD" w:rsidRPr="006E269A">
        <w:rPr>
          <w:sz w:val="24"/>
          <w:szCs w:val="24"/>
          <w:lang w:val="en-GB"/>
        </w:rPr>
        <w:t>If local firms were, indeed, competitive, t</w:t>
      </w:r>
      <w:r w:rsidR="006045EA" w:rsidRPr="006E269A">
        <w:rPr>
          <w:sz w:val="24"/>
          <w:szCs w:val="24"/>
          <w:lang w:val="en-GB"/>
        </w:rPr>
        <w:t xml:space="preserve">his </w:t>
      </w:r>
      <w:r w:rsidR="001417FD" w:rsidRPr="006E269A">
        <w:rPr>
          <w:sz w:val="24"/>
          <w:szCs w:val="24"/>
          <w:lang w:val="en-GB"/>
        </w:rPr>
        <w:t>c</w:t>
      </w:r>
      <w:r w:rsidRPr="006E269A">
        <w:rPr>
          <w:sz w:val="24"/>
          <w:szCs w:val="24"/>
          <w:lang w:val="en-GB"/>
        </w:rPr>
        <w:t xml:space="preserve">ould significantly reduce the </w:t>
      </w:r>
      <w:r w:rsidR="00FE40E0">
        <w:rPr>
          <w:sz w:val="24"/>
          <w:szCs w:val="24"/>
          <w:lang w:val="en-GB"/>
        </w:rPr>
        <w:t>rent</w:t>
      </w:r>
      <w:r w:rsidR="00042287">
        <w:rPr>
          <w:sz w:val="24"/>
          <w:szCs w:val="24"/>
          <w:lang w:val="en-GB"/>
        </w:rPr>
        <w:t xml:space="preserve"> </w:t>
      </w:r>
      <w:r w:rsidR="00FE40E0" w:rsidRPr="00FE40E0">
        <w:rPr>
          <w:sz w:val="24"/>
          <w:szCs w:val="24"/>
          <w:lang w:val="en-GB"/>
        </w:rPr>
        <w:t xml:space="preserve">seeking </w:t>
      </w:r>
      <w:r w:rsidR="001417FD" w:rsidRPr="006E269A">
        <w:rPr>
          <w:sz w:val="24"/>
          <w:szCs w:val="24"/>
          <w:lang w:val="en-GB"/>
        </w:rPr>
        <w:t>related to local content</w:t>
      </w:r>
      <w:r w:rsidRPr="006E269A">
        <w:rPr>
          <w:sz w:val="24"/>
          <w:szCs w:val="24"/>
          <w:lang w:val="en-GB"/>
        </w:rPr>
        <w:t xml:space="preserve"> </w:t>
      </w:r>
      <w:r w:rsidR="006045EA" w:rsidRPr="006E269A">
        <w:rPr>
          <w:sz w:val="24"/>
          <w:szCs w:val="24"/>
          <w:lang w:val="en-GB"/>
        </w:rPr>
        <w:t xml:space="preserve"> </w:t>
      </w:r>
      <w:r w:rsidR="001417FD" w:rsidRPr="006E269A">
        <w:rPr>
          <w:sz w:val="24"/>
          <w:szCs w:val="24"/>
          <w:lang w:val="en-GB"/>
        </w:rPr>
        <w:t xml:space="preserve">  and increase</w:t>
      </w:r>
      <w:r w:rsidR="006045EA" w:rsidRPr="006E269A">
        <w:rPr>
          <w:sz w:val="24"/>
          <w:szCs w:val="24"/>
          <w:lang w:val="en-GB"/>
        </w:rPr>
        <w:t xml:space="preserve"> </w:t>
      </w:r>
      <w:proofErr w:type="gramStart"/>
      <w:r w:rsidR="006045EA" w:rsidRPr="006E269A">
        <w:rPr>
          <w:sz w:val="24"/>
          <w:szCs w:val="24"/>
          <w:lang w:val="en-GB"/>
        </w:rPr>
        <w:t>the</w:t>
      </w:r>
      <w:proofErr w:type="gramEnd"/>
      <w:r w:rsidR="006045EA" w:rsidRPr="006E269A">
        <w:rPr>
          <w:sz w:val="24"/>
          <w:szCs w:val="24"/>
          <w:lang w:val="en-GB"/>
        </w:rPr>
        <w:t xml:space="preserve"> long</w:t>
      </w:r>
      <w:r w:rsidR="00CB4F47" w:rsidRPr="006E269A">
        <w:rPr>
          <w:sz w:val="24"/>
          <w:szCs w:val="24"/>
          <w:lang w:val="en-GB"/>
        </w:rPr>
        <w:t>-</w:t>
      </w:r>
      <w:r w:rsidR="006045EA" w:rsidRPr="006E269A">
        <w:rPr>
          <w:sz w:val="24"/>
          <w:szCs w:val="24"/>
          <w:lang w:val="en-GB"/>
        </w:rPr>
        <w:t xml:space="preserve">term benefits </w:t>
      </w:r>
      <w:r w:rsidR="00FE40E0">
        <w:rPr>
          <w:sz w:val="24"/>
          <w:szCs w:val="24"/>
          <w:lang w:val="en-GB"/>
        </w:rPr>
        <w:t>significantly</w:t>
      </w:r>
      <w:r w:rsidR="006045EA" w:rsidRPr="006E269A">
        <w:rPr>
          <w:sz w:val="24"/>
          <w:szCs w:val="24"/>
          <w:lang w:val="en-GB"/>
        </w:rPr>
        <w:t xml:space="preserve">. </w:t>
      </w:r>
      <w:r w:rsidR="00B25161" w:rsidRPr="006E269A">
        <w:rPr>
          <w:sz w:val="24"/>
          <w:szCs w:val="24"/>
          <w:lang w:val="en-GB"/>
        </w:rPr>
        <w:t>T</w:t>
      </w:r>
      <w:r w:rsidR="006045EA" w:rsidRPr="006E269A">
        <w:rPr>
          <w:sz w:val="24"/>
          <w:szCs w:val="24"/>
          <w:lang w:val="en-GB"/>
        </w:rPr>
        <w:t>he pursuit of economic efficiency would dictate long</w:t>
      </w:r>
      <w:r w:rsidR="003A0180" w:rsidRPr="006E269A">
        <w:rPr>
          <w:sz w:val="24"/>
          <w:szCs w:val="24"/>
          <w:lang w:val="en-GB"/>
        </w:rPr>
        <w:t>-</w:t>
      </w:r>
      <w:r w:rsidR="006045EA" w:rsidRPr="006E269A">
        <w:rPr>
          <w:sz w:val="24"/>
          <w:szCs w:val="24"/>
          <w:lang w:val="en-GB"/>
        </w:rPr>
        <w:t xml:space="preserve">term investments in </w:t>
      </w:r>
      <w:r w:rsidR="00FE40E0">
        <w:rPr>
          <w:sz w:val="24"/>
          <w:szCs w:val="24"/>
          <w:lang w:val="en-GB"/>
        </w:rPr>
        <w:t xml:space="preserve">the </w:t>
      </w:r>
      <w:r w:rsidR="006045EA" w:rsidRPr="006E269A">
        <w:rPr>
          <w:sz w:val="24"/>
          <w:szCs w:val="24"/>
          <w:lang w:val="en-GB"/>
        </w:rPr>
        <w:t xml:space="preserve">development of technological and organizational capabilities of local supply industries, </w:t>
      </w:r>
      <w:r w:rsidR="00FE40E0" w:rsidRPr="00FE40E0">
        <w:rPr>
          <w:sz w:val="24"/>
          <w:szCs w:val="24"/>
          <w:lang w:val="en-GB"/>
        </w:rPr>
        <w:t xml:space="preserve">but such investments, as we have suggested, are </w:t>
      </w:r>
      <w:r w:rsidR="006045EA" w:rsidRPr="006E269A">
        <w:rPr>
          <w:sz w:val="24"/>
          <w:szCs w:val="24"/>
          <w:lang w:val="en-GB"/>
        </w:rPr>
        <w:t xml:space="preserve">not undertaken because such measures would not be seen as benefiting ruling elites in the </w:t>
      </w:r>
      <w:r w:rsidR="00F52282" w:rsidRPr="00F52282">
        <w:rPr>
          <w:sz w:val="24"/>
          <w:szCs w:val="24"/>
          <w:lang w:val="en-GB"/>
        </w:rPr>
        <w:t>s</w:t>
      </w:r>
      <w:r w:rsidR="00F52282">
        <w:rPr>
          <w:sz w:val="24"/>
          <w:szCs w:val="24"/>
          <w:lang w:val="en-GB"/>
        </w:rPr>
        <w:t xml:space="preserve">hort term and could </w:t>
      </w:r>
      <w:r w:rsidR="00F907A7">
        <w:rPr>
          <w:sz w:val="24"/>
          <w:szCs w:val="24"/>
          <w:lang w:val="en-GB"/>
        </w:rPr>
        <w:t xml:space="preserve">even, </w:t>
      </w:r>
      <w:r w:rsidR="00F52282">
        <w:rPr>
          <w:sz w:val="24"/>
          <w:szCs w:val="24"/>
          <w:lang w:val="en-GB"/>
        </w:rPr>
        <w:t xml:space="preserve">in the long </w:t>
      </w:r>
      <w:r w:rsidR="00F52282" w:rsidRPr="00F52282">
        <w:rPr>
          <w:sz w:val="24"/>
          <w:szCs w:val="24"/>
          <w:lang w:val="en-GB"/>
        </w:rPr>
        <w:t>term</w:t>
      </w:r>
      <w:r w:rsidR="00F907A7">
        <w:rPr>
          <w:sz w:val="24"/>
          <w:szCs w:val="24"/>
          <w:lang w:val="en-GB"/>
        </w:rPr>
        <w:t>,</w:t>
      </w:r>
      <w:r w:rsidR="00F52282" w:rsidRPr="00F52282">
        <w:rPr>
          <w:sz w:val="24"/>
          <w:szCs w:val="24"/>
          <w:lang w:val="en-GB"/>
        </w:rPr>
        <w:t xml:space="preserve"> </w:t>
      </w:r>
      <w:r w:rsidR="006045EA" w:rsidRPr="006E269A">
        <w:rPr>
          <w:sz w:val="24"/>
          <w:szCs w:val="24"/>
          <w:lang w:val="en-GB"/>
        </w:rPr>
        <w:t>pose a threat to established positions. Instead</w:t>
      </w:r>
      <w:r w:rsidR="00C50E5C" w:rsidRPr="006E269A">
        <w:rPr>
          <w:sz w:val="24"/>
          <w:szCs w:val="24"/>
          <w:lang w:val="en-GB"/>
        </w:rPr>
        <w:t>,</w:t>
      </w:r>
      <w:r w:rsidR="006045EA" w:rsidRPr="006E269A">
        <w:rPr>
          <w:sz w:val="24"/>
          <w:szCs w:val="24"/>
          <w:lang w:val="en-GB"/>
        </w:rPr>
        <w:t xml:space="preserve"> </w:t>
      </w:r>
      <w:r w:rsidR="00F52282" w:rsidRPr="00F52282">
        <w:rPr>
          <w:sz w:val="24"/>
          <w:szCs w:val="24"/>
          <w:lang w:val="en-GB"/>
        </w:rPr>
        <w:t>quasi</w:t>
      </w:r>
      <w:r w:rsidR="00F52282">
        <w:rPr>
          <w:sz w:val="24"/>
          <w:szCs w:val="24"/>
          <w:lang w:val="en-GB"/>
        </w:rPr>
        <w:t>-</w:t>
      </w:r>
      <w:r w:rsidR="006045EA" w:rsidRPr="006E269A">
        <w:rPr>
          <w:sz w:val="24"/>
          <w:szCs w:val="24"/>
          <w:lang w:val="en-GB"/>
        </w:rPr>
        <w:t xml:space="preserve">monopolistic positions are awarded to politically well-connected </w:t>
      </w:r>
      <w:r w:rsidR="00B25161" w:rsidRPr="006E269A">
        <w:rPr>
          <w:sz w:val="24"/>
          <w:szCs w:val="24"/>
          <w:lang w:val="en-GB"/>
        </w:rPr>
        <w:t xml:space="preserve">trade and economic </w:t>
      </w:r>
      <w:r w:rsidR="006045EA" w:rsidRPr="006E269A">
        <w:rPr>
          <w:sz w:val="24"/>
          <w:szCs w:val="24"/>
          <w:lang w:val="en-GB"/>
        </w:rPr>
        <w:t xml:space="preserve">houses. Everything that moves economic transactions outside the political sphere will </w:t>
      </w:r>
      <w:r w:rsidR="00EF2382" w:rsidRPr="00EF2382">
        <w:rPr>
          <w:sz w:val="24"/>
          <w:szCs w:val="24"/>
          <w:lang w:val="en-GB"/>
        </w:rPr>
        <w:t xml:space="preserve">be at best </w:t>
      </w:r>
      <w:r w:rsidR="006045EA" w:rsidRPr="006E269A">
        <w:rPr>
          <w:sz w:val="24"/>
          <w:szCs w:val="24"/>
          <w:lang w:val="en-GB"/>
        </w:rPr>
        <w:t xml:space="preserve">ignored, at worst resented. </w:t>
      </w:r>
    </w:p>
    <w:p w:rsidR="001A6FE4" w:rsidRPr="006E269A" w:rsidRDefault="001A6FE4" w:rsidP="006E269A">
      <w:pPr>
        <w:spacing w:line="360" w:lineRule="auto"/>
        <w:rPr>
          <w:sz w:val="24"/>
          <w:szCs w:val="24"/>
          <w:lang w:val="en-GB"/>
        </w:rPr>
      </w:pPr>
      <w:r w:rsidRPr="006E269A">
        <w:rPr>
          <w:sz w:val="24"/>
          <w:szCs w:val="24"/>
          <w:lang w:val="en-GB"/>
        </w:rPr>
        <w:t xml:space="preserve">The political perspective offers us </w:t>
      </w:r>
      <w:r w:rsidR="00B25161" w:rsidRPr="006E269A">
        <w:rPr>
          <w:sz w:val="24"/>
          <w:szCs w:val="24"/>
          <w:lang w:val="en-GB"/>
        </w:rPr>
        <w:t xml:space="preserve">what at first can be seen as </w:t>
      </w:r>
      <w:r w:rsidRPr="006E269A">
        <w:rPr>
          <w:sz w:val="24"/>
          <w:szCs w:val="24"/>
          <w:lang w:val="en-GB"/>
        </w:rPr>
        <w:t xml:space="preserve">two partly competing </w:t>
      </w:r>
      <w:r w:rsidR="003B2D73" w:rsidRPr="006E269A">
        <w:rPr>
          <w:sz w:val="24"/>
          <w:szCs w:val="24"/>
          <w:lang w:val="en-GB"/>
        </w:rPr>
        <w:t xml:space="preserve">interpretations </w:t>
      </w:r>
      <w:r w:rsidRPr="006E269A">
        <w:rPr>
          <w:sz w:val="24"/>
          <w:szCs w:val="24"/>
          <w:lang w:val="en-GB"/>
        </w:rPr>
        <w:t xml:space="preserve">of local content practices. On the one hand, political dynamics of system </w:t>
      </w:r>
      <w:r w:rsidR="00B25161" w:rsidRPr="006E269A">
        <w:rPr>
          <w:sz w:val="24"/>
          <w:szCs w:val="24"/>
          <w:lang w:val="en-GB"/>
        </w:rPr>
        <w:t>maintenance</w:t>
      </w:r>
      <w:r w:rsidRPr="006E269A">
        <w:rPr>
          <w:sz w:val="24"/>
          <w:szCs w:val="24"/>
          <w:lang w:val="en-GB"/>
        </w:rPr>
        <w:t xml:space="preserve"> and legitimization may explain why local content is becoming such a salient policy area in the three countries. On the other hand, </w:t>
      </w:r>
      <w:proofErr w:type="gramStart"/>
      <w:r w:rsidRPr="006E269A">
        <w:rPr>
          <w:sz w:val="24"/>
          <w:szCs w:val="24"/>
          <w:lang w:val="en-GB"/>
        </w:rPr>
        <w:t>the  lack</w:t>
      </w:r>
      <w:proofErr w:type="gramEnd"/>
      <w:r w:rsidR="001417FD" w:rsidRPr="006E269A">
        <w:rPr>
          <w:sz w:val="24"/>
          <w:szCs w:val="24"/>
          <w:lang w:val="en-GB"/>
        </w:rPr>
        <w:t xml:space="preserve"> of</w:t>
      </w:r>
      <w:r w:rsidRPr="006E269A">
        <w:rPr>
          <w:sz w:val="24"/>
          <w:szCs w:val="24"/>
          <w:lang w:val="en-GB"/>
        </w:rPr>
        <w:t xml:space="preserve"> domestic entrepre</w:t>
      </w:r>
      <w:r w:rsidR="00DD4436" w:rsidRPr="006E269A">
        <w:rPr>
          <w:sz w:val="24"/>
          <w:szCs w:val="24"/>
          <w:lang w:val="en-GB"/>
        </w:rPr>
        <w:t>ne</w:t>
      </w:r>
      <w:r w:rsidRPr="006E269A">
        <w:rPr>
          <w:sz w:val="24"/>
          <w:szCs w:val="24"/>
          <w:lang w:val="en-GB"/>
        </w:rPr>
        <w:t xml:space="preserve">urial classes may explain why </w:t>
      </w:r>
      <w:r w:rsidR="003B2D73" w:rsidRPr="006E269A">
        <w:rPr>
          <w:sz w:val="24"/>
          <w:szCs w:val="24"/>
          <w:lang w:val="en-GB"/>
        </w:rPr>
        <w:t xml:space="preserve">local content is mainly confined to </w:t>
      </w:r>
      <w:r w:rsidR="00C643A9" w:rsidRPr="006E269A">
        <w:rPr>
          <w:sz w:val="24"/>
          <w:szCs w:val="24"/>
          <w:lang w:val="en-GB"/>
        </w:rPr>
        <w:t xml:space="preserve">political </w:t>
      </w:r>
      <w:r w:rsidR="003B2D73" w:rsidRPr="006E269A">
        <w:rPr>
          <w:sz w:val="24"/>
          <w:szCs w:val="24"/>
          <w:lang w:val="en-GB"/>
        </w:rPr>
        <w:t xml:space="preserve">elites </w:t>
      </w:r>
      <w:r w:rsidR="00C643A9" w:rsidRPr="006E269A">
        <w:rPr>
          <w:sz w:val="24"/>
          <w:szCs w:val="24"/>
          <w:lang w:val="en-GB"/>
        </w:rPr>
        <w:t>and not to the broader economy</w:t>
      </w:r>
      <w:r w:rsidRPr="006E269A">
        <w:rPr>
          <w:sz w:val="24"/>
          <w:szCs w:val="24"/>
          <w:lang w:val="en-GB"/>
        </w:rPr>
        <w:t xml:space="preserve">.  </w:t>
      </w:r>
    </w:p>
    <w:p w:rsidR="000628A4" w:rsidRPr="006E269A" w:rsidRDefault="000628A4" w:rsidP="006E269A">
      <w:pPr>
        <w:spacing w:line="360" w:lineRule="auto"/>
        <w:rPr>
          <w:sz w:val="24"/>
          <w:szCs w:val="24"/>
          <w:lang w:val="en-GB"/>
        </w:rPr>
      </w:pPr>
      <w:r w:rsidRPr="006E269A">
        <w:rPr>
          <w:sz w:val="24"/>
          <w:szCs w:val="24"/>
          <w:lang w:val="en-GB"/>
        </w:rPr>
        <w:t xml:space="preserve">Being one of the unregulated spoils of extractive development, local content is becoming a key arena of </w:t>
      </w:r>
      <w:r w:rsidR="00EF2382" w:rsidRPr="00EF2382">
        <w:rPr>
          <w:sz w:val="24"/>
          <w:szCs w:val="24"/>
          <w:lang w:val="en-GB"/>
        </w:rPr>
        <w:t>rent</w:t>
      </w:r>
      <w:r w:rsidR="00EF2382">
        <w:rPr>
          <w:sz w:val="24"/>
          <w:szCs w:val="24"/>
          <w:lang w:val="en-GB"/>
        </w:rPr>
        <w:t>-</w:t>
      </w:r>
      <w:r w:rsidRPr="006E269A">
        <w:rPr>
          <w:sz w:val="24"/>
          <w:szCs w:val="24"/>
          <w:lang w:val="en-GB"/>
        </w:rPr>
        <w:t xml:space="preserve">seeking activity, especially as other arenas of rent seeking are becoming increasingly constrained (e.g. because aid funds are being reduced or because tax policies are becoming professionalized and institutionalized). Especially in Africa’s client-patron based forms of polities, local content offers </w:t>
      </w:r>
      <w:r w:rsidR="00B664FF" w:rsidRPr="006E269A">
        <w:rPr>
          <w:sz w:val="24"/>
          <w:szCs w:val="24"/>
          <w:lang w:val="en-GB"/>
        </w:rPr>
        <w:t xml:space="preserve">new </w:t>
      </w:r>
      <w:r w:rsidRPr="006E269A">
        <w:rPr>
          <w:sz w:val="24"/>
          <w:szCs w:val="24"/>
          <w:lang w:val="en-GB"/>
        </w:rPr>
        <w:t xml:space="preserve">opportunities for patrons to allocate rents to their </w:t>
      </w:r>
      <w:r w:rsidR="005507CA" w:rsidRPr="006E269A">
        <w:rPr>
          <w:sz w:val="24"/>
          <w:szCs w:val="24"/>
          <w:lang w:val="en-GB"/>
        </w:rPr>
        <w:t xml:space="preserve">key financing </w:t>
      </w:r>
      <w:r w:rsidRPr="006E269A">
        <w:rPr>
          <w:sz w:val="24"/>
          <w:szCs w:val="24"/>
          <w:lang w:val="en-GB"/>
        </w:rPr>
        <w:t xml:space="preserve">constituencies </w:t>
      </w:r>
      <w:r w:rsidR="00443088" w:rsidRPr="006E269A">
        <w:rPr>
          <w:sz w:val="24"/>
          <w:szCs w:val="24"/>
          <w:lang w:val="en-GB"/>
        </w:rPr>
        <w:t xml:space="preserve">as part of </w:t>
      </w:r>
      <w:r w:rsidR="00EF2382" w:rsidRPr="006E269A">
        <w:rPr>
          <w:sz w:val="24"/>
          <w:szCs w:val="24"/>
          <w:lang w:val="en-GB"/>
        </w:rPr>
        <w:t>secur</w:t>
      </w:r>
      <w:r w:rsidR="00EF2382">
        <w:rPr>
          <w:sz w:val="24"/>
          <w:szCs w:val="24"/>
          <w:lang w:val="en-GB"/>
        </w:rPr>
        <w:t>ing</w:t>
      </w:r>
      <w:r w:rsidR="00EF2382" w:rsidRPr="006E269A">
        <w:rPr>
          <w:sz w:val="24"/>
          <w:szCs w:val="24"/>
          <w:lang w:val="en-GB"/>
        </w:rPr>
        <w:t xml:space="preserve"> </w:t>
      </w:r>
      <w:r w:rsidRPr="006E269A">
        <w:rPr>
          <w:sz w:val="24"/>
          <w:szCs w:val="24"/>
          <w:lang w:val="en-GB"/>
        </w:rPr>
        <w:t xml:space="preserve">their own survival. </w:t>
      </w:r>
      <w:r w:rsidR="00B664FF" w:rsidRPr="006E269A">
        <w:rPr>
          <w:sz w:val="24"/>
          <w:szCs w:val="24"/>
          <w:lang w:val="en-GB"/>
        </w:rPr>
        <w:t>Hence, e</w:t>
      </w:r>
      <w:r w:rsidRPr="006E269A">
        <w:rPr>
          <w:sz w:val="24"/>
          <w:szCs w:val="24"/>
          <w:lang w:val="en-GB"/>
        </w:rPr>
        <w:t>ven though the African local content practice</w:t>
      </w:r>
      <w:r w:rsidR="00B664FF" w:rsidRPr="006E269A">
        <w:rPr>
          <w:sz w:val="24"/>
          <w:szCs w:val="24"/>
          <w:lang w:val="en-GB"/>
        </w:rPr>
        <w:t>s</w:t>
      </w:r>
      <w:r w:rsidRPr="006E269A">
        <w:rPr>
          <w:sz w:val="24"/>
          <w:szCs w:val="24"/>
          <w:lang w:val="en-GB"/>
        </w:rPr>
        <w:t xml:space="preserve"> appear economically </w:t>
      </w:r>
      <w:r w:rsidR="00EF2382" w:rsidRPr="00EF2382">
        <w:rPr>
          <w:sz w:val="24"/>
          <w:szCs w:val="24"/>
          <w:lang w:val="en-GB"/>
        </w:rPr>
        <w:t xml:space="preserve">defunct </w:t>
      </w:r>
      <w:r w:rsidR="00EF2382">
        <w:rPr>
          <w:sz w:val="24"/>
          <w:szCs w:val="24"/>
          <w:lang w:val="en-GB"/>
        </w:rPr>
        <w:t xml:space="preserve">– </w:t>
      </w:r>
      <w:r w:rsidR="00B664FF" w:rsidRPr="006E269A">
        <w:rPr>
          <w:sz w:val="24"/>
          <w:szCs w:val="24"/>
          <w:lang w:val="en-GB"/>
        </w:rPr>
        <w:t xml:space="preserve">as they </w:t>
      </w:r>
      <w:r w:rsidR="00152CF7" w:rsidRPr="006E269A">
        <w:rPr>
          <w:sz w:val="24"/>
          <w:szCs w:val="24"/>
          <w:lang w:val="en-GB"/>
        </w:rPr>
        <w:t xml:space="preserve">either </w:t>
      </w:r>
      <w:r w:rsidR="00B664FF" w:rsidRPr="006E269A">
        <w:rPr>
          <w:sz w:val="24"/>
          <w:szCs w:val="24"/>
          <w:lang w:val="en-GB"/>
        </w:rPr>
        <w:t xml:space="preserve">reward local entrepreneurs with weak (or no) </w:t>
      </w:r>
      <w:r w:rsidR="000410AA" w:rsidRPr="000410AA">
        <w:rPr>
          <w:sz w:val="24"/>
          <w:szCs w:val="24"/>
          <w:lang w:val="en-GB"/>
        </w:rPr>
        <w:t xml:space="preserve">capabilities, or more often reward economically expensive monopolies – </w:t>
      </w:r>
      <w:r w:rsidR="00EF2382">
        <w:rPr>
          <w:sz w:val="24"/>
          <w:szCs w:val="24"/>
          <w:lang w:val="en-GB"/>
        </w:rPr>
        <w:t xml:space="preserve">still, </w:t>
      </w:r>
      <w:r w:rsidR="00B664FF" w:rsidRPr="006E269A">
        <w:rPr>
          <w:sz w:val="24"/>
          <w:szCs w:val="24"/>
          <w:lang w:val="en-GB"/>
        </w:rPr>
        <w:t>they</w:t>
      </w:r>
      <w:r w:rsidRPr="006E269A">
        <w:rPr>
          <w:sz w:val="24"/>
          <w:szCs w:val="24"/>
          <w:lang w:val="en-GB"/>
        </w:rPr>
        <w:t xml:space="preserve"> serve a political role that cannot be ignored. Any attempts to promote local content specifically and industrial policy generally must take into account the political realities of Africa. </w:t>
      </w:r>
    </w:p>
    <w:p w:rsidR="00560DC6" w:rsidRPr="006E269A" w:rsidRDefault="00560DC6" w:rsidP="006E269A">
      <w:pPr>
        <w:spacing w:line="360" w:lineRule="auto"/>
        <w:rPr>
          <w:sz w:val="24"/>
          <w:szCs w:val="24"/>
          <w:lang w:val="en-GB"/>
        </w:rPr>
      </w:pPr>
      <w:r w:rsidRPr="006E269A">
        <w:rPr>
          <w:sz w:val="24"/>
          <w:szCs w:val="24"/>
          <w:lang w:val="en-GB"/>
        </w:rPr>
        <w:lastRenderedPageBreak/>
        <w:t xml:space="preserve">Even though new opportunities </w:t>
      </w:r>
      <w:r w:rsidR="00004CF3" w:rsidRPr="006E269A">
        <w:rPr>
          <w:sz w:val="24"/>
          <w:szCs w:val="24"/>
          <w:lang w:val="en-GB"/>
        </w:rPr>
        <w:t xml:space="preserve">in service delivery and local content provision </w:t>
      </w:r>
      <w:r w:rsidRPr="006E269A">
        <w:rPr>
          <w:sz w:val="24"/>
          <w:szCs w:val="24"/>
          <w:lang w:val="en-GB"/>
        </w:rPr>
        <w:t xml:space="preserve">are available from the present wave of mega-investments, and various investment promoting agencies and linkage mechanisms with funding behind them </w:t>
      </w:r>
      <w:r w:rsidR="000410AA">
        <w:rPr>
          <w:sz w:val="24"/>
          <w:szCs w:val="24"/>
          <w:lang w:val="en-GB"/>
        </w:rPr>
        <w:t xml:space="preserve">are trying </w:t>
      </w:r>
      <w:r w:rsidRPr="006E269A">
        <w:rPr>
          <w:sz w:val="24"/>
          <w:szCs w:val="24"/>
          <w:lang w:val="en-GB"/>
        </w:rPr>
        <w:t>to open up space for newcomers, the successes have so far been limited. This is not only because domestic capitalists have generally low capabilities</w:t>
      </w:r>
      <w:r w:rsidR="00342880" w:rsidRPr="006E269A">
        <w:rPr>
          <w:sz w:val="24"/>
          <w:szCs w:val="24"/>
          <w:lang w:val="en-GB"/>
        </w:rPr>
        <w:t>,</w:t>
      </w:r>
      <w:r w:rsidRPr="006E269A">
        <w:rPr>
          <w:sz w:val="24"/>
          <w:szCs w:val="24"/>
          <w:lang w:val="en-GB"/>
        </w:rPr>
        <w:t xml:space="preserve"> it is also because the</w:t>
      </w:r>
      <w:r w:rsidR="00152CF7" w:rsidRPr="006E269A">
        <w:rPr>
          <w:sz w:val="24"/>
          <w:szCs w:val="24"/>
          <w:lang w:val="en-GB"/>
        </w:rPr>
        <w:t xml:space="preserve"> </w:t>
      </w:r>
      <w:r w:rsidR="005507CA" w:rsidRPr="006E269A">
        <w:rPr>
          <w:sz w:val="24"/>
          <w:szCs w:val="24"/>
          <w:lang w:val="en-GB"/>
        </w:rPr>
        <w:t xml:space="preserve">SME </w:t>
      </w:r>
      <w:r w:rsidR="00152CF7" w:rsidRPr="006E269A">
        <w:rPr>
          <w:sz w:val="24"/>
          <w:szCs w:val="24"/>
          <w:lang w:val="en-GB"/>
        </w:rPr>
        <w:t xml:space="preserve">entrepreneurs </w:t>
      </w:r>
      <w:r w:rsidRPr="006E269A">
        <w:rPr>
          <w:sz w:val="24"/>
          <w:szCs w:val="24"/>
          <w:lang w:val="en-GB"/>
        </w:rPr>
        <w:t>are politically weak</w:t>
      </w:r>
      <w:r w:rsidR="00152CF7" w:rsidRPr="006E269A">
        <w:rPr>
          <w:sz w:val="24"/>
          <w:szCs w:val="24"/>
          <w:lang w:val="en-GB"/>
        </w:rPr>
        <w:t xml:space="preserve">. They are simply not part of the ruling </w:t>
      </w:r>
      <w:r w:rsidR="00EF2382" w:rsidRPr="00EF2382">
        <w:rPr>
          <w:sz w:val="24"/>
          <w:szCs w:val="24"/>
          <w:lang w:val="en-GB"/>
        </w:rPr>
        <w:t>elite</w:t>
      </w:r>
      <w:r w:rsidR="00EF2382">
        <w:rPr>
          <w:sz w:val="24"/>
          <w:szCs w:val="24"/>
          <w:lang w:val="en-GB"/>
        </w:rPr>
        <w:t>.</w:t>
      </w:r>
      <w:r w:rsidR="00EF2382" w:rsidRPr="00EF2382">
        <w:rPr>
          <w:sz w:val="24"/>
          <w:szCs w:val="24"/>
          <w:lang w:val="en-GB"/>
        </w:rPr>
        <w:t xml:space="preserve"> </w:t>
      </w:r>
      <w:r w:rsidR="00EF2382">
        <w:rPr>
          <w:sz w:val="24"/>
          <w:szCs w:val="24"/>
          <w:lang w:val="en-GB"/>
        </w:rPr>
        <w:t>A</w:t>
      </w:r>
      <w:r w:rsidR="00EF2382" w:rsidRPr="00EF2382">
        <w:rPr>
          <w:sz w:val="24"/>
          <w:szCs w:val="24"/>
          <w:lang w:val="en-GB"/>
        </w:rPr>
        <w:t xml:space="preserve">ny </w:t>
      </w:r>
      <w:r w:rsidRPr="006E269A">
        <w:rPr>
          <w:sz w:val="24"/>
          <w:szCs w:val="24"/>
          <w:lang w:val="en-GB"/>
        </w:rPr>
        <w:t xml:space="preserve">attempt at opening up the space for </w:t>
      </w:r>
      <w:r w:rsidR="00152CF7" w:rsidRPr="006E269A">
        <w:rPr>
          <w:sz w:val="24"/>
          <w:szCs w:val="24"/>
          <w:lang w:val="en-GB"/>
        </w:rPr>
        <w:t xml:space="preserve">SME </w:t>
      </w:r>
      <w:r w:rsidR="00EF2382">
        <w:rPr>
          <w:sz w:val="24"/>
          <w:szCs w:val="24"/>
          <w:lang w:val="en-GB"/>
        </w:rPr>
        <w:t>newcomers</w:t>
      </w:r>
      <w:r w:rsidR="00EF2382" w:rsidRPr="00EF2382">
        <w:rPr>
          <w:sz w:val="24"/>
          <w:szCs w:val="24"/>
          <w:lang w:val="en-GB"/>
        </w:rPr>
        <w:t xml:space="preserve"> </w:t>
      </w:r>
      <w:r w:rsidR="00152CF7" w:rsidRPr="006E269A">
        <w:rPr>
          <w:sz w:val="24"/>
          <w:szCs w:val="24"/>
          <w:lang w:val="en-GB"/>
        </w:rPr>
        <w:t xml:space="preserve">outside the ruling elites that </w:t>
      </w:r>
      <w:r w:rsidR="00A42A2C" w:rsidRPr="006E269A">
        <w:rPr>
          <w:sz w:val="24"/>
          <w:szCs w:val="24"/>
          <w:lang w:val="en-GB"/>
        </w:rPr>
        <w:t xml:space="preserve">have </w:t>
      </w:r>
      <w:r w:rsidR="00152CF7" w:rsidRPr="006E269A">
        <w:rPr>
          <w:sz w:val="24"/>
          <w:szCs w:val="24"/>
          <w:lang w:val="en-GB"/>
        </w:rPr>
        <w:t>already</w:t>
      </w:r>
      <w:r w:rsidR="00A42A2C" w:rsidRPr="006E269A">
        <w:rPr>
          <w:sz w:val="24"/>
          <w:szCs w:val="24"/>
          <w:lang w:val="en-GB"/>
        </w:rPr>
        <w:t xml:space="preserve"> </w:t>
      </w:r>
      <w:r w:rsidR="00152CF7" w:rsidRPr="006E269A">
        <w:rPr>
          <w:sz w:val="24"/>
          <w:szCs w:val="24"/>
          <w:lang w:val="en-GB"/>
        </w:rPr>
        <w:t xml:space="preserve">been </w:t>
      </w:r>
      <w:r w:rsidR="00EF2382">
        <w:rPr>
          <w:sz w:val="24"/>
          <w:szCs w:val="24"/>
          <w:lang w:val="en-GB"/>
        </w:rPr>
        <w:t>accommodated</w:t>
      </w:r>
      <w:r w:rsidR="00EF2382" w:rsidRPr="00EF2382">
        <w:rPr>
          <w:sz w:val="24"/>
          <w:szCs w:val="24"/>
          <w:lang w:val="en-GB"/>
        </w:rPr>
        <w:t xml:space="preserve"> </w:t>
      </w:r>
      <w:r w:rsidRPr="006E269A">
        <w:rPr>
          <w:sz w:val="24"/>
          <w:szCs w:val="24"/>
          <w:lang w:val="en-GB"/>
        </w:rPr>
        <w:t xml:space="preserve">would require changing the present distribution of rent </w:t>
      </w:r>
      <w:r w:rsidR="00EF2382" w:rsidRPr="00EF2382">
        <w:rPr>
          <w:sz w:val="24"/>
          <w:szCs w:val="24"/>
          <w:lang w:val="en-GB"/>
        </w:rPr>
        <w:t>opportunities</w:t>
      </w:r>
      <w:r w:rsidR="00EF2382">
        <w:rPr>
          <w:sz w:val="24"/>
          <w:szCs w:val="24"/>
          <w:lang w:val="en-GB"/>
        </w:rPr>
        <w:t>,</w:t>
      </w:r>
      <w:r w:rsidR="00EF2382" w:rsidRPr="00EF2382">
        <w:rPr>
          <w:sz w:val="24"/>
          <w:szCs w:val="24"/>
          <w:lang w:val="en-GB"/>
        </w:rPr>
        <w:t xml:space="preserve"> </w:t>
      </w:r>
      <w:r w:rsidRPr="006E269A">
        <w:rPr>
          <w:sz w:val="24"/>
          <w:szCs w:val="24"/>
          <w:lang w:val="en-GB"/>
        </w:rPr>
        <w:t xml:space="preserve">and this is notoriously difficult (see Whitfield et al. 2015). This is both because ruling elites rely on the accumulation of rents and because </w:t>
      </w:r>
      <w:r w:rsidR="00406293">
        <w:rPr>
          <w:sz w:val="24"/>
          <w:szCs w:val="24"/>
          <w:lang w:val="en-GB"/>
        </w:rPr>
        <w:t xml:space="preserve">they </w:t>
      </w:r>
      <w:r w:rsidRPr="006E269A">
        <w:rPr>
          <w:sz w:val="24"/>
          <w:szCs w:val="24"/>
          <w:lang w:val="en-GB"/>
        </w:rPr>
        <w:t>attempt to control the accumulation process and make sure accumulation stays within the ruling coalition and/or that accumulation among capitalists outside the ruling coalition does not undermine the political survival of the ruling elite. This strategy seems to be the one pursued by ruling elites in our three African countries.</w:t>
      </w:r>
    </w:p>
    <w:p w:rsidR="00281856" w:rsidRPr="006E269A" w:rsidRDefault="00281856" w:rsidP="00733E70">
      <w:pPr>
        <w:pStyle w:val="Heading1"/>
      </w:pPr>
      <w:bookmarkStart w:id="22" w:name="_Toc401456385"/>
      <w:r w:rsidRPr="006E269A">
        <w:t>Conclusion</w:t>
      </w:r>
      <w:bookmarkEnd w:id="22"/>
    </w:p>
    <w:p w:rsidR="00004CF3" w:rsidRPr="006E269A" w:rsidRDefault="0066708F" w:rsidP="006E269A">
      <w:pPr>
        <w:spacing w:line="360" w:lineRule="auto"/>
        <w:rPr>
          <w:sz w:val="24"/>
          <w:szCs w:val="24"/>
          <w:lang w:val="en-GB"/>
        </w:rPr>
      </w:pPr>
      <w:r w:rsidRPr="006E269A">
        <w:rPr>
          <w:sz w:val="24"/>
          <w:szCs w:val="24"/>
          <w:lang w:val="en-GB"/>
        </w:rPr>
        <w:t xml:space="preserve">The question </w:t>
      </w:r>
      <w:r w:rsidR="00466386" w:rsidRPr="006E269A">
        <w:rPr>
          <w:sz w:val="24"/>
          <w:szCs w:val="24"/>
          <w:lang w:val="en-GB"/>
        </w:rPr>
        <w:t xml:space="preserve">is </w:t>
      </w:r>
      <w:r w:rsidRPr="006E269A">
        <w:rPr>
          <w:sz w:val="24"/>
          <w:szCs w:val="24"/>
          <w:lang w:val="en-GB"/>
        </w:rPr>
        <w:t>what can be done to harness the development potential related to local content in a situation like this.</w:t>
      </w:r>
      <w:r w:rsidR="00466386" w:rsidRPr="006E269A">
        <w:rPr>
          <w:sz w:val="24"/>
          <w:szCs w:val="24"/>
          <w:lang w:val="en-GB"/>
        </w:rPr>
        <w:t xml:space="preserve"> </w:t>
      </w:r>
      <w:r w:rsidRPr="006E269A">
        <w:rPr>
          <w:sz w:val="24"/>
          <w:szCs w:val="24"/>
          <w:lang w:val="en-GB"/>
        </w:rPr>
        <w:t xml:space="preserve"> </w:t>
      </w:r>
      <w:r w:rsidR="00105097" w:rsidRPr="006E269A">
        <w:rPr>
          <w:sz w:val="24"/>
          <w:szCs w:val="24"/>
          <w:lang w:val="en-GB"/>
        </w:rPr>
        <w:t xml:space="preserve">Where the pursuit of economic efficiency would hold that an overhaul of the contractual environment would be the starting point of any </w:t>
      </w:r>
      <w:r w:rsidR="00D55E4C" w:rsidRPr="00D55E4C">
        <w:rPr>
          <w:sz w:val="24"/>
          <w:szCs w:val="24"/>
          <w:lang w:val="en-GB"/>
        </w:rPr>
        <w:t>reform, this will not happen because the present institutional environment offers rent</w:t>
      </w:r>
      <w:r w:rsidR="00312902">
        <w:rPr>
          <w:sz w:val="24"/>
          <w:szCs w:val="24"/>
          <w:lang w:val="en-GB"/>
        </w:rPr>
        <w:t>-</w:t>
      </w:r>
      <w:r w:rsidR="00105097" w:rsidRPr="006E269A">
        <w:rPr>
          <w:sz w:val="24"/>
          <w:szCs w:val="24"/>
          <w:lang w:val="en-GB"/>
        </w:rPr>
        <w:t xml:space="preserve">seeking opportunities for ruling elites in connection with </w:t>
      </w:r>
      <w:r w:rsidR="00304C0A" w:rsidRPr="006E269A">
        <w:rPr>
          <w:sz w:val="24"/>
          <w:szCs w:val="24"/>
          <w:lang w:val="en-GB"/>
        </w:rPr>
        <w:t xml:space="preserve">the </w:t>
      </w:r>
      <w:r w:rsidR="00105097" w:rsidRPr="006E269A">
        <w:rPr>
          <w:sz w:val="24"/>
          <w:szCs w:val="24"/>
          <w:lang w:val="en-GB"/>
        </w:rPr>
        <w:t>award</w:t>
      </w:r>
      <w:r w:rsidR="00304C0A" w:rsidRPr="006E269A">
        <w:rPr>
          <w:sz w:val="24"/>
          <w:szCs w:val="24"/>
          <w:lang w:val="en-GB"/>
        </w:rPr>
        <w:t>ing</w:t>
      </w:r>
      <w:r w:rsidR="00105097" w:rsidRPr="006E269A">
        <w:rPr>
          <w:sz w:val="24"/>
          <w:szCs w:val="24"/>
          <w:lang w:val="en-GB"/>
        </w:rPr>
        <w:t xml:space="preserve"> of permits, contracts and jobs</w:t>
      </w:r>
      <w:r w:rsidR="00466386" w:rsidRPr="006E269A">
        <w:rPr>
          <w:sz w:val="24"/>
          <w:szCs w:val="24"/>
          <w:lang w:val="en-GB"/>
        </w:rPr>
        <w:t xml:space="preserve"> that form part of sustaining the ruling </w:t>
      </w:r>
      <w:r w:rsidR="00312902" w:rsidRPr="00312902">
        <w:rPr>
          <w:sz w:val="24"/>
          <w:szCs w:val="24"/>
          <w:lang w:val="en-GB"/>
        </w:rPr>
        <w:t>elites</w:t>
      </w:r>
      <w:r w:rsidR="00312902">
        <w:rPr>
          <w:sz w:val="24"/>
          <w:szCs w:val="24"/>
          <w:lang w:val="en-GB"/>
        </w:rPr>
        <w:t>’</w:t>
      </w:r>
      <w:r w:rsidR="00312902" w:rsidRPr="00312902">
        <w:rPr>
          <w:sz w:val="24"/>
          <w:szCs w:val="24"/>
          <w:lang w:val="en-GB"/>
        </w:rPr>
        <w:t xml:space="preserve"> </w:t>
      </w:r>
      <w:r w:rsidR="00466386" w:rsidRPr="006E269A">
        <w:rPr>
          <w:sz w:val="24"/>
          <w:szCs w:val="24"/>
          <w:lang w:val="en-GB"/>
        </w:rPr>
        <w:t>survival</w:t>
      </w:r>
      <w:r w:rsidR="00105097" w:rsidRPr="006E269A">
        <w:rPr>
          <w:sz w:val="24"/>
          <w:szCs w:val="24"/>
          <w:lang w:val="en-GB"/>
        </w:rPr>
        <w:t xml:space="preserve">. </w:t>
      </w:r>
    </w:p>
    <w:p w:rsidR="00466386" w:rsidRPr="006E269A" w:rsidRDefault="003B2D73" w:rsidP="006E269A">
      <w:pPr>
        <w:spacing w:line="360" w:lineRule="auto"/>
        <w:rPr>
          <w:sz w:val="24"/>
          <w:szCs w:val="24"/>
          <w:lang w:val="en-GB"/>
        </w:rPr>
      </w:pPr>
      <w:r w:rsidRPr="006E269A">
        <w:rPr>
          <w:sz w:val="24"/>
          <w:szCs w:val="24"/>
          <w:lang w:val="en-GB"/>
        </w:rPr>
        <w:t>The crux of the matter is that we know too little about how local content can be designed under such political circumstances</w:t>
      </w:r>
      <w:r w:rsidR="00C7252E" w:rsidRPr="006E269A">
        <w:rPr>
          <w:sz w:val="24"/>
          <w:szCs w:val="24"/>
          <w:lang w:val="en-GB"/>
        </w:rPr>
        <w:t xml:space="preserve"> and we know far too little about how different forms of </w:t>
      </w:r>
      <w:r w:rsidR="00312902" w:rsidRPr="00312902">
        <w:rPr>
          <w:sz w:val="24"/>
          <w:szCs w:val="24"/>
          <w:lang w:val="en-GB"/>
        </w:rPr>
        <w:t xml:space="preserve">politicization and patronage affect </w:t>
      </w:r>
      <w:r w:rsidR="00C7252E" w:rsidRPr="006E269A">
        <w:rPr>
          <w:sz w:val="24"/>
          <w:szCs w:val="24"/>
          <w:lang w:val="en-GB"/>
        </w:rPr>
        <w:t>linkage development</w:t>
      </w:r>
      <w:r w:rsidRPr="006E269A">
        <w:rPr>
          <w:sz w:val="24"/>
          <w:szCs w:val="24"/>
          <w:lang w:val="en-GB"/>
        </w:rPr>
        <w:t xml:space="preserve">. It is </w:t>
      </w:r>
      <w:r w:rsidR="00304C0A" w:rsidRPr="006E269A">
        <w:rPr>
          <w:sz w:val="24"/>
          <w:szCs w:val="24"/>
          <w:lang w:val="en-GB"/>
        </w:rPr>
        <w:t xml:space="preserve">a </w:t>
      </w:r>
      <w:r w:rsidRPr="006E269A">
        <w:rPr>
          <w:sz w:val="24"/>
          <w:szCs w:val="24"/>
          <w:lang w:val="en-GB"/>
        </w:rPr>
        <w:t xml:space="preserve">balancing act between </w:t>
      </w:r>
      <w:r w:rsidR="00304C0A" w:rsidRPr="006E269A">
        <w:rPr>
          <w:sz w:val="24"/>
          <w:szCs w:val="24"/>
          <w:lang w:val="en-GB"/>
        </w:rPr>
        <w:t xml:space="preserve">ensuring </w:t>
      </w:r>
      <w:r w:rsidRPr="006E269A">
        <w:rPr>
          <w:sz w:val="24"/>
          <w:szCs w:val="24"/>
          <w:lang w:val="en-GB"/>
        </w:rPr>
        <w:t xml:space="preserve">that local content does not violate fundamental strategies of foreign investors such as the need to create efficiency and </w:t>
      </w:r>
      <w:r w:rsidR="00753271" w:rsidRPr="00753271">
        <w:rPr>
          <w:sz w:val="24"/>
          <w:szCs w:val="24"/>
          <w:lang w:val="en-GB"/>
        </w:rPr>
        <w:t>reliability</w:t>
      </w:r>
      <w:r w:rsidR="00753271">
        <w:rPr>
          <w:sz w:val="24"/>
          <w:szCs w:val="24"/>
          <w:lang w:val="en-GB"/>
        </w:rPr>
        <w:t>,</w:t>
      </w:r>
      <w:r w:rsidR="00753271" w:rsidRPr="00753271">
        <w:rPr>
          <w:sz w:val="24"/>
          <w:szCs w:val="24"/>
          <w:lang w:val="en-GB"/>
        </w:rPr>
        <w:t xml:space="preserve"> </w:t>
      </w:r>
      <w:r w:rsidRPr="006E269A">
        <w:rPr>
          <w:sz w:val="24"/>
          <w:szCs w:val="24"/>
          <w:lang w:val="en-GB"/>
        </w:rPr>
        <w:t xml:space="preserve">and making sure </w:t>
      </w:r>
      <w:r w:rsidR="00341AC2" w:rsidRPr="006E269A">
        <w:rPr>
          <w:sz w:val="24"/>
          <w:szCs w:val="24"/>
          <w:lang w:val="en-GB"/>
        </w:rPr>
        <w:t xml:space="preserve">the </w:t>
      </w:r>
      <w:r w:rsidRPr="006E269A">
        <w:rPr>
          <w:sz w:val="24"/>
          <w:szCs w:val="24"/>
          <w:lang w:val="en-GB"/>
        </w:rPr>
        <w:t>focus is on building the capacity of local domestic industry capabilities. Close networks and relations between political and technocratic elites and international business are inevitable in countr</w:t>
      </w:r>
      <w:r w:rsidR="005507CA" w:rsidRPr="006E269A">
        <w:rPr>
          <w:sz w:val="24"/>
          <w:szCs w:val="24"/>
          <w:lang w:val="en-GB"/>
        </w:rPr>
        <w:t>ies</w:t>
      </w:r>
      <w:r w:rsidRPr="006E269A">
        <w:rPr>
          <w:sz w:val="24"/>
          <w:szCs w:val="24"/>
          <w:lang w:val="en-GB"/>
        </w:rPr>
        <w:t xml:space="preserve"> with a very limited private sector and a recent history of state-led development. Furthermore</w:t>
      </w:r>
      <w:r w:rsidR="002957CB" w:rsidRPr="006E269A">
        <w:rPr>
          <w:sz w:val="24"/>
          <w:szCs w:val="24"/>
          <w:lang w:val="en-GB"/>
        </w:rPr>
        <w:t>,</w:t>
      </w:r>
      <w:r w:rsidRPr="006E269A">
        <w:rPr>
          <w:sz w:val="24"/>
          <w:szCs w:val="24"/>
          <w:lang w:val="en-GB"/>
        </w:rPr>
        <w:t xml:space="preserve"> such relations may be the foundation for a greater ability in the future to manage the resources</w:t>
      </w:r>
      <w:r w:rsidR="00004CF3" w:rsidRPr="006E269A">
        <w:rPr>
          <w:sz w:val="24"/>
          <w:szCs w:val="24"/>
          <w:lang w:val="en-GB"/>
        </w:rPr>
        <w:t xml:space="preserve"> and build competitive local firms</w:t>
      </w:r>
      <w:r w:rsidRPr="006E269A">
        <w:rPr>
          <w:sz w:val="24"/>
          <w:szCs w:val="24"/>
          <w:lang w:val="en-GB"/>
        </w:rPr>
        <w:t xml:space="preserve"> (see Niño and </w:t>
      </w:r>
      <w:r w:rsidRPr="006E269A">
        <w:rPr>
          <w:sz w:val="24"/>
          <w:szCs w:val="24"/>
          <w:lang w:val="en-GB"/>
        </w:rPr>
        <w:lastRenderedPageBreak/>
        <w:t xml:space="preserve">Billion 2013). Or alternatively, such monopolisation </w:t>
      </w:r>
      <w:r w:rsidR="00D55E4C">
        <w:rPr>
          <w:sz w:val="24"/>
          <w:szCs w:val="24"/>
          <w:lang w:val="en-GB"/>
        </w:rPr>
        <w:t xml:space="preserve">could </w:t>
      </w:r>
      <w:r w:rsidRPr="006E269A">
        <w:rPr>
          <w:sz w:val="24"/>
          <w:szCs w:val="24"/>
          <w:lang w:val="en-GB"/>
        </w:rPr>
        <w:t xml:space="preserve">form the basis for future conflicts and the development of </w:t>
      </w:r>
      <w:r w:rsidR="00406293" w:rsidRPr="00406293">
        <w:rPr>
          <w:sz w:val="24"/>
          <w:szCs w:val="24"/>
          <w:lang w:val="en-GB"/>
        </w:rPr>
        <w:t xml:space="preserve">inefficient, resource-driven economies. It cannot be decided in advance which road will </w:t>
      </w:r>
      <w:r w:rsidR="00D55E4C">
        <w:rPr>
          <w:sz w:val="24"/>
          <w:szCs w:val="24"/>
          <w:lang w:val="en-GB"/>
        </w:rPr>
        <w:t>be taken</w:t>
      </w:r>
      <w:r w:rsidRPr="006E269A">
        <w:rPr>
          <w:sz w:val="24"/>
          <w:szCs w:val="24"/>
          <w:lang w:val="en-GB"/>
        </w:rPr>
        <w:t xml:space="preserve">. </w:t>
      </w:r>
      <w:r w:rsidR="008D24B8" w:rsidRPr="006E269A">
        <w:rPr>
          <w:sz w:val="24"/>
          <w:szCs w:val="24"/>
          <w:lang w:val="en-GB"/>
        </w:rPr>
        <w:t>Nonetheless, o</w:t>
      </w:r>
      <w:r w:rsidRPr="006E269A">
        <w:rPr>
          <w:sz w:val="24"/>
          <w:szCs w:val="24"/>
          <w:lang w:val="en-GB"/>
        </w:rPr>
        <w:t>ne thing that is certain is that the tendency for linkage formation to be politicized and drive</w:t>
      </w:r>
      <w:r w:rsidR="008D24B8" w:rsidRPr="006E269A">
        <w:rPr>
          <w:sz w:val="24"/>
          <w:szCs w:val="24"/>
          <w:lang w:val="en-GB"/>
        </w:rPr>
        <w:t>n</w:t>
      </w:r>
      <w:r w:rsidRPr="006E269A">
        <w:rPr>
          <w:sz w:val="24"/>
          <w:szCs w:val="24"/>
          <w:lang w:val="en-GB"/>
        </w:rPr>
        <w:t xml:space="preserve"> towards what we have called </w:t>
      </w:r>
      <w:r w:rsidR="00406293">
        <w:rPr>
          <w:sz w:val="24"/>
          <w:szCs w:val="24"/>
          <w:lang w:val="en-GB"/>
        </w:rPr>
        <w:t>‘linkage patronage’</w:t>
      </w:r>
      <w:r w:rsidR="00406293" w:rsidRPr="00406293">
        <w:rPr>
          <w:sz w:val="24"/>
          <w:szCs w:val="24"/>
          <w:lang w:val="en-GB"/>
        </w:rPr>
        <w:t xml:space="preserve">, </w:t>
      </w:r>
      <w:r w:rsidRPr="006E269A">
        <w:rPr>
          <w:sz w:val="24"/>
          <w:szCs w:val="24"/>
          <w:lang w:val="en-GB"/>
        </w:rPr>
        <w:t>with consequences for realizing the potential of linkages in extractives, seems to be persistent.</w:t>
      </w:r>
    </w:p>
    <w:p w:rsidR="00024375" w:rsidRDefault="00105097" w:rsidP="006E269A">
      <w:pPr>
        <w:spacing w:line="360" w:lineRule="auto"/>
        <w:rPr>
          <w:sz w:val="24"/>
          <w:szCs w:val="24"/>
          <w:lang w:val="en-GB"/>
        </w:rPr>
      </w:pPr>
      <w:r w:rsidRPr="006E269A">
        <w:rPr>
          <w:sz w:val="24"/>
          <w:szCs w:val="24"/>
          <w:lang w:val="en-GB"/>
        </w:rPr>
        <w:t xml:space="preserve">Overall we conclude that </w:t>
      </w:r>
      <w:r w:rsidR="00C643A9" w:rsidRPr="006E269A">
        <w:rPr>
          <w:sz w:val="24"/>
          <w:szCs w:val="24"/>
          <w:lang w:val="en-GB"/>
        </w:rPr>
        <w:t xml:space="preserve">local content is becoming an important practice in African extractives, here analyzed through the lenses of three East African </w:t>
      </w:r>
      <w:r w:rsidR="00753271" w:rsidRPr="00753271">
        <w:rPr>
          <w:sz w:val="24"/>
          <w:szCs w:val="24"/>
          <w:lang w:val="en-GB"/>
        </w:rPr>
        <w:t>economies</w:t>
      </w:r>
      <w:r w:rsidR="00753271">
        <w:rPr>
          <w:sz w:val="24"/>
          <w:szCs w:val="24"/>
          <w:lang w:val="en-GB"/>
        </w:rPr>
        <w:t>:</w:t>
      </w:r>
      <w:r w:rsidR="00753271" w:rsidRPr="00753271">
        <w:rPr>
          <w:sz w:val="24"/>
          <w:szCs w:val="24"/>
          <w:lang w:val="en-GB"/>
        </w:rPr>
        <w:t xml:space="preserve"> </w:t>
      </w:r>
      <w:r w:rsidR="00C643A9" w:rsidRPr="006E269A">
        <w:rPr>
          <w:sz w:val="24"/>
          <w:szCs w:val="24"/>
          <w:lang w:val="en-GB"/>
        </w:rPr>
        <w:t xml:space="preserve">Tanzania, Mozambique and Uganda. We also conclude that these countries have experienced and are facing huge problems </w:t>
      </w:r>
      <w:r w:rsidR="00D55E4C">
        <w:rPr>
          <w:sz w:val="24"/>
          <w:szCs w:val="24"/>
          <w:lang w:val="en-GB"/>
        </w:rPr>
        <w:t xml:space="preserve">in </w:t>
      </w:r>
      <w:r w:rsidR="00C643A9" w:rsidRPr="006E269A">
        <w:rPr>
          <w:sz w:val="24"/>
          <w:szCs w:val="24"/>
          <w:lang w:val="en-GB"/>
        </w:rPr>
        <w:t xml:space="preserve">making local content work effectively. </w:t>
      </w:r>
      <w:r w:rsidR="007F7669" w:rsidRPr="006E269A">
        <w:rPr>
          <w:sz w:val="24"/>
          <w:szCs w:val="24"/>
          <w:lang w:val="en-GB"/>
        </w:rPr>
        <w:t>Experiences from many countries suggest</w:t>
      </w:r>
      <w:r w:rsidRPr="006E269A">
        <w:rPr>
          <w:sz w:val="24"/>
          <w:szCs w:val="24"/>
          <w:lang w:val="en-GB"/>
        </w:rPr>
        <w:t xml:space="preserve"> that local </w:t>
      </w:r>
      <w:r w:rsidR="00753271">
        <w:rPr>
          <w:sz w:val="24"/>
          <w:szCs w:val="24"/>
          <w:lang w:val="en-GB"/>
        </w:rPr>
        <w:t>content</w:t>
      </w:r>
      <w:r w:rsidR="00753271" w:rsidRPr="00753271">
        <w:rPr>
          <w:sz w:val="24"/>
          <w:szCs w:val="24"/>
          <w:lang w:val="en-GB"/>
        </w:rPr>
        <w:t xml:space="preserve"> </w:t>
      </w:r>
      <w:r w:rsidRPr="006E269A">
        <w:rPr>
          <w:sz w:val="24"/>
          <w:szCs w:val="24"/>
          <w:lang w:val="en-GB"/>
        </w:rPr>
        <w:t xml:space="preserve">violates abstract notions of </w:t>
      </w:r>
      <w:r w:rsidR="00C643A9" w:rsidRPr="006E269A">
        <w:rPr>
          <w:sz w:val="24"/>
          <w:szCs w:val="24"/>
          <w:lang w:val="en-GB"/>
        </w:rPr>
        <w:t>competition and efficiency</w:t>
      </w:r>
      <w:r w:rsidR="007F7669" w:rsidRPr="006E269A">
        <w:rPr>
          <w:sz w:val="24"/>
          <w:szCs w:val="24"/>
          <w:lang w:val="en-GB"/>
        </w:rPr>
        <w:t xml:space="preserve">. </w:t>
      </w:r>
      <w:r w:rsidR="00443088" w:rsidRPr="006E269A">
        <w:rPr>
          <w:sz w:val="24"/>
          <w:szCs w:val="24"/>
          <w:lang w:val="en-GB"/>
        </w:rPr>
        <w:t>A</w:t>
      </w:r>
      <w:r w:rsidR="007F7669" w:rsidRPr="006E269A">
        <w:rPr>
          <w:sz w:val="24"/>
          <w:szCs w:val="24"/>
          <w:lang w:val="en-GB"/>
        </w:rPr>
        <w:t xml:space="preserve">s shown in our three cases, the design of local content must take into account not only the industrial and economic context in which they are introduced, but </w:t>
      </w:r>
      <w:r w:rsidR="00753271">
        <w:rPr>
          <w:sz w:val="24"/>
          <w:szCs w:val="24"/>
          <w:lang w:val="en-GB"/>
        </w:rPr>
        <w:t>also</w:t>
      </w:r>
      <w:r w:rsidR="00753271" w:rsidRPr="00753271">
        <w:rPr>
          <w:sz w:val="24"/>
          <w:szCs w:val="24"/>
          <w:lang w:val="en-GB"/>
        </w:rPr>
        <w:t xml:space="preserve"> </w:t>
      </w:r>
      <w:r w:rsidR="007F7669" w:rsidRPr="006E269A">
        <w:rPr>
          <w:sz w:val="24"/>
          <w:szCs w:val="24"/>
          <w:lang w:val="en-GB"/>
        </w:rPr>
        <w:t>the political context.</w:t>
      </w:r>
      <w:r w:rsidR="00024375" w:rsidRPr="006E269A">
        <w:rPr>
          <w:sz w:val="24"/>
          <w:szCs w:val="24"/>
          <w:lang w:val="en-GB"/>
        </w:rPr>
        <w:t xml:space="preserve"> </w:t>
      </w:r>
      <w:bookmarkEnd w:id="20"/>
    </w:p>
    <w:p w:rsidR="00BF5DE4" w:rsidRPr="001C39CD" w:rsidRDefault="00BF5DE4" w:rsidP="00733E70">
      <w:pPr>
        <w:pStyle w:val="Heading1"/>
      </w:pPr>
      <w:bookmarkStart w:id="23" w:name="_Toc401023951"/>
      <w:bookmarkStart w:id="24" w:name="_Toc401456386"/>
      <w:r w:rsidRPr="001C39CD">
        <w:t>References</w:t>
      </w:r>
      <w:bookmarkEnd w:id="23"/>
      <w:bookmarkEnd w:id="24"/>
    </w:p>
    <w:p w:rsidR="00BF5DE4" w:rsidRPr="00BF5DE4" w:rsidRDefault="00BF5DE4" w:rsidP="001C39CD">
      <w:pPr>
        <w:spacing w:line="240" w:lineRule="auto"/>
        <w:rPr>
          <w:sz w:val="24"/>
          <w:szCs w:val="24"/>
          <w:lang w:val="en-US"/>
        </w:rPr>
      </w:pPr>
      <w:r w:rsidRPr="00BF5DE4">
        <w:rPr>
          <w:sz w:val="24"/>
          <w:szCs w:val="24"/>
          <w:lang w:val="en-US"/>
        </w:rPr>
        <w:t>Ado 2010</w:t>
      </w:r>
    </w:p>
    <w:p w:rsidR="00BF5DE4" w:rsidRPr="00BF5DE4" w:rsidRDefault="00BF5DE4" w:rsidP="001C39CD">
      <w:pPr>
        <w:spacing w:line="240" w:lineRule="auto"/>
        <w:rPr>
          <w:sz w:val="24"/>
          <w:szCs w:val="24"/>
          <w:lang w:val="en-GB"/>
        </w:rPr>
      </w:pPr>
      <w:r w:rsidRPr="00BF5DE4">
        <w:rPr>
          <w:sz w:val="24"/>
          <w:szCs w:val="24"/>
          <w:lang w:val="en-GB"/>
        </w:rPr>
        <w:t xml:space="preserve">Ado, R. (2013) "Local Content Policy and the WTO Rules of Trade-Related Investment Measures (Trims): The Pros and Cons." </w:t>
      </w:r>
      <w:r w:rsidRPr="00BF5DE4">
        <w:rPr>
          <w:i/>
          <w:sz w:val="24"/>
          <w:szCs w:val="24"/>
          <w:lang w:val="en-GB"/>
        </w:rPr>
        <w:t>International Journal of Business and Management Studies</w:t>
      </w:r>
      <w:r w:rsidRPr="00BF5DE4">
        <w:rPr>
          <w:sz w:val="24"/>
          <w:szCs w:val="24"/>
          <w:lang w:val="en-GB"/>
        </w:rPr>
        <w:t>, 2(1):137–146 (2013)</w:t>
      </w:r>
    </w:p>
    <w:p w:rsidR="00BF5DE4" w:rsidRPr="00BF5DE4" w:rsidRDefault="00BF5DE4" w:rsidP="001C39CD">
      <w:pPr>
        <w:spacing w:line="240" w:lineRule="auto"/>
        <w:rPr>
          <w:sz w:val="24"/>
          <w:szCs w:val="24"/>
          <w:lang w:val="en-US"/>
        </w:rPr>
      </w:pPr>
      <w:proofErr w:type="gramStart"/>
      <w:r w:rsidRPr="00BF5DE4">
        <w:rPr>
          <w:sz w:val="24"/>
          <w:szCs w:val="24"/>
          <w:lang w:val="en-US"/>
        </w:rPr>
        <w:t>AEO (African Economic Outlook) (2013).</w:t>
      </w:r>
      <w:proofErr w:type="gramEnd"/>
      <w:r w:rsidRPr="00BF5DE4">
        <w:rPr>
          <w:sz w:val="24"/>
          <w:szCs w:val="24"/>
          <w:lang w:val="en-US"/>
        </w:rPr>
        <w:t xml:space="preserve"> </w:t>
      </w:r>
      <w:proofErr w:type="gramStart"/>
      <w:r w:rsidRPr="00BF5DE4">
        <w:rPr>
          <w:i/>
          <w:iCs/>
          <w:sz w:val="24"/>
          <w:szCs w:val="24"/>
          <w:lang w:val="en-US"/>
        </w:rPr>
        <w:t>Structural Transformation and Natural Resources</w:t>
      </w:r>
      <w:r w:rsidRPr="00BF5DE4">
        <w:rPr>
          <w:sz w:val="24"/>
          <w:szCs w:val="24"/>
          <w:lang w:val="en-US"/>
        </w:rPr>
        <w:t>.</w:t>
      </w:r>
      <w:proofErr w:type="gramEnd"/>
      <w:r w:rsidRPr="00BF5DE4">
        <w:rPr>
          <w:sz w:val="24"/>
          <w:szCs w:val="24"/>
          <w:lang w:val="en-US"/>
        </w:rPr>
        <w:t xml:space="preserve"> Tunis: African Development Bank, Development Centre of the </w:t>
      </w:r>
      <w:proofErr w:type="spellStart"/>
      <w:r w:rsidRPr="00BF5DE4">
        <w:rPr>
          <w:sz w:val="24"/>
          <w:szCs w:val="24"/>
          <w:lang w:val="en-US"/>
        </w:rPr>
        <w:t>Organisation</w:t>
      </w:r>
      <w:proofErr w:type="spellEnd"/>
      <w:r w:rsidRPr="00BF5DE4">
        <w:rPr>
          <w:sz w:val="24"/>
          <w:szCs w:val="24"/>
          <w:lang w:val="en-US"/>
        </w:rPr>
        <w:t xml:space="preserve"> </w:t>
      </w:r>
      <w:proofErr w:type="gramStart"/>
      <w:r w:rsidRPr="00BF5DE4">
        <w:rPr>
          <w:sz w:val="24"/>
          <w:szCs w:val="24"/>
          <w:lang w:val="en-US"/>
        </w:rPr>
        <w:t>For</w:t>
      </w:r>
      <w:proofErr w:type="gramEnd"/>
      <w:r w:rsidRPr="00BF5DE4">
        <w:rPr>
          <w:sz w:val="24"/>
          <w:szCs w:val="24"/>
          <w:lang w:val="en-US"/>
        </w:rPr>
        <w:t xml:space="preserve"> Economic Co-Operation And Development, United Nations Development </w:t>
      </w:r>
      <w:proofErr w:type="spellStart"/>
      <w:r w:rsidRPr="00BF5DE4">
        <w:rPr>
          <w:sz w:val="24"/>
          <w:szCs w:val="24"/>
          <w:lang w:val="en-US"/>
        </w:rPr>
        <w:t>Programme</w:t>
      </w:r>
      <w:proofErr w:type="spellEnd"/>
      <w:r w:rsidRPr="00BF5DE4">
        <w:rPr>
          <w:sz w:val="24"/>
          <w:szCs w:val="24"/>
          <w:lang w:val="en-US"/>
        </w:rPr>
        <w:t xml:space="preserve"> and Economic Commission For Africa. ISBN 978-92-64-20054-8 (PDF), DOI: </w:t>
      </w:r>
      <w:hyperlink r:id="rId12" w:history="1">
        <w:r w:rsidRPr="00BF5DE4">
          <w:rPr>
            <w:rStyle w:val="Hyperlink"/>
            <w:sz w:val="24"/>
            <w:szCs w:val="24"/>
            <w:lang w:val="en-US"/>
          </w:rPr>
          <w:t>http://dx.doi.org/10.1787/aeo-2013-en</w:t>
        </w:r>
      </w:hyperlink>
    </w:p>
    <w:p w:rsidR="00BF5DE4" w:rsidRPr="00BF5DE4" w:rsidRDefault="00BF5DE4" w:rsidP="001C39CD">
      <w:pPr>
        <w:spacing w:line="240" w:lineRule="auto"/>
        <w:rPr>
          <w:sz w:val="24"/>
          <w:szCs w:val="24"/>
          <w:lang w:val="en-GB"/>
        </w:rPr>
      </w:pPr>
      <w:r w:rsidRPr="00BF5DE4">
        <w:rPr>
          <w:sz w:val="24"/>
          <w:szCs w:val="24"/>
          <w:lang w:val="en-GB"/>
        </w:rPr>
        <w:t>ADB (African Development Bank) (2013) “African Economic Outlook: Structural Transformation and Extractives”.  African Development Bank, the Development Centre of the Organisation for Economic Co-operation and Development and United Nations</w:t>
      </w:r>
      <w:r w:rsidRPr="00BF5DE4">
        <w:rPr>
          <w:i/>
          <w:sz w:val="24"/>
          <w:szCs w:val="24"/>
          <w:lang w:val="en-GB"/>
        </w:rPr>
        <w:t>.</w:t>
      </w:r>
    </w:p>
    <w:p w:rsidR="00BF5DE4" w:rsidRPr="00BF5DE4" w:rsidRDefault="00BF5DE4" w:rsidP="001C39CD">
      <w:pPr>
        <w:spacing w:line="240" w:lineRule="auto"/>
        <w:rPr>
          <w:sz w:val="24"/>
          <w:szCs w:val="24"/>
          <w:lang w:val="en-GB"/>
        </w:rPr>
      </w:pPr>
      <w:r w:rsidRPr="00BF5DE4">
        <w:rPr>
          <w:sz w:val="24"/>
          <w:szCs w:val="24"/>
          <w:lang w:val="en-GB"/>
        </w:rPr>
        <w:t>Altenburg, T. (2011) “Industrial policy in developing countries: overview and lessons from seven country cases”. Bonn: DIE (Discussion Paper 4/2011)</w:t>
      </w:r>
    </w:p>
    <w:p w:rsidR="00BF5DE4" w:rsidRPr="00BF5DE4" w:rsidRDefault="00BF5DE4" w:rsidP="001C39CD">
      <w:pPr>
        <w:spacing w:line="240" w:lineRule="auto"/>
        <w:rPr>
          <w:sz w:val="24"/>
          <w:szCs w:val="24"/>
          <w:lang w:val="en-US"/>
        </w:rPr>
      </w:pPr>
      <w:r w:rsidRPr="00BF5DE4">
        <w:rPr>
          <w:sz w:val="24"/>
          <w:szCs w:val="24"/>
          <w:lang w:val="en-US"/>
        </w:rPr>
        <w:t xml:space="preserve">Altenburg, </w:t>
      </w:r>
      <w:proofErr w:type="spellStart"/>
      <w:r w:rsidRPr="00BF5DE4">
        <w:rPr>
          <w:sz w:val="24"/>
          <w:szCs w:val="24"/>
          <w:lang w:val="en-US"/>
        </w:rPr>
        <w:t>Tilman</w:t>
      </w:r>
      <w:proofErr w:type="spellEnd"/>
      <w:r w:rsidRPr="00BF5DE4">
        <w:rPr>
          <w:sz w:val="24"/>
          <w:szCs w:val="24"/>
          <w:lang w:val="en-US"/>
        </w:rPr>
        <w:t xml:space="preserve">. 2013. Can Industrial Policy Work under </w:t>
      </w:r>
      <w:proofErr w:type="spellStart"/>
      <w:r w:rsidRPr="00BF5DE4">
        <w:rPr>
          <w:sz w:val="24"/>
          <w:szCs w:val="24"/>
          <w:lang w:val="en-US"/>
        </w:rPr>
        <w:t>Neopatrimonial</w:t>
      </w:r>
      <w:proofErr w:type="spellEnd"/>
      <w:r w:rsidRPr="00BF5DE4">
        <w:rPr>
          <w:sz w:val="24"/>
          <w:szCs w:val="24"/>
          <w:lang w:val="en-US"/>
        </w:rPr>
        <w:t xml:space="preserve"> Rule? UNU-WIDER, Working Paper 2011:41: 1-23.</w:t>
      </w:r>
    </w:p>
    <w:p w:rsidR="00BF5DE4" w:rsidRPr="00BF5DE4" w:rsidRDefault="00BF5DE4" w:rsidP="001C39CD">
      <w:pPr>
        <w:spacing w:line="240" w:lineRule="auto"/>
        <w:rPr>
          <w:sz w:val="24"/>
          <w:szCs w:val="24"/>
          <w:lang w:val="en-US"/>
        </w:rPr>
      </w:pPr>
      <w:proofErr w:type="gramStart"/>
      <w:r w:rsidRPr="00BF5DE4">
        <w:rPr>
          <w:sz w:val="24"/>
          <w:szCs w:val="24"/>
          <w:lang w:val="en-US"/>
        </w:rPr>
        <w:t xml:space="preserve">Altenburg, </w:t>
      </w:r>
      <w:proofErr w:type="spellStart"/>
      <w:r w:rsidRPr="00BF5DE4">
        <w:rPr>
          <w:sz w:val="24"/>
          <w:szCs w:val="24"/>
          <w:lang w:val="en-US"/>
        </w:rPr>
        <w:t>Tilman</w:t>
      </w:r>
      <w:proofErr w:type="spellEnd"/>
      <w:r w:rsidRPr="00BF5DE4">
        <w:rPr>
          <w:sz w:val="24"/>
          <w:szCs w:val="24"/>
          <w:lang w:val="en-US"/>
        </w:rPr>
        <w:t xml:space="preserve"> and Elvis </w:t>
      </w:r>
      <w:proofErr w:type="spellStart"/>
      <w:r w:rsidRPr="00BF5DE4">
        <w:rPr>
          <w:sz w:val="24"/>
          <w:szCs w:val="24"/>
          <w:lang w:val="en-US"/>
        </w:rPr>
        <w:t>Meia</w:t>
      </w:r>
      <w:proofErr w:type="spellEnd"/>
      <w:r w:rsidRPr="00BF5DE4">
        <w:rPr>
          <w:sz w:val="24"/>
          <w:szCs w:val="24"/>
          <w:lang w:val="en-US"/>
        </w:rPr>
        <w:t>.</w:t>
      </w:r>
      <w:proofErr w:type="gramEnd"/>
      <w:r w:rsidRPr="00BF5DE4">
        <w:rPr>
          <w:sz w:val="24"/>
          <w:szCs w:val="24"/>
          <w:lang w:val="en-US"/>
        </w:rPr>
        <w:t xml:space="preserve"> 2014. Natural resource endowment and industrial development in Sub-Saharan Africa. </w:t>
      </w:r>
      <w:proofErr w:type="gramStart"/>
      <w:r w:rsidRPr="00BF5DE4">
        <w:rPr>
          <w:sz w:val="24"/>
          <w:szCs w:val="24"/>
          <w:lang w:val="en-US"/>
        </w:rPr>
        <w:t>Unpublished paper.</w:t>
      </w:r>
      <w:proofErr w:type="gramEnd"/>
      <w:r w:rsidRPr="00BF5DE4">
        <w:rPr>
          <w:sz w:val="24"/>
          <w:szCs w:val="24"/>
          <w:lang w:val="en-US"/>
        </w:rPr>
        <w:t xml:space="preserve"> </w:t>
      </w:r>
    </w:p>
    <w:p w:rsidR="00BF5DE4" w:rsidRPr="00BF5DE4" w:rsidRDefault="00BF5DE4" w:rsidP="001C39CD">
      <w:pPr>
        <w:spacing w:line="240" w:lineRule="auto"/>
        <w:rPr>
          <w:sz w:val="24"/>
          <w:szCs w:val="24"/>
          <w:lang w:val="en-US"/>
        </w:rPr>
      </w:pPr>
      <w:proofErr w:type="spellStart"/>
      <w:r w:rsidRPr="00BF5DE4">
        <w:rPr>
          <w:sz w:val="24"/>
          <w:szCs w:val="24"/>
          <w:lang w:val="en-GB"/>
        </w:rPr>
        <w:lastRenderedPageBreak/>
        <w:t>Amendolaigne</w:t>
      </w:r>
      <w:proofErr w:type="spellEnd"/>
      <w:r w:rsidRPr="00BF5DE4">
        <w:rPr>
          <w:sz w:val="24"/>
          <w:szCs w:val="24"/>
          <w:lang w:val="en-GB"/>
        </w:rPr>
        <w:t xml:space="preserve">, Vito, </w:t>
      </w:r>
      <w:proofErr w:type="spellStart"/>
      <w:r w:rsidRPr="00BF5DE4">
        <w:rPr>
          <w:sz w:val="24"/>
          <w:szCs w:val="24"/>
          <w:lang w:val="en-GB"/>
        </w:rPr>
        <w:t>Amadou</w:t>
      </w:r>
      <w:proofErr w:type="spellEnd"/>
      <w:r w:rsidRPr="00BF5DE4">
        <w:rPr>
          <w:sz w:val="24"/>
          <w:szCs w:val="24"/>
          <w:lang w:val="en-GB"/>
        </w:rPr>
        <w:t xml:space="preserve"> </w:t>
      </w:r>
      <w:proofErr w:type="spellStart"/>
      <w:r w:rsidRPr="00BF5DE4">
        <w:rPr>
          <w:sz w:val="24"/>
          <w:szCs w:val="24"/>
          <w:lang w:val="en-GB"/>
        </w:rPr>
        <w:t>Boly</w:t>
      </w:r>
      <w:proofErr w:type="spellEnd"/>
      <w:r w:rsidRPr="00BF5DE4">
        <w:rPr>
          <w:sz w:val="24"/>
          <w:szCs w:val="24"/>
          <w:lang w:val="en-GB"/>
        </w:rPr>
        <w:t xml:space="preserve">, Nicola Daniele </w:t>
      </w:r>
      <w:proofErr w:type="spellStart"/>
      <w:r w:rsidRPr="00BF5DE4">
        <w:rPr>
          <w:sz w:val="24"/>
          <w:szCs w:val="24"/>
          <w:lang w:val="en-GB"/>
        </w:rPr>
        <w:t>Coniglio</w:t>
      </w:r>
      <w:proofErr w:type="spellEnd"/>
      <w:r w:rsidRPr="00BF5DE4">
        <w:rPr>
          <w:sz w:val="24"/>
          <w:szCs w:val="24"/>
          <w:lang w:val="en-GB"/>
        </w:rPr>
        <w:t xml:space="preserve">, Francesco </w:t>
      </w:r>
      <w:proofErr w:type="spellStart"/>
      <w:r w:rsidRPr="00BF5DE4">
        <w:rPr>
          <w:sz w:val="24"/>
          <w:szCs w:val="24"/>
          <w:lang w:val="en-GB"/>
        </w:rPr>
        <w:t>Prota</w:t>
      </w:r>
      <w:proofErr w:type="spellEnd"/>
      <w:r w:rsidRPr="00BF5DE4">
        <w:rPr>
          <w:sz w:val="24"/>
          <w:szCs w:val="24"/>
          <w:lang w:val="en-GB"/>
        </w:rPr>
        <w:t xml:space="preserve"> and Adnan </w:t>
      </w:r>
      <w:proofErr w:type="spellStart"/>
      <w:r w:rsidRPr="00BF5DE4">
        <w:rPr>
          <w:sz w:val="24"/>
          <w:szCs w:val="24"/>
          <w:lang w:val="en-GB"/>
        </w:rPr>
        <w:t>Seric</w:t>
      </w:r>
      <w:proofErr w:type="spellEnd"/>
      <w:r w:rsidRPr="00BF5DE4">
        <w:rPr>
          <w:sz w:val="24"/>
          <w:szCs w:val="24"/>
          <w:lang w:val="en-GB"/>
        </w:rPr>
        <w:t xml:space="preserve">. 2013. “FDI and Local Linkages in Developing Countries: Evidence from Sub-Saharan Africa”. </w:t>
      </w:r>
      <w:proofErr w:type="gramStart"/>
      <w:r w:rsidRPr="00BF5DE4">
        <w:rPr>
          <w:sz w:val="24"/>
          <w:szCs w:val="24"/>
          <w:lang w:val="en-GB"/>
        </w:rPr>
        <w:t>World Development.</w:t>
      </w:r>
      <w:proofErr w:type="gramEnd"/>
      <w:r w:rsidRPr="00BF5DE4">
        <w:rPr>
          <w:sz w:val="24"/>
          <w:szCs w:val="24"/>
          <w:lang w:val="en-GB"/>
        </w:rPr>
        <w:t xml:space="preserve"> 50: 41–56</w:t>
      </w:r>
      <w:r w:rsidRPr="00BF5DE4">
        <w:rPr>
          <w:sz w:val="24"/>
          <w:szCs w:val="24"/>
          <w:lang w:val="en-US"/>
        </w:rPr>
        <w:t xml:space="preserve"> </w:t>
      </w:r>
    </w:p>
    <w:p w:rsidR="00BF5DE4" w:rsidRPr="00BF5DE4" w:rsidRDefault="00BF5DE4" w:rsidP="001C39CD">
      <w:pPr>
        <w:spacing w:line="240" w:lineRule="auto"/>
        <w:rPr>
          <w:sz w:val="24"/>
          <w:szCs w:val="24"/>
          <w:lang w:val="en-US"/>
        </w:rPr>
      </w:pPr>
      <w:proofErr w:type="gramStart"/>
      <w:r w:rsidRPr="00BF5DE4">
        <w:rPr>
          <w:sz w:val="24"/>
          <w:szCs w:val="24"/>
          <w:lang w:val="en-US"/>
        </w:rPr>
        <w:t>APRM (African Peer Review Mechanism.)</w:t>
      </w:r>
      <w:proofErr w:type="gramEnd"/>
      <w:r w:rsidRPr="00BF5DE4">
        <w:rPr>
          <w:sz w:val="24"/>
          <w:szCs w:val="24"/>
          <w:lang w:val="en-US"/>
        </w:rPr>
        <w:t xml:space="preserve"> 2009. </w:t>
      </w:r>
      <w:r w:rsidRPr="00BF5DE4">
        <w:rPr>
          <w:i/>
          <w:iCs/>
          <w:sz w:val="24"/>
          <w:szCs w:val="24"/>
          <w:lang w:val="en-US"/>
        </w:rPr>
        <w:t xml:space="preserve">Country review report: Republic of Mozambique </w:t>
      </w:r>
      <w:proofErr w:type="spellStart"/>
      <w:r w:rsidRPr="00BF5DE4">
        <w:rPr>
          <w:sz w:val="24"/>
          <w:szCs w:val="24"/>
          <w:lang w:val="en-US"/>
        </w:rPr>
        <w:t>Midrand</w:t>
      </w:r>
      <w:proofErr w:type="spellEnd"/>
      <w:r w:rsidRPr="00BF5DE4">
        <w:rPr>
          <w:sz w:val="24"/>
          <w:szCs w:val="24"/>
          <w:lang w:val="en-US"/>
        </w:rPr>
        <w:t>, South Africa: African Peer Review Secretariat. Country Review Report 11/2009.</w:t>
      </w:r>
    </w:p>
    <w:p w:rsidR="00BF5DE4" w:rsidRPr="00BF5DE4" w:rsidRDefault="00BF5DE4" w:rsidP="001C39CD">
      <w:pPr>
        <w:spacing w:line="240" w:lineRule="auto"/>
        <w:rPr>
          <w:sz w:val="24"/>
          <w:szCs w:val="24"/>
          <w:lang w:val="en-US"/>
        </w:rPr>
      </w:pPr>
      <w:proofErr w:type="spellStart"/>
      <w:r w:rsidRPr="00BF5DE4">
        <w:rPr>
          <w:sz w:val="24"/>
          <w:szCs w:val="24"/>
          <w:lang w:val="en-US"/>
        </w:rPr>
        <w:t>Arbache</w:t>
      </w:r>
      <w:proofErr w:type="spellEnd"/>
      <w:r w:rsidRPr="00BF5DE4">
        <w:rPr>
          <w:sz w:val="24"/>
          <w:szCs w:val="24"/>
          <w:lang w:val="en-US"/>
        </w:rPr>
        <w:t xml:space="preserve">, J. S., D.S. Go, and J. Page. 2008. Is Africa’s Economy at a Turning Point? </w:t>
      </w:r>
      <w:proofErr w:type="gramStart"/>
      <w:r w:rsidRPr="00BF5DE4">
        <w:rPr>
          <w:sz w:val="24"/>
          <w:szCs w:val="24"/>
          <w:lang w:val="en-US"/>
        </w:rPr>
        <w:t>In D. S.</w:t>
      </w:r>
      <w:proofErr w:type="gramEnd"/>
      <w:r w:rsidRPr="00BF5DE4">
        <w:rPr>
          <w:sz w:val="24"/>
          <w:szCs w:val="24"/>
          <w:lang w:val="en-US"/>
        </w:rPr>
        <w:t xml:space="preserve"> Go and J. Page, (Eds.): </w:t>
      </w:r>
      <w:r w:rsidRPr="00BF5DE4">
        <w:rPr>
          <w:i/>
          <w:iCs/>
          <w:sz w:val="24"/>
          <w:szCs w:val="24"/>
          <w:lang w:val="en-US"/>
        </w:rPr>
        <w:t xml:space="preserve">Africa at a Turning Point? </w:t>
      </w:r>
      <w:proofErr w:type="gramStart"/>
      <w:r w:rsidRPr="00BF5DE4">
        <w:rPr>
          <w:i/>
          <w:iCs/>
          <w:sz w:val="24"/>
          <w:szCs w:val="24"/>
          <w:lang w:val="en-US"/>
        </w:rPr>
        <w:t>Growth, Aid and External Shocks</w:t>
      </w:r>
      <w:r w:rsidRPr="00BF5DE4">
        <w:rPr>
          <w:sz w:val="24"/>
          <w:szCs w:val="24"/>
          <w:lang w:val="en-US"/>
        </w:rPr>
        <w:t>.</w:t>
      </w:r>
      <w:proofErr w:type="gramEnd"/>
      <w:r w:rsidRPr="00BF5DE4">
        <w:rPr>
          <w:sz w:val="24"/>
          <w:szCs w:val="24"/>
          <w:lang w:val="en-US"/>
        </w:rPr>
        <w:t xml:space="preserve"> Washington: World Bank. Pp. 13-86.</w:t>
      </w:r>
    </w:p>
    <w:p w:rsidR="00BF5DE4" w:rsidRPr="00BF5DE4" w:rsidRDefault="00BF5DE4" w:rsidP="001C39CD">
      <w:pPr>
        <w:spacing w:line="240" w:lineRule="auto"/>
        <w:rPr>
          <w:sz w:val="24"/>
          <w:szCs w:val="24"/>
          <w:lang w:val="en-US"/>
        </w:rPr>
      </w:pPr>
      <w:proofErr w:type="spellStart"/>
      <w:r w:rsidRPr="00BF5DE4">
        <w:rPr>
          <w:sz w:val="24"/>
          <w:szCs w:val="24"/>
          <w:lang w:val="en-US"/>
        </w:rPr>
        <w:t>Besseling</w:t>
      </w:r>
      <w:proofErr w:type="spellEnd"/>
      <w:r w:rsidRPr="00BF5DE4">
        <w:rPr>
          <w:sz w:val="24"/>
          <w:szCs w:val="24"/>
          <w:lang w:val="en-US"/>
        </w:rPr>
        <w:t xml:space="preserve">, R. 2013. </w:t>
      </w:r>
      <w:proofErr w:type="spellStart"/>
      <w:r w:rsidRPr="00BF5DE4">
        <w:rPr>
          <w:sz w:val="24"/>
          <w:szCs w:val="24"/>
          <w:lang w:val="en-US"/>
        </w:rPr>
        <w:t>Mozambiqe</w:t>
      </w:r>
      <w:proofErr w:type="spellEnd"/>
      <w:r w:rsidRPr="00BF5DE4">
        <w:rPr>
          <w:sz w:val="24"/>
          <w:szCs w:val="24"/>
          <w:lang w:val="en-US"/>
        </w:rPr>
        <w:t xml:space="preserve"> – political Dynamics, Regulatory Outlook and Infrastructure Risks. www.exclusive-analysis.com. </w:t>
      </w:r>
    </w:p>
    <w:p w:rsidR="00BF5DE4" w:rsidRPr="00BF5DE4" w:rsidRDefault="00BF5DE4" w:rsidP="001C39CD">
      <w:pPr>
        <w:spacing w:line="240" w:lineRule="auto"/>
        <w:rPr>
          <w:sz w:val="24"/>
          <w:szCs w:val="24"/>
          <w:lang w:val="en-GB"/>
        </w:rPr>
      </w:pPr>
      <w:proofErr w:type="gramStart"/>
      <w:r w:rsidRPr="00BF5DE4">
        <w:rPr>
          <w:sz w:val="24"/>
          <w:szCs w:val="24"/>
          <w:lang w:val="en-US"/>
        </w:rPr>
        <w:t>BSR (</w:t>
      </w:r>
      <w:proofErr w:type="spellStart"/>
      <w:r w:rsidRPr="00BF5DE4">
        <w:rPr>
          <w:sz w:val="24"/>
          <w:szCs w:val="24"/>
          <w:lang w:val="en-US"/>
        </w:rPr>
        <w:t>Hackenbruch</w:t>
      </w:r>
      <w:proofErr w:type="spellEnd"/>
      <w:r w:rsidRPr="00BF5DE4">
        <w:rPr>
          <w:sz w:val="24"/>
          <w:szCs w:val="24"/>
          <w:lang w:val="en-US"/>
        </w:rPr>
        <w:t xml:space="preserve">, M. and </w:t>
      </w:r>
      <w:proofErr w:type="spellStart"/>
      <w:r w:rsidRPr="00BF5DE4">
        <w:rPr>
          <w:sz w:val="24"/>
          <w:szCs w:val="24"/>
          <w:lang w:val="en-US"/>
        </w:rPr>
        <w:t>Pluess</w:t>
      </w:r>
      <w:proofErr w:type="spellEnd"/>
      <w:r w:rsidRPr="00BF5DE4">
        <w:rPr>
          <w:sz w:val="24"/>
          <w:szCs w:val="24"/>
          <w:lang w:val="en-US"/>
        </w:rPr>
        <w:t>, J.)</w:t>
      </w:r>
      <w:proofErr w:type="gramEnd"/>
      <w:r w:rsidRPr="00BF5DE4">
        <w:rPr>
          <w:sz w:val="24"/>
          <w:szCs w:val="24"/>
          <w:lang w:val="en-US"/>
        </w:rPr>
        <w:t xml:space="preserve"> (2011). </w:t>
      </w:r>
      <w:r w:rsidRPr="00BF5DE4">
        <w:rPr>
          <w:i/>
          <w:iCs/>
          <w:sz w:val="24"/>
          <w:szCs w:val="24"/>
          <w:lang w:val="en-US"/>
        </w:rPr>
        <w:t xml:space="preserve">Commercial Value </w:t>
      </w:r>
      <w:proofErr w:type="gramStart"/>
      <w:r w:rsidRPr="00BF5DE4">
        <w:rPr>
          <w:i/>
          <w:iCs/>
          <w:sz w:val="24"/>
          <w:szCs w:val="24"/>
          <w:lang w:val="en-US"/>
        </w:rPr>
        <w:t>From</w:t>
      </w:r>
      <w:proofErr w:type="gramEnd"/>
      <w:r w:rsidRPr="00BF5DE4">
        <w:rPr>
          <w:i/>
          <w:iCs/>
          <w:sz w:val="24"/>
          <w:szCs w:val="24"/>
          <w:lang w:val="en-US"/>
        </w:rPr>
        <w:t xml:space="preserve"> Sustainable Local Benefits in the Extractive Industries: Local Content</w:t>
      </w:r>
      <w:r w:rsidRPr="00BF5DE4">
        <w:rPr>
          <w:sz w:val="24"/>
          <w:szCs w:val="24"/>
          <w:lang w:val="en-US"/>
        </w:rPr>
        <w:t xml:space="preserve">. </w:t>
      </w:r>
      <w:proofErr w:type="gramStart"/>
      <w:r w:rsidRPr="00BF5DE4">
        <w:rPr>
          <w:sz w:val="24"/>
          <w:szCs w:val="24"/>
          <w:lang w:val="en-US"/>
        </w:rPr>
        <w:t>BSR ,March</w:t>
      </w:r>
      <w:proofErr w:type="gramEnd"/>
      <w:r w:rsidRPr="00BF5DE4">
        <w:rPr>
          <w:sz w:val="24"/>
          <w:szCs w:val="24"/>
          <w:lang w:val="en-US"/>
        </w:rPr>
        <w:t xml:space="preserve"> 2011.</w:t>
      </w:r>
      <w:r w:rsidRPr="00BF5DE4">
        <w:rPr>
          <w:sz w:val="24"/>
          <w:szCs w:val="24"/>
          <w:lang w:val="en-GB"/>
        </w:rPr>
        <w:t xml:space="preserve"> </w:t>
      </w:r>
    </w:p>
    <w:p w:rsidR="00BF5DE4" w:rsidRPr="00BF5DE4" w:rsidRDefault="00BF5DE4" w:rsidP="001C39CD">
      <w:pPr>
        <w:spacing w:line="240" w:lineRule="auto"/>
        <w:rPr>
          <w:sz w:val="24"/>
          <w:szCs w:val="24"/>
          <w:lang w:val="en-GB"/>
        </w:rPr>
      </w:pPr>
      <w:r w:rsidRPr="00BF5DE4">
        <w:rPr>
          <w:sz w:val="24"/>
          <w:szCs w:val="24"/>
          <w:lang w:val="en-GB"/>
        </w:rPr>
        <w:t xml:space="preserve">Buur, Lars. 2014. The Development of Natural Resource Linkages in Mozambique: The Ruling Elite </w:t>
      </w:r>
      <w:proofErr w:type="spellStart"/>
      <w:r w:rsidRPr="00BF5DE4">
        <w:rPr>
          <w:sz w:val="24"/>
          <w:szCs w:val="24"/>
          <w:lang w:val="en-GB"/>
        </w:rPr>
        <w:t>Capoture</w:t>
      </w:r>
      <w:proofErr w:type="spellEnd"/>
      <w:r w:rsidRPr="00BF5DE4">
        <w:rPr>
          <w:sz w:val="24"/>
          <w:szCs w:val="24"/>
          <w:lang w:val="en-GB"/>
        </w:rPr>
        <w:t xml:space="preserve"> of New Economic Opportunities. DIIS Working Paper 2014: 03. </w:t>
      </w:r>
      <w:proofErr w:type="gramStart"/>
      <w:r w:rsidRPr="00BF5DE4">
        <w:rPr>
          <w:sz w:val="24"/>
          <w:szCs w:val="24"/>
          <w:lang w:val="en-GB"/>
        </w:rPr>
        <w:t>Pp. 1- 28.</w:t>
      </w:r>
      <w:proofErr w:type="gramEnd"/>
    </w:p>
    <w:p w:rsidR="00BF5DE4" w:rsidRPr="00BF5DE4" w:rsidRDefault="00BF5DE4" w:rsidP="001C39CD">
      <w:pPr>
        <w:spacing w:line="240" w:lineRule="auto"/>
        <w:rPr>
          <w:sz w:val="24"/>
          <w:szCs w:val="24"/>
          <w:lang w:val="en-GB"/>
        </w:rPr>
      </w:pPr>
      <w:proofErr w:type="gramStart"/>
      <w:r w:rsidRPr="00BF5DE4">
        <w:rPr>
          <w:sz w:val="24"/>
          <w:szCs w:val="24"/>
          <w:lang w:val="en-GB"/>
        </w:rPr>
        <w:t>Buur, L., Michael W. Hansen, M. Kjær, and Ole Therkildsen.</w:t>
      </w:r>
      <w:proofErr w:type="gramEnd"/>
      <w:r w:rsidRPr="00BF5DE4">
        <w:rPr>
          <w:sz w:val="24"/>
          <w:szCs w:val="24"/>
          <w:lang w:val="en-GB"/>
        </w:rPr>
        <w:t xml:space="preserve"> 2013. Extractive Natural Resource development: Governance, Linkages and Aid. DIIS Report 2013: 28, Copenhagen: Danish Institute for International Studies.</w:t>
      </w:r>
    </w:p>
    <w:p w:rsidR="00BF5DE4" w:rsidRPr="00BF5DE4" w:rsidRDefault="00BF5DE4" w:rsidP="001C39CD">
      <w:pPr>
        <w:spacing w:line="240" w:lineRule="auto"/>
        <w:rPr>
          <w:sz w:val="24"/>
          <w:szCs w:val="24"/>
          <w:lang w:val="en-US"/>
        </w:rPr>
      </w:pPr>
      <w:proofErr w:type="gramStart"/>
      <w:r w:rsidRPr="00BF5DE4">
        <w:rPr>
          <w:sz w:val="24"/>
          <w:szCs w:val="24"/>
          <w:lang w:val="en-US"/>
        </w:rPr>
        <w:t>Castel-</w:t>
      </w:r>
      <w:proofErr w:type="spellStart"/>
      <w:r w:rsidRPr="00BF5DE4">
        <w:rPr>
          <w:sz w:val="24"/>
          <w:szCs w:val="24"/>
          <w:lang w:val="en-US"/>
        </w:rPr>
        <w:t>Branco</w:t>
      </w:r>
      <w:proofErr w:type="spellEnd"/>
      <w:r w:rsidRPr="00BF5DE4">
        <w:rPr>
          <w:sz w:val="24"/>
          <w:szCs w:val="24"/>
          <w:lang w:val="en-US"/>
        </w:rPr>
        <w:t xml:space="preserve">, C. N. and N. </w:t>
      </w:r>
      <w:proofErr w:type="spellStart"/>
      <w:r w:rsidRPr="00BF5DE4">
        <w:rPr>
          <w:sz w:val="24"/>
          <w:szCs w:val="24"/>
          <w:lang w:val="en-US"/>
        </w:rPr>
        <w:t>Goldin</w:t>
      </w:r>
      <w:proofErr w:type="spellEnd"/>
      <w:r w:rsidRPr="00BF5DE4">
        <w:rPr>
          <w:sz w:val="24"/>
          <w:szCs w:val="24"/>
          <w:lang w:val="en-US"/>
        </w:rPr>
        <w:t>.</w:t>
      </w:r>
      <w:proofErr w:type="gramEnd"/>
      <w:r w:rsidRPr="00BF5DE4">
        <w:rPr>
          <w:sz w:val="24"/>
          <w:szCs w:val="24"/>
          <w:lang w:val="en-US"/>
        </w:rPr>
        <w:t xml:space="preserve"> (2003). </w:t>
      </w:r>
      <w:r w:rsidRPr="00BF5DE4">
        <w:rPr>
          <w:i/>
          <w:iCs/>
          <w:sz w:val="24"/>
          <w:szCs w:val="24"/>
          <w:lang w:val="en-US"/>
        </w:rPr>
        <w:t>Impacts of the MOZAL aluminum smelter on the Mozambican economy: final report</w:t>
      </w:r>
      <w:r w:rsidRPr="00BF5DE4">
        <w:rPr>
          <w:sz w:val="24"/>
          <w:szCs w:val="24"/>
          <w:lang w:val="en-US"/>
        </w:rPr>
        <w:t xml:space="preserve">. 21 Sep. 2003, Maputo; online: </w:t>
      </w:r>
      <w:hyperlink r:id="rId13" w:history="1">
        <w:r w:rsidRPr="00BF5DE4">
          <w:rPr>
            <w:rStyle w:val="Hyperlink"/>
            <w:sz w:val="24"/>
            <w:szCs w:val="24"/>
            <w:lang w:val="en-US"/>
          </w:rPr>
          <w:t>http://www.iese</w:t>
        </w:r>
      </w:hyperlink>
      <w:r w:rsidRPr="00BF5DE4">
        <w:rPr>
          <w:sz w:val="24"/>
          <w:szCs w:val="24"/>
          <w:lang w:val="en-US"/>
        </w:rPr>
        <w:t>. ac.mz/lib/</w:t>
      </w:r>
      <w:proofErr w:type="spellStart"/>
      <w:r w:rsidRPr="00BF5DE4">
        <w:rPr>
          <w:sz w:val="24"/>
          <w:szCs w:val="24"/>
          <w:lang w:val="en-US"/>
        </w:rPr>
        <w:t>cncb</w:t>
      </w:r>
      <w:proofErr w:type="spellEnd"/>
      <w:r w:rsidRPr="00BF5DE4">
        <w:rPr>
          <w:sz w:val="24"/>
          <w:szCs w:val="24"/>
          <w:lang w:val="en-US"/>
        </w:rPr>
        <w:t>/Mozal_and_economic_development.pdf (accessed October 10, 2013)</w:t>
      </w:r>
    </w:p>
    <w:p w:rsidR="00BF5DE4" w:rsidRPr="00BF5DE4" w:rsidRDefault="00BF5DE4" w:rsidP="001C39CD">
      <w:pPr>
        <w:spacing w:line="240" w:lineRule="auto"/>
        <w:rPr>
          <w:sz w:val="24"/>
          <w:szCs w:val="24"/>
          <w:lang w:val="en-US"/>
        </w:rPr>
      </w:pPr>
      <w:proofErr w:type="spellStart"/>
      <w:proofErr w:type="gramStart"/>
      <w:r w:rsidRPr="00BF5DE4">
        <w:rPr>
          <w:sz w:val="24"/>
          <w:szCs w:val="24"/>
          <w:lang w:val="en-US"/>
        </w:rPr>
        <w:t>Chabal</w:t>
      </w:r>
      <w:proofErr w:type="spellEnd"/>
      <w:r w:rsidRPr="00BF5DE4">
        <w:rPr>
          <w:sz w:val="24"/>
          <w:szCs w:val="24"/>
          <w:lang w:val="en-US"/>
        </w:rPr>
        <w:t xml:space="preserve">, Patrick and </w:t>
      </w:r>
      <w:proofErr w:type="spellStart"/>
      <w:r w:rsidRPr="00BF5DE4">
        <w:rPr>
          <w:sz w:val="24"/>
          <w:szCs w:val="24"/>
          <w:lang w:val="en-US"/>
        </w:rPr>
        <w:t>Daloz</w:t>
      </w:r>
      <w:proofErr w:type="spellEnd"/>
      <w:r w:rsidRPr="00BF5DE4">
        <w:rPr>
          <w:sz w:val="24"/>
          <w:szCs w:val="24"/>
          <w:lang w:val="en-US"/>
        </w:rPr>
        <w:t>, Jean-Pascal.</w:t>
      </w:r>
      <w:proofErr w:type="gramEnd"/>
      <w:r w:rsidRPr="00BF5DE4">
        <w:rPr>
          <w:sz w:val="24"/>
          <w:szCs w:val="24"/>
          <w:lang w:val="en-US"/>
        </w:rPr>
        <w:t xml:space="preserve"> 1999. Africa Works: Disorder as political instrument. Bloomington: Indiana University Press.</w:t>
      </w:r>
    </w:p>
    <w:p w:rsidR="00BF5DE4" w:rsidRPr="00BF5DE4" w:rsidRDefault="00BF5DE4" w:rsidP="001C39CD">
      <w:pPr>
        <w:spacing w:line="240" w:lineRule="auto"/>
        <w:rPr>
          <w:sz w:val="24"/>
          <w:szCs w:val="24"/>
          <w:lang w:val="en-US"/>
        </w:rPr>
      </w:pPr>
      <w:proofErr w:type="gramStart"/>
      <w:r w:rsidRPr="00BF5DE4">
        <w:rPr>
          <w:sz w:val="24"/>
          <w:szCs w:val="24"/>
          <w:lang w:val="en-US"/>
        </w:rPr>
        <w:t>Chang, Ha-</w:t>
      </w:r>
      <w:proofErr w:type="spellStart"/>
      <w:r w:rsidRPr="00BF5DE4">
        <w:rPr>
          <w:sz w:val="24"/>
          <w:szCs w:val="24"/>
          <w:lang w:val="en-US"/>
        </w:rPr>
        <w:t>Joon</w:t>
      </w:r>
      <w:proofErr w:type="spellEnd"/>
      <w:r w:rsidRPr="00BF5DE4">
        <w:rPr>
          <w:sz w:val="24"/>
          <w:szCs w:val="24"/>
          <w:lang w:val="en-US"/>
        </w:rPr>
        <w:t>.</w:t>
      </w:r>
      <w:proofErr w:type="gramEnd"/>
      <w:r w:rsidRPr="00BF5DE4">
        <w:rPr>
          <w:sz w:val="24"/>
          <w:szCs w:val="24"/>
          <w:lang w:val="en-US"/>
        </w:rPr>
        <w:t xml:space="preserve"> 2002. Kicking Away the Ladder: development strategy in </w:t>
      </w:r>
      <w:proofErr w:type="gramStart"/>
      <w:r w:rsidRPr="00BF5DE4">
        <w:rPr>
          <w:sz w:val="24"/>
          <w:szCs w:val="24"/>
          <w:lang w:val="en-US"/>
        </w:rPr>
        <w:t>historical  perspective</w:t>
      </w:r>
      <w:proofErr w:type="gramEnd"/>
      <w:r w:rsidRPr="00BF5DE4">
        <w:rPr>
          <w:sz w:val="24"/>
          <w:szCs w:val="24"/>
          <w:lang w:val="en-US"/>
        </w:rPr>
        <w:t>. London: Anthem Press.</w:t>
      </w:r>
    </w:p>
    <w:p w:rsidR="00BF5DE4" w:rsidRPr="00BF5DE4" w:rsidRDefault="001C39CD" w:rsidP="001C39CD">
      <w:pPr>
        <w:spacing w:line="240" w:lineRule="auto"/>
        <w:rPr>
          <w:sz w:val="24"/>
          <w:szCs w:val="24"/>
          <w:lang w:val="en-US"/>
        </w:rPr>
      </w:pPr>
      <w:proofErr w:type="gramStart"/>
      <w:r>
        <w:rPr>
          <w:sz w:val="24"/>
          <w:szCs w:val="24"/>
          <w:lang w:val="en-US"/>
        </w:rPr>
        <w:t>CIP.</w:t>
      </w:r>
      <w:proofErr w:type="gramEnd"/>
      <w:r>
        <w:rPr>
          <w:sz w:val="24"/>
          <w:szCs w:val="24"/>
          <w:lang w:val="en-US"/>
        </w:rPr>
        <w:t xml:space="preserve"> </w:t>
      </w:r>
      <w:r w:rsidR="00BF5DE4" w:rsidRPr="00BF5DE4">
        <w:rPr>
          <w:sz w:val="24"/>
          <w:szCs w:val="24"/>
          <w:lang w:val="en-US"/>
        </w:rPr>
        <w:t xml:space="preserve">2013. Questions </w:t>
      </w:r>
      <w:proofErr w:type="gramStart"/>
      <w:r w:rsidR="00BF5DE4" w:rsidRPr="00BF5DE4">
        <w:rPr>
          <w:sz w:val="24"/>
          <w:szCs w:val="24"/>
          <w:lang w:val="en-US"/>
        </w:rPr>
        <w:t>Raised</w:t>
      </w:r>
      <w:proofErr w:type="gramEnd"/>
      <w:r w:rsidR="00BF5DE4" w:rsidRPr="00BF5DE4">
        <w:rPr>
          <w:sz w:val="24"/>
          <w:szCs w:val="24"/>
          <w:lang w:val="en-US"/>
        </w:rPr>
        <w:t xml:space="preserve"> about the $400 Million Payment from ENI. Newsletter August 18, 2013. http://www.cip.org.mz/cipdoc/261_CIP_PressRelease_August_02_en.pdf (accessed October 10, 2013).</w:t>
      </w:r>
    </w:p>
    <w:p w:rsidR="00BF5DE4" w:rsidRPr="00BF5DE4" w:rsidRDefault="00BF5DE4" w:rsidP="001C39CD">
      <w:pPr>
        <w:spacing w:line="240" w:lineRule="auto"/>
        <w:rPr>
          <w:sz w:val="24"/>
          <w:szCs w:val="24"/>
          <w:lang w:val="en-GB"/>
        </w:rPr>
      </w:pPr>
      <w:r w:rsidRPr="00BF5DE4">
        <w:rPr>
          <w:sz w:val="24"/>
          <w:szCs w:val="24"/>
          <w:lang w:val="en-GB"/>
        </w:rPr>
        <w:t xml:space="preserve">Cooksey, Brian. 2011a. </w:t>
      </w:r>
      <w:proofErr w:type="gramStart"/>
      <w:r w:rsidRPr="00BF5DE4">
        <w:rPr>
          <w:sz w:val="24"/>
          <w:szCs w:val="24"/>
          <w:lang w:val="en-GB"/>
        </w:rPr>
        <w:t>The</w:t>
      </w:r>
      <w:proofErr w:type="gramEnd"/>
      <w:r w:rsidRPr="00BF5DE4">
        <w:rPr>
          <w:sz w:val="24"/>
          <w:szCs w:val="24"/>
          <w:lang w:val="en-GB"/>
        </w:rPr>
        <w:t xml:space="preserve"> investment and business environment for gold exploration and mining</w:t>
      </w:r>
      <w:r w:rsidR="001C39CD">
        <w:rPr>
          <w:sz w:val="24"/>
          <w:szCs w:val="24"/>
          <w:lang w:val="en-GB"/>
        </w:rPr>
        <w:t xml:space="preserve"> </w:t>
      </w:r>
      <w:r w:rsidRPr="00BF5DE4">
        <w:rPr>
          <w:sz w:val="24"/>
          <w:szCs w:val="24"/>
          <w:lang w:val="en-GB"/>
        </w:rPr>
        <w:t xml:space="preserve">in Tanzania, Background Paper. </w:t>
      </w:r>
      <w:proofErr w:type="gramStart"/>
      <w:r w:rsidRPr="00BF5DE4">
        <w:rPr>
          <w:sz w:val="24"/>
          <w:szCs w:val="24"/>
          <w:lang w:val="en-GB"/>
        </w:rPr>
        <w:t>Africa Power and Politics.</w:t>
      </w:r>
      <w:proofErr w:type="gramEnd"/>
      <w:r w:rsidRPr="00BF5DE4">
        <w:rPr>
          <w:sz w:val="24"/>
          <w:szCs w:val="24"/>
          <w:lang w:val="en-GB"/>
        </w:rPr>
        <w:t xml:space="preserve"> London: ODI.</w:t>
      </w:r>
    </w:p>
    <w:p w:rsidR="00BF5DE4" w:rsidRPr="00BF5DE4" w:rsidRDefault="00BF5DE4" w:rsidP="001C39CD">
      <w:pPr>
        <w:spacing w:line="240" w:lineRule="auto"/>
        <w:rPr>
          <w:sz w:val="24"/>
          <w:szCs w:val="24"/>
          <w:lang w:val="en-GB"/>
        </w:rPr>
      </w:pPr>
      <w:r w:rsidRPr="00BF5DE4">
        <w:rPr>
          <w:sz w:val="24"/>
          <w:szCs w:val="24"/>
          <w:lang w:val="en-GB"/>
        </w:rPr>
        <w:t xml:space="preserve">Cooksey, Brian. </w:t>
      </w:r>
      <w:proofErr w:type="gramStart"/>
      <w:r w:rsidRPr="00BF5DE4">
        <w:rPr>
          <w:sz w:val="24"/>
          <w:szCs w:val="24"/>
          <w:lang w:val="en-GB"/>
        </w:rPr>
        <w:t>2011b. Public goods, rents and business in Tanzania.</w:t>
      </w:r>
      <w:proofErr w:type="gramEnd"/>
      <w:r w:rsidRPr="00BF5DE4">
        <w:rPr>
          <w:sz w:val="24"/>
          <w:szCs w:val="24"/>
          <w:lang w:val="en-GB"/>
        </w:rPr>
        <w:t xml:space="preserve"> </w:t>
      </w:r>
      <w:proofErr w:type="gramStart"/>
      <w:r w:rsidRPr="00BF5DE4">
        <w:rPr>
          <w:sz w:val="24"/>
          <w:szCs w:val="24"/>
          <w:lang w:val="en-GB"/>
        </w:rPr>
        <w:t>Background Paper.</w:t>
      </w:r>
      <w:proofErr w:type="gramEnd"/>
      <w:r w:rsidRPr="00BF5DE4">
        <w:rPr>
          <w:sz w:val="24"/>
          <w:szCs w:val="24"/>
          <w:lang w:val="en-GB"/>
        </w:rPr>
        <w:t xml:space="preserve"> </w:t>
      </w:r>
      <w:proofErr w:type="gramStart"/>
      <w:r w:rsidRPr="00BF5DE4">
        <w:rPr>
          <w:sz w:val="24"/>
          <w:szCs w:val="24"/>
          <w:lang w:val="en-GB"/>
        </w:rPr>
        <w:t>Africa</w:t>
      </w:r>
      <w:r w:rsidR="001C39CD">
        <w:rPr>
          <w:sz w:val="24"/>
          <w:szCs w:val="24"/>
          <w:lang w:val="en-GB"/>
        </w:rPr>
        <w:t xml:space="preserve"> </w:t>
      </w:r>
      <w:r w:rsidRPr="00BF5DE4">
        <w:rPr>
          <w:sz w:val="24"/>
          <w:szCs w:val="24"/>
          <w:lang w:val="en-GB"/>
        </w:rPr>
        <w:t>Power and Politics.</w:t>
      </w:r>
      <w:proofErr w:type="gramEnd"/>
      <w:r w:rsidRPr="00BF5DE4">
        <w:rPr>
          <w:sz w:val="24"/>
          <w:szCs w:val="24"/>
          <w:lang w:val="en-GB"/>
        </w:rPr>
        <w:t xml:space="preserve"> London: ODI.</w:t>
      </w:r>
    </w:p>
    <w:p w:rsidR="00BF5DE4" w:rsidRPr="00BF5DE4" w:rsidRDefault="00BF5DE4" w:rsidP="001C39CD">
      <w:pPr>
        <w:spacing w:line="240" w:lineRule="auto"/>
        <w:rPr>
          <w:sz w:val="24"/>
          <w:szCs w:val="24"/>
          <w:lang w:val="en-US"/>
        </w:rPr>
      </w:pPr>
      <w:r w:rsidRPr="001C39CD">
        <w:rPr>
          <w:sz w:val="24"/>
          <w:szCs w:val="24"/>
        </w:rPr>
        <w:t xml:space="preserve">da Costa, N.C.M. (2012). </w:t>
      </w:r>
      <w:r w:rsidRPr="00BF5DE4">
        <w:rPr>
          <w:i/>
          <w:iCs/>
          <w:sz w:val="24"/>
          <w:szCs w:val="24"/>
          <w:lang w:val="en-US"/>
        </w:rPr>
        <w:t xml:space="preserve">Are there Spillover Effects from Foreign Direct Investment in Sub-Saharan Africa? </w:t>
      </w:r>
      <w:proofErr w:type="gramStart"/>
      <w:r w:rsidRPr="00BF5DE4">
        <w:rPr>
          <w:i/>
          <w:iCs/>
          <w:sz w:val="24"/>
          <w:szCs w:val="24"/>
          <w:lang w:val="en-US"/>
        </w:rPr>
        <w:t>Assessing the Linkage Effects in Mozambique</w:t>
      </w:r>
      <w:r w:rsidRPr="00BF5DE4">
        <w:rPr>
          <w:sz w:val="24"/>
          <w:szCs w:val="24"/>
          <w:lang w:val="en-US"/>
        </w:rPr>
        <w:t>.</w:t>
      </w:r>
      <w:proofErr w:type="gramEnd"/>
      <w:r w:rsidRPr="00BF5DE4">
        <w:rPr>
          <w:sz w:val="24"/>
          <w:szCs w:val="24"/>
          <w:lang w:val="en-US"/>
        </w:rPr>
        <w:t xml:space="preserve"> Master Thesis. September 17, 2012. School of Oriental and African Studies.</w:t>
      </w:r>
    </w:p>
    <w:p w:rsidR="00BF5DE4" w:rsidRPr="00BF5DE4" w:rsidRDefault="00BF5DE4" w:rsidP="001C39CD">
      <w:pPr>
        <w:spacing w:line="240" w:lineRule="auto"/>
        <w:rPr>
          <w:sz w:val="24"/>
          <w:szCs w:val="24"/>
          <w:lang w:val="en-GB"/>
        </w:rPr>
      </w:pPr>
      <w:proofErr w:type="spellStart"/>
      <w:r w:rsidRPr="00BF5DE4">
        <w:rPr>
          <w:sz w:val="24"/>
          <w:szCs w:val="24"/>
          <w:lang w:val="en-GB"/>
        </w:rPr>
        <w:lastRenderedPageBreak/>
        <w:t>Diyamett</w:t>
      </w:r>
      <w:proofErr w:type="spellEnd"/>
      <w:r w:rsidRPr="00BF5DE4">
        <w:rPr>
          <w:sz w:val="24"/>
          <w:szCs w:val="24"/>
          <w:lang w:val="en-GB"/>
        </w:rPr>
        <w:t xml:space="preserve">, </w:t>
      </w:r>
      <w:proofErr w:type="spellStart"/>
      <w:r w:rsidRPr="00BF5DE4">
        <w:rPr>
          <w:sz w:val="24"/>
          <w:szCs w:val="24"/>
          <w:lang w:val="en-GB"/>
        </w:rPr>
        <w:t>Bitrina</w:t>
      </w:r>
      <w:proofErr w:type="spellEnd"/>
      <w:r w:rsidRPr="00BF5DE4">
        <w:rPr>
          <w:sz w:val="24"/>
          <w:szCs w:val="24"/>
          <w:lang w:val="en-GB"/>
        </w:rPr>
        <w:t xml:space="preserve">, Prosper </w:t>
      </w:r>
      <w:proofErr w:type="spellStart"/>
      <w:r w:rsidRPr="00BF5DE4">
        <w:rPr>
          <w:sz w:val="24"/>
          <w:szCs w:val="24"/>
          <w:lang w:val="en-GB"/>
        </w:rPr>
        <w:t>Ngowi</w:t>
      </w:r>
      <w:proofErr w:type="spellEnd"/>
      <w:r w:rsidRPr="00BF5DE4">
        <w:rPr>
          <w:sz w:val="24"/>
          <w:szCs w:val="24"/>
          <w:lang w:val="en-GB"/>
        </w:rPr>
        <w:t xml:space="preserve">, and </w:t>
      </w:r>
      <w:proofErr w:type="spellStart"/>
      <w:r w:rsidRPr="00BF5DE4">
        <w:rPr>
          <w:sz w:val="24"/>
          <w:szCs w:val="24"/>
          <w:lang w:val="en-GB"/>
        </w:rPr>
        <w:t>Musambya</w:t>
      </w:r>
      <w:proofErr w:type="spellEnd"/>
      <w:r w:rsidRPr="00BF5DE4">
        <w:rPr>
          <w:sz w:val="24"/>
          <w:szCs w:val="24"/>
          <w:lang w:val="en-GB"/>
        </w:rPr>
        <w:t xml:space="preserve"> </w:t>
      </w:r>
      <w:proofErr w:type="spellStart"/>
      <w:r w:rsidRPr="00BF5DE4">
        <w:rPr>
          <w:sz w:val="24"/>
          <w:szCs w:val="24"/>
          <w:lang w:val="en-GB"/>
        </w:rPr>
        <w:t>Mutambala</w:t>
      </w:r>
      <w:proofErr w:type="spellEnd"/>
      <w:r w:rsidRPr="00BF5DE4">
        <w:rPr>
          <w:sz w:val="24"/>
          <w:szCs w:val="24"/>
          <w:lang w:val="en-GB"/>
        </w:rPr>
        <w:t xml:space="preserve">. 2011 The Role of Foreign Direct Investment (FDI) in Local Technological Capability Building: The Case of Tanzania. </w:t>
      </w:r>
      <w:proofErr w:type="gramStart"/>
      <w:r w:rsidRPr="00BF5DE4">
        <w:rPr>
          <w:sz w:val="24"/>
          <w:szCs w:val="24"/>
          <w:lang w:val="en-GB"/>
        </w:rPr>
        <w:t>Working Paper, ATPS Tanzania.</w:t>
      </w:r>
      <w:proofErr w:type="gramEnd"/>
      <w:r w:rsidRPr="00BF5DE4">
        <w:rPr>
          <w:sz w:val="24"/>
          <w:szCs w:val="24"/>
          <w:lang w:val="en-GB"/>
        </w:rPr>
        <w:t xml:space="preserve"> </w:t>
      </w:r>
    </w:p>
    <w:p w:rsidR="00BF5DE4" w:rsidRPr="00BF5DE4" w:rsidRDefault="00BF5DE4" w:rsidP="001C39CD">
      <w:pPr>
        <w:spacing w:line="240" w:lineRule="auto"/>
        <w:rPr>
          <w:sz w:val="24"/>
          <w:szCs w:val="24"/>
          <w:lang w:val="en-GB"/>
        </w:rPr>
      </w:pPr>
      <w:r w:rsidRPr="00BF5DE4">
        <w:rPr>
          <w:sz w:val="24"/>
          <w:szCs w:val="24"/>
          <w:lang w:val="en-US"/>
        </w:rPr>
        <w:t>Grossman 1981</w:t>
      </w:r>
    </w:p>
    <w:p w:rsidR="00BF5DE4" w:rsidRPr="00BF5DE4" w:rsidRDefault="00BF5DE4" w:rsidP="001C39CD">
      <w:pPr>
        <w:spacing w:line="240" w:lineRule="auto"/>
        <w:rPr>
          <w:sz w:val="24"/>
          <w:szCs w:val="24"/>
          <w:lang w:val="en-US"/>
        </w:rPr>
      </w:pPr>
      <w:r w:rsidRPr="00BF5DE4">
        <w:rPr>
          <w:sz w:val="24"/>
          <w:szCs w:val="24"/>
          <w:lang w:val="en-US"/>
        </w:rPr>
        <w:t xml:space="preserve">Hansen, Michael W. 2013. </w:t>
      </w:r>
      <w:proofErr w:type="gramStart"/>
      <w:r w:rsidRPr="00BF5DE4">
        <w:rPr>
          <w:sz w:val="24"/>
          <w:szCs w:val="24"/>
          <w:lang w:val="en-US"/>
        </w:rPr>
        <w:t>Reaping the reward of foreign direc</w:t>
      </w:r>
      <w:r w:rsidR="001C39CD">
        <w:rPr>
          <w:sz w:val="24"/>
          <w:szCs w:val="24"/>
          <w:lang w:val="en-US"/>
        </w:rPr>
        <w:t xml:space="preserve">t investments: Linkages between </w:t>
      </w:r>
      <w:r w:rsidRPr="00BF5DE4">
        <w:rPr>
          <w:sz w:val="24"/>
          <w:szCs w:val="24"/>
          <w:lang w:val="en-US"/>
        </w:rPr>
        <w:t>extractive MNCs and local firms in Tanzania.</w:t>
      </w:r>
      <w:proofErr w:type="gramEnd"/>
      <w:r w:rsidRPr="00BF5DE4">
        <w:rPr>
          <w:sz w:val="24"/>
          <w:szCs w:val="24"/>
          <w:lang w:val="en-US"/>
        </w:rPr>
        <w:t xml:space="preserve"> DIIS Working Paper 2013(22): 1- 44.</w:t>
      </w:r>
    </w:p>
    <w:p w:rsidR="00BF5DE4" w:rsidRPr="00BF5DE4" w:rsidRDefault="00BF5DE4" w:rsidP="001C39CD">
      <w:pPr>
        <w:spacing w:line="240" w:lineRule="auto"/>
        <w:rPr>
          <w:sz w:val="24"/>
          <w:szCs w:val="24"/>
          <w:lang w:val="en-GB"/>
        </w:rPr>
      </w:pPr>
      <w:r w:rsidRPr="00BF5DE4">
        <w:rPr>
          <w:sz w:val="24"/>
          <w:szCs w:val="24"/>
          <w:lang w:val="en-US"/>
        </w:rPr>
        <w:t>Hansen, Michael. 2014.</w:t>
      </w:r>
      <w:r w:rsidRPr="00BF5DE4">
        <w:rPr>
          <w:sz w:val="24"/>
          <w:szCs w:val="24"/>
          <w:lang w:val="en-GB"/>
        </w:rPr>
        <w:t xml:space="preserve"> </w:t>
      </w:r>
      <w:proofErr w:type="gramStart"/>
      <w:r w:rsidRPr="00BF5DE4">
        <w:rPr>
          <w:sz w:val="24"/>
          <w:szCs w:val="24"/>
          <w:lang w:val="en-GB"/>
        </w:rPr>
        <w:t>From</w:t>
      </w:r>
      <w:proofErr w:type="gramEnd"/>
      <w:r w:rsidRPr="00BF5DE4">
        <w:rPr>
          <w:sz w:val="24"/>
          <w:szCs w:val="24"/>
          <w:lang w:val="en-GB"/>
        </w:rPr>
        <w:t xml:space="preserve"> enclave to linkage economies: a review of the literature on linkages</w:t>
      </w:r>
      <w:r w:rsidR="001C39CD">
        <w:rPr>
          <w:sz w:val="24"/>
          <w:szCs w:val="24"/>
          <w:lang w:val="en-GB"/>
        </w:rPr>
        <w:t xml:space="preserve"> </w:t>
      </w:r>
      <w:r w:rsidRPr="00BF5DE4">
        <w:rPr>
          <w:sz w:val="24"/>
          <w:szCs w:val="24"/>
          <w:lang w:val="en-GB"/>
        </w:rPr>
        <w:t>between extractive MNCs and local industry in South Sahel Africa. DIIS Working Paper 2014(02): 1-51</w:t>
      </w:r>
    </w:p>
    <w:p w:rsidR="00BF5DE4" w:rsidRPr="00BF5DE4" w:rsidRDefault="00BF5DE4" w:rsidP="001C39CD">
      <w:pPr>
        <w:spacing w:line="240" w:lineRule="auto"/>
        <w:rPr>
          <w:sz w:val="24"/>
          <w:szCs w:val="24"/>
          <w:lang w:val="en-US"/>
        </w:rPr>
      </w:pPr>
      <w:proofErr w:type="spellStart"/>
      <w:r w:rsidRPr="00BF5DE4">
        <w:rPr>
          <w:sz w:val="24"/>
          <w:szCs w:val="24"/>
          <w:lang w:val="en-US"/>
        </w:rPr>
        <w:t>Hufbauer</w:t>
      </w:r>
      <w:proofErr w:type="spellEnd"/>
      <w:r w:rsidRPr="00BF5DE4">
        <w:rPr>
          <w:sz w:val="24"/>
          <w:szCs w:val="24"/>
          <w:lang w:val="en-US"/>
        </w:rPr>
        <w:t xml:space="preserve"> et al, 2013</w:t>
      </w:r>
    </w:p>
    <w:p w:rsidR="00BF5DE4" w:rsidRPr="00BF5DE4" w:rsidRDefault="00BF5DE4" w:rsidP="001C39CD">
      <w:pPr>
        <w:spacing w:line="240" w:lineRule="auto"/>
        <w:rPr>
          <w:sz w:val="24"/>
          <w:szCs w:val="24"/>
          <w:lang w:val="en-US"/>
        </w:rPr>
      </w:pPr>
      <w:proofErr w:type="spellStart"/>
      <w:r w:rsidRPr="00BF5DE4">
        <w:rPr>
          <w:sz w:val="24"/>
          <w:szCs w:val="24"/>
          <w:lang w:val="en-US"/>
        </w:rPr>
        <w:t>Hufbauer</w:t>
      </w:r>
      <w:proofErr w:type="spellEnd"/>
      <w:r w:rsidRPr="00BF5DE4">
        <w:rPr>
          <w:sz w:val="24"/>
          <w:szCs w:val="24"/>
          <w:lang w:val="en-US"/>
        </w:rPr>
        <w:t>, 2013</w:t>
      </w:r>
    </w:p>
    <w:p w:rsidR="00BF5DE4" w:rsidRPr="00BF5DE4" w:rsidRDefault="00BF5DE4" w:rsidP="001C39CD">
      <w:pPr>
        <w:spacing w:line="240" w:lineRule="auto"/>
        <w:rPr>
          <w:sz w:val="24"/>
          <w:szCs w:val="24"/>
          <w:lang w:val="en-GB"/>
        </w:rPr>
      </w:pPr>
      <w:proofErr w:type="spellStart"/>
      <w:r w:rsidRPr="00BF5DE4">
        <w:rPr>
          <w:sz w:val="24"/>
          <w:szCs w:val="24"/>
          <w:lang w:val="en-GB"/>
        </w:rPr>
        <w:t>Jourdan</w:t>
      </w:r>
      <w:proofErr w:type="spellEnd"/>
      <w:r w:rsidRPr="00BF5DE4">
        <w:rPr>
          <w:sz w:val="24"/>
          <w:szCs w:val="24"/>
          <w:lang w:val="en-GB"/>
        </w:rPr>
        <w:t xml:space="preserve"> P. (2008). </w:t>
      </w:r>
      <w:proofErr w:type="gramStart"/>
      <w:r w:rsidRPr="00BF5DE4">
        <w:rPr>
          <w:sz w:val="24"/>
          <w:szCs w:val="24"/>
          <w:lang w:val="en-GB"/>
        </w:rPr>
        <w:t>“Challenges of LDC resource-based development”.</w:t>
      </w:r>
      <w:proofErr w:type="gramEnd"/>
      <w:r w:rsidRPr="00BF5DE4">
        <w:rPr>
          <w:sz w:val="24"/>
          <w:szCs w:val="24"/>
          <w:lang w:val="en-GB"/>
        </w:rPr>
        <w:t xml:space="preserve"> </w:t>
      </w:r>
      <w:r w:rsidRPr="00BF5DE4">
        <w:rPr>
          <w:i/>
          <w:sz w:val="24"/>
          <w:szCs w:val="24"/>
          <w:lang w:val="en-GB"/>
        </w:rPr>
        <w:t>Study prepared for UNCTAD as a background paper for The Least Developed Countries Report 2009</w:t>
      </w:r>
      <w:r w:rsidRPr="00BF5DE4">
        <w:rPr>
          <w:sz w:val="24"/>
          <w:szCs w:val="24"/>
          <w:lang w:val="en-GB"/>
        </w:rPr>
        <w:t>, New York and Geneva</w:t>
      </w:r>
    </w:p>
    <w:p w:rsidR="00BF5DE4" w:rsidRPr="00BF5DE4" w:rsidRDefault="00BF5DE4" w:rsidP="001C39CD">
      <w:pPr>
        <w:spacing w:line="240" w:lineRule="auto"/>
        <w:rPr>
          <w:sz w:val="24"/>
          <w:szCs w:val="24"/>
          <w:lang w:val="en-US"/>
        </w:rPr>
      </w:pPr>
      <w:proofErr w:type="spellStart"/>
      <w:r w:rsidRPr="00BF5DE4">
        <w:rPr>
          <w:sz w:val="24"/>
          <w:szCs w:val="24"/>
          <w:lang w:val="en-US"/>
        </w:rPr>
        <w:t>Kaplinsky</w:t>
      </w:r>
      <w:proofErr w:type="spellEnd"/>
      <w:r w:rsidRPr="00BF5DE4">
        <w:rPr>
          <w:sz w:val="24"/>
          <w:szCs w:val="24"/>
          <w:lang w:val="en-US"/>
        </w:rPr>
        <w:t>, Raphael. 2005. Globalization, Poverty and Inequality: between a rock and a hard place. Cambridge: Polity Press.</w:t>
      </w:r>
    </w:p>
    <w:p w:rsidR="00BF5DE4" w:rsidRPr="00BF5DE4" w:rsidRDefault="00BF5DE4" w:rsidP="001C39CD">
      <w:pPr>
        <w:spacing w:line="240" w:lineRule="auto"/>
        <w:rPr>
          <w:sz w:val="24"/>
          <w:szCs w:val="24"/>
          <w:lang w:val="en-US"/>
        </w:rPr>
      </w:pPr>
      <w:proofErr w:type="spellStart"/>
      <w:proofErr w:type="gramStart"/>
      <w:r w:rsidRPr="00BF5DE4">
        <w:rPr>
          <w:sz w:val="24"/>
          <w:szCs w:val="24"/>
          <w:lang w:val="en-US"/>
        </w:rPr>
        <w:t>Kaplinsky</w:t>
      </w:r>
      <w:proofErr w:type="spellEnd"/>
      <w:r w:rsidRPr="00BF5DE4">
        <w:rPr>
          <w:sz w:val="24"/>
          <w:szCs w:val="24"/>
          <w:lang w:val="en-US"/>
        </w:rPr>
        <w:t xml:space="preserve">, Raphael and </w:t>
      </w:r>
      <w:proofErr w:type="spellStart"/>
      <w:r w:rsidRPr="00BF5DE4">
        <w:rPr>
          <w:sz w:val="24"/>
          <w:szCs w:val="24"/>
          <w:lang w:val="en-US"/>
        </w:rPr>
        <w:t>Masuma</w:t>
      </w:r>
      <w:proofErr w:type="spellEnd"/>
      <w:r w:rsidRPr="00BF5DE4">
        <w:rPr>
          <w:sz w:val="24"/>
          <w:szCs w:val="24"/>
          <w:lang w:val="en-US"/>
        </w:rPr>
        <w:t xml:space="preserve"> </w:t>
      </w:r>
      <w:proofErr w:type="spellStart"/>
      <w:r w:rsidRPr="00BF5DE4">
        <w:rPr>
          <w:sz w:val="24"/>
          <w:szCs w:val="24"/>
          <w:lang w:val="en-US"/>
        </w:rPr>
        <w:t>Farooki</w:t>
      </w:r>
      <w:proofErr w:type="spellEnd"/>
      <w:r w:rsidRPr="00BF5DE4">
        <w:rPr>
          <w:sz w:val="24"/>
          <w:szCs w:val="24"/>
          <w:lang w:val="en-US"/>
        </w:rPr>
        <w:t>.</w:t>
      </w:r>
      <w:proofErr w:type="gramEnd"/>
      <w:r w:rsidRPr="00BF5DE4">
        <w:rPr>
          <w:sz w:val="24"/>
          <w:szCs w:val="24"/>
          <w:lang w:val="en-US"/>
        </w:rPr>
        <w:t xml:space="preserve"> 2011. What are the Implications for Global Value Chains when the Market Shifts from the North to the South? International Journal of Technological Learning, Innovation and Development, 4(1): 13-38. </w:t>
      </w:r>
    </w:p>
    <w:p w:rsidR="00BF5DE4" w:rsidRPr="00BF5DE4" w:rsidRDefault="00BF5DE4" w:rsidP="001C39CD">
      <w:pPr>
        <w:spacing w:line="240" w:lineRule="auto"/>
        <w:rPr>
          <w:sz w:val="24"/>
          <w:szCs w:val="24"/>
          <w:lang w:val="en-GB"/>
        </w:rPr>
      </w:pPr>
      <w:proofErr w:type="spellStart"/>
      <w:proofErr w:type="gramStart"/>
      <w:r w:rsidRPr="00BF5DE4">
        <w:rPr>
          <w:sz w:val="24"/>
          <w:szCs w:val="24"/>
          <w:lang w:val="en-GB"/>
        </w:rPr>
        <w:t>Kazzazi</w:t>
      </w:r>
      <w:proofErr w:type="spellEnd"/>
      <w:r w:rsidRPr="00BF5DE4">
        <w:rPr>
          <w:sz w:val="24"/>
          <w:szCs w:val="24"/>
          <w:lang w:val="en-GB"/>
        </w:rPr>
        <w:t xml:space="preserve">, A., and </w:t>
      </w:r>
      <w:proofErr w:type="spellStart"/>
      <w:r w:rsidRPr="00BF5DE4">
        <w:rPr>
          <w:sz w:val="24"/>
          <w:szCs w:val="24"/>
          <w:lang w:val="en-GB"/>
        </w:rPr>
        <w:t>Nouri</w:t>
      </w:r>
      <w:proofErr w:type="spellEnd"/>
      <w:r w:rsidRPr="00BF5DE4">
        <w:rPr>
          <w:sz w:val="24"/>
          <w:szCs w:val="24"/>
          <w:lang w:val="en-GB"/>
        </w:rPr>
        <w:t>, B. 2012.</w:t>
      </w:r>
      <w:proofErr w:type="gramEnd"/>
      <w:r w:rsidRPr="00BF5DE4">
        <w:rPr>
          <w:sz w:val="24"/>
          <w:szCs w:val="24"/>
          <w:lang w:val="en-GB"/>
        </w:rPr>
        <w:t xml:space="preserve"> </w:t>
      </w:r>
      <w:proofErr w:type="gramStart"/>
      <w:r w:rsidRPr="00BF5DE4">
        <w:rPr>
          <w:sz w:val="24"/>
          <w:szCs w:val="24"/>
          <w:lang w:val="en-GB"/>
        </w:rPr>
        <w:t>"A conceptual model for local content development in petroleum industry."</w:t>
      </w:r>
      <w:proofErr w:type="gramEnd"/>
      <w:r w:rsidRPr="00BF5DE4">
        <w:rPr>
          <w:sz w:val="24"/>
          <w:szCs w:val="24"/>
          <w:lang w:val="en-US"/>
        </w:rPr>
        <w:t> </w:t>
      </w:r>
      <w:r w:rsidRPr="00BF5DE4">
        <w:rPr>
          <w:i/>
          <w:iCs/>
          <w:sz w:val="24"/>
          <w:szCs w:val="24"/>
          <w:lang w:val="en-GB"/>
        </w:rPr>
        <w:t>Management Science Letters</w:t>
      </w:r>
      <w:r w:rsidRPr="00BF5DE4">
        <w:rPr>
          <w:sz w:val="24"/>
          <w:szCs w:val="24"/>
          <w:lang w:val="en-GB"/>
        </w:rPr>
        <w:t> </w:t>
      </w:r>
      <w:proofErr w:type="gramStart"/>
      <w:r w:rsidRPr="00BF5DE4">
        <w:rPr>
          <w:sz w:val="24"/>
          <w:szCs w:val="24"/>
          <w:lang w:val="en-GB"/>
        </w:rPr>
        <w:t>2.6 .</w:t>
      </w:r>
      <w:proofErr w:type="gramEnd"/>
    </w:p>
    <w:p w:rsidR="00BF5DE4" w:rsidRPr="00BF5DE4" w:rsidRDefault="00BF5DE4" w:rsidP="001C39CD">
      <w:pPr>
        <w:spacing w:line="240" w:lineRule="auto"/>
        <w:rPr>
          <w:sz w:val="24"/>
          <w:szCs w:val="24"/>
          <w:lang w:val="en-US"/>
        </w:rPr>
      </w:pPr>
      <w:proofErr w:type="gramStart"/>
      <w:r w:rsidRPr="00BF5DE4">
        <w:rPr>
          <w:sz w:val="24"/>
          <w:szCs w:val="24"/>
          <w:lang w:val="en-US"/>
        </w:rPr>
        <w:t xml:space="preserve">Khan, </w:t>
      </w:r>
      <w:proofErr w:type="spellStart"/>
      <w:r w:rsidRPr="00BF5DE4">
        <w:rPr>
          <w:sz w:val="24"/>
          <w:szCs w:val="24"/>
          <w:lang w:val="en-US"/>
        </w:rPr>
        <w:t>Mushtaq</w:t>
      </w:r>
      <w:proofErr w:type="spellEnd"/>
      <w:r w:rsidRPr="00BF5DE4">
        <w:rPr>
          <w:sz w:val="24"/>
          <w:szCs w:val="24"/>
          <w:lang w:val="en-US"/>
        </w:rPr>
        <w:t>.</w:t>
      </w:r>
      <w:proofErr w:type="gramEnd"/>
      <w:r w:rsidRPr="00BF5DE4">
        <w:rPr>
          <w:sz w:val="24"/>
          <w:szCs w:val="24"/>
          <w:lang w:val="en-US"/>
        </w:rPr>
        <w:t xml:space="preserve"> </w:t>
      </w:r>
      <w:proofErr w:type="gramStart"/>
      <w:r w:rsidRPr="00BF5DE4">
        <w:rPr>
          <w:sz w:val="24"/>
          <w:szCs w:val="24"/>
          <w:lang w:val="en-US"/>
        </w:rPr>
        <w:t>2000a. Rents, Efficiency and Growth.</w:t>
      </w:r>
      <w:proofErr w:type="gramEnd"/>
      <w:r w:rsidRPr="00BF5DE4">
        <w:rPr>
          <w:sz w:val="24"/>
          <w:szCs w:val="24"/>
          <w:lang w:val="en-US"/>
        </w:rPr>
        <w:t xml:space="preserve"> In M. Khan and K.S </w:t>
      </w:r>
      <w:proofErr w:type="spellStart"/>
      <w:r w:rsidRPr="00BF5DE4">
        <w:rPr>
          <w:sz w:val="24"/>
          <w:szCs w:val="24"/>
          <w:lang w:val="en-US"/>
        </w:rPr>
        <w:t>Jomo</w:t>
      </w:r>
      <w:proofErr w:type="spellEnd"/>
      <w:r w:rsidRPr="00BF5DE4">
        <w:rPr>
          <w:sz w:val="24"/>
          <w:szCs w:val="24"/>
          <w:lang w:val="en-US"/>
        </w:rPr>
        <w:t xml:space="preserve"> (</w:t>
      </w:r>
      <w:proofErr w:type="spellStart"/>
      <w:r w:rsidRPr="00BF5DE4">
        <w:rPr>
          <w:sz w:val="24"/>
          <w:szCs w:val="24"/>
          <w:lang w:val="en-US"/>
        </w:rPr>
        <w:t>Eds</w:t>
      </w:r>
      <w:proofErr w:type="spellEnd"/>
      <w:r w:rsidRPr="00BF5DE4">
        <w:rPr>
          <w:sz w:val="24"/>
          <w:szCs w:val="24"/>
          <w:lang w:val="en-US"/>
        </w:rPr>
        <w:t>), Rents, Rent-Seeking and Economic Development: Theory and Evidence in Asia, Cambridge, UK: Cambridge University Press, pp. 21-69.</w:t>
      </w:r>
    </w:p>
    <w:p w:rsidR="00BF5DE4" w:rsidRPr="00BF5DE4" w:rsidRDefault="00BF5DE4" w:rsidP="001C39CD">
      <w:pPr>
        <w:spacing w:line="240" w:lineRule="auto"/>
        <w:rPr>
          <w:sz w:val="24"/>
          <w:szCs w:val="24"/>
          <w:lang w:val="en-US"/>
        </w:rPr>
      </w:pPr>
      <w:proofErr w:type="gramStart"/>
      <w:r w:rsidRPr="00BF5DE4">
        <w:rPr>
          <w:sz w:val="24"/>
          <w:szCs w:val="24"/>
          <w:lang w:val="en-US"/>
        </w:rPr>
        <w:t xml:space="preserve">Khan, </w:t>
      </w:r>
      <w:proofErr w:type="spellStart"/>
      <w:r w:rsidRPr="00BF5DE4">
        <w:rPr>
          <w:sz w:val="24"/>
          <w:szCs w:val="24"/>
          <w:lang w:val="en-US"/>
        </w:rPr>
        <w:t>Mushtaq</w:t>
      </w:r>
      <w:proofErr w:type="spellEnd"/>
      <w:r w:rsidRPr="00BF5DE4">
        <w:rPr>
          <w:sz w:val="24"/>
          <w:szCs w:val="24"/>
          <w:lang w:val="en-US"/>
        </w:rPr>
        <w:t>.</w:t>
      </w:r>
      <w:proofErr w:type="gramEnd"/>
      <w:r w:rsidRPr="00BF5DE4">
        <w:rPr>
          <w:sz w:val="24"/>
          <w:szCs w:val="24"/>
          <w:lang w:val="en-US"/>
        </w:rPr>
        <w:t xml:space="preserve"> </w:t>
      </w:r>
      <w:proofErr w:type="gramStart"/>
      <w:r w:rsidRPr="00BF5DE4">
        <w:rPr>
          <w:sz w:val="24"/>
          <w:szCs w:val="24"/>
          <w:lang w:val="en-US"/>
        </w:rPr>
        <w:t>2000b. Rent-Seeking as Process.</w:t>
      </w:r>
      <w:proofErr w:type="gramEnd"/>
      <w:r w:rsidRPr="00BF5DE4">
        <w:rPr>
          <w:sz w:val="24"/>
          <w:szCs w:val="24"/>
          <w:lang w:val="en-US"/>
        </w:rPr>
        <w:t xml:space="preserve"> In M. Khan and K.S </w:t>
      </w:r>
      <w:proofErr w:type="spellStart"/>
      <w:r w:rsidRPr="00BF5DE4">
        <w:rPr>
          <w:sz w:val="24"/>
          <w:szCs w:val="24"/>
          <w:lang w:val="en-US"/>
        </w:rPr>
        <w:t>Jomo</w:t>
      </w:r>
      <w:proofErr w:type="spellEnd"/>
      <w:r w:rsidRPr="00BF5DE4">
        <w:rPr>
          <w:sz w:val="24"/>
          <w:szCs w:val="24"/>
          <w:lang w:val="en-US"/>
        </w:rPr>
        <w:t xml:space="preserve"> (</w:t>
      </w:r>
      <w:proofErr w:type="spellStart"/>
      <w:r w:rsidRPr="00BF5DE4">
        <w:rPr>
          <w:sz w:val="24"/>
          <w:szCs w:val="24"/>
          <w:lang w:val="en-US"/>
        </w:rPr>
        <w:t>Eds</w:t>
      </w:r>
      <w:proofErr w:type="spellEnd"/>
      <w:r w:rsidRPr="00BF5DE4">
        <w:rPr>
          <w:sz w:val="24"/>
          <w:szCs w:val="24"/>
          <w:lang w:val="en-US"/>
        </w:rPr>
        <w:t>), Rents, Rent-Seeking and Economic Development: Theory and Evidence in Asia, Cambridge, UK: Cambridge University Press, pp. 70-143.</w:t>
      </w:r>
    </w:p>
    <w:p w:rsidR="00BF5DE4" w:rsidRPr="00BF5DE4" w:rsidRDefault="00BF5DE4" w:rsidP="001C39CD">
      <w:pPr>
        <w:spacing w:line="240" w:lineRule="auto"/>
        <w:rPr>
          <w:sz w:val="24"/>
          <w:szCs w:val="24"/>
          <w:lang w:val="en-US"/>
        </w:rPr>
      </w:pPr>
      <w:proofErr w:type="gramStart"/>
      <w:r w:rsidRPr="00BF5DE4">
        <w:rPr>
          <w:sz w:val="24"/>
          <w:szCs w:val="24"/>
          <w:lang w:val="en-US"/>
        </w:rPr>
        <w:t>Khan, M. (2010).</w:t>
      </w:r>
      <w:proofErr w:type="gramEnd"/>
      <w:r w:rsidRPr="00BF5DE4">
        <w:rPr>
          <w:sz w:val="24"/>
          <w:szCs w:val="24"/>
          <w:lang w:val="en-US"/>
        </w:rPr>
        <w:t xml:space="preserve"> </w:t>
      </w:r>
      <w:proofErr w:type="gramStart"/>
      <w:r w:rsidRPr="00BF5DE4">
        <w:rPr>
          <w:i/>
          <w:iCs/>
          <w:sz w:val="24"/>
          <w:szCs w:val="24"/>
          <w:lang w:val="en-US"/>
        </w:rPr>
        <w:t>Political Settlements and the Governance of Growth-Enhancing Institutions</w:t>
      </w:r>
      <w:r w:rsidRPr="00BF5DE4">
        <w:rPr>
          <w:sz w:val="24"/>
          <w:szCs w:val="24"/>
          <w:lang w:val="en-US"/>
        </w:rPr>
        <w:t>.</w:t>
      </w:r>
      <w:proofErr w:type="gramEnd"/>
      <w:r w:rsidRPr="00BF5DE4">
        <w:rPr>
          <w:sz w:val="24"/>
          <w:szCs w:val="24"/>
          <w:lang w:val="en-US"/>
        </w:rPr>
        <w:t xml:space="preserve"> Mimeo, London: SOAS. </w:t>
      </w:r>
    </w:p>
    <w:p w:rsidR="00BF5DE4" w:rsidRPr="00BF5DE4" w:rsidRDefault="00BF5DE4" w:rsidP="001C39CD">
      <w:pPr>
        <w:spacing w:line="240" w:lineRule="auto"/>
        <w:rPr>
          <w:sz w:val="24"/>
          <w:szCs w:val="24"/>
          <w:lang w:val="en-US"/>
        </w:rPr>
      </w:pPr>
      <w:r w:rsidRPr="00BF5DE4">
        <w:rPr>
          <w:sz w:val="24"/>
          <w:szCs w:val="24"/>
          <w:lang w:val="en-US"/>
        </w:rPr>
        <w:t>Kjær, Anne Mette. 2013. Foreign investments in Uganda´s oil sector: linkages and issues for the local economy. DIIS Working Paper 2013(24): 1-23.</w:t>
      </w:r>
    </w:p>
    <w:p w:rsidR="00BF5DE4" w:rsidRPr="00BF5DE4" w:rsidRDefault="00BF5DE4" w:rsidP="001C39CD">
      <w:pPr>
        <w:spacing w:line="240" w:lineRule="auto"/>
        <w:rPr>
          <w:sz w:val="24"/>
          <w:szCs w:val="24"/>
          <w:lang w:val="en-US"/>
        </w:rPr>
      </w:pPr>
      <w:r w:rsidRPr="00BF5DE4">
        <w:rPr>
          <w:sz w:val="24"/>
          <w:szCs w:val="24"/>
          <w:lang w:val="en-US"/>
        </w:rPr>
        <w:t xml:space="preserve">Kjær, Anne Mette and </w:t>
      </w:r>
      <w:proofErr w:type="spellStart"/>
      <w:r w:rsidRPr="00BF5DE4">
        <w:rPr>
          <w:sz w:val="24"/>
          <w:szCs w:val="24"/>
          <w:lang w:val="en-US"/>
        </w:rPr>
        <w:t>Katusiimeh</w:t>
      </w:r>
      <w:proofErr w:type="spellEnd"/>
      <w:r w:rsidRPr="00BF5DE4">
        <w:rPr>
          <w:sz w:val="24"/>
          <w:szCs w:val="24"/>
          <w:lang w:val="en-US"/>
        </w:rPr>
        <w:t xml:space="preserve">, </w:t>
      </w:r>
      <w:proofErr w:type="spellStart"/>
      <w:r w:rsidRPr="00BF5DE4">
        <w:rPr>
          <w:sz w:val="24"/>
          <w:szCs w:val="24"/>
          <w:lang w:val="en-US"/>
        </w:rPr>
        <w:t>Mesharch</w:t>
      </w:r>
      <w:proofErr w:type="spellEnd"/>
      <w:r w:rsidRPr="00BF5DE4">
        <w:rPr>
          <w:sz w:val="24"/>
          <w:szCs w:val="24"/>
          <w:lang w:val="en-US"/>
        </w:rPr>
        <w:t xml:space="preserve">. 2012. Growing but not </w:t>
      </w:r>
      <w:proofErr w:type="spellStart"/>
      <w:r w:rsidRPr="00BF5DE4">
        <w:rPr>
          <w:sz w:val="24"/>
          <w:szCs w:val="24"/>
          <w:lang w:val="en-US"/>
        </w:rPr>
        <w:t>trasnforming</w:t>
      </w:r>
      <w:proofErr w:type="spellEnd"/>
      <w:r w:rsidRPr="00BF5DE4">
        <w:rPr>
          <w:sz w:val="24"/>
          <w:szCs w:val="24"/>
          <w:lang w:val="en-US"/>
        </w:rPr>
        <w:t>: Fragmented ruling coalitions and economic development in Uganda. 2012:7. Danish Institute for International Studies, Copenhagen.</w:t>
      </w:r>
    </w:p>
    <w:p w:rsidR="00BF5DE4" w:rsidRPr="00BF5DE4" w:rsidRDefault="00BF5DE4" w:rsidP="001C39CD">
      <w:pPr>
        <w:spacing w:line="240" w:lineRule="auto"/>
        <w:rPr>
          <w:sz w:val="24"/>
          <w:szCs w:val="24"/>
          <w:lang w:val="en-US"/>
        </w:rPr>
      </w:pPr>
      <w:proofErr w:type="gramStart"/>
      <w:r w:rsidRPr="00BF5DE4">
        <w:rPr>
          <w:sz w:val="24"/>
          <w:szCs w:val="24"/>
          <w:lang w:val="en-US"/>
        </w:rPr>
        <w:t>Krause, M. and F. Kaufman.</w:t>
      </w:r>
      <w:proofErr w:type="gramEnd"/>
      <w:r w:rsidRPr="00BF5DE4">
        <w:rPr>
          <w:sz w:val="24"/>
          <w:szCs w:val="24"/>
          <w:lang w:val="en-US"/>
        </w:rPr>
        <w:t xml:space="preserve"> </w:t>
      </w:r>
      <w:proofErr w:type="gramStart"/>
      <w:r w:rsidRPr="00BF5DE4">
        <w:rPr>
          <w:sz w:val="24"/>
          <w:szCs w:val="24"/>
          <w:lang w:val="en-US"/>
        </w:rPr>
        <w:t xml:space="preserve">(2011). </w:t>
      </w:r>
      <w:r w:rsidRPr="00BF5DE4">
        <w:rPr>
          <w:i/>
          <w:iCs/>
          <w:sz w:val="24"/>
          <w:szCs w:val="24"/>
          <w:lang w:val="en-US"/>
        </w:rPr>
        <w:t>Industrial Policy in Mozambique</w:t>
      </w:r>
      <w:r w:rsidRPr="00BF5DE4">
        <w:rPr>
          <w:sz w:val="24"/>
          <w:szCs w:val="24"/>
          <w:lang w:val="en-US"/>
        </w:rPr>
        <w:t>.</w:t>
      </w:r>
      <w:proofErr w:type="gramEnd"/>
      <w:r w:rsidRPr="00BF5DE4">
        <w:rPr>
          <w:sz w:val="24"/>
          <w:szCs w:val="24"/>
          <w:lang w:val="en-US"/>
        </w:rPr>
        <w:t xml:space="preserve"> </w:t>
      </w:r>
      <w:proofErr w:type="gramStart"/>
      <w:r w:rsidRPr="00BF5DE4">
        <w:rPr>
          <w:sz w:val="24"/>
          <w:szCs w:val="24"/>
          <w:lang w:val="en-US"/>
        </w:rPr>
        <w:t>Discussion Paper 10/2011 German Development Institute.</w:t>
      </w:r>
      <w:proofErr w:type="gramEnd"/>
    </w:p>
    <w:p w:rsidR="00BF5DE4" w:rsidRPr="00BF5DE4" w:rsidRDefault="00BF5DE4" w:rsidP="001C39CD">
      <w:pPr>
        <w:spacing w:line="240" w:lineRule="auto"/>
        <w:rPr>
          <w:sz w:val="24"/>
          <w:szCs w:val="24"/>
          <w:lang w:val="en-US"/>
        </w:rPr>
      </w:pPr>
      <w:r w:rsidRPr="00BF5DE4">
        <w:rPr>
          <w:sz w:val="24"/>
          <w:szCs w:val="24"/>
          <w:lang w:val="en-US"/>
        </w:rPr>
        <w:lastRenderedPageBreak/>
        <w:t xml:space="preserve">Ledesma, D. 2013. </w:t>
      </w:r>
      <w:proofErr w:type="gramStart"/>
      <w:r w:rsidRPr="00BF5DE4">
        <w:rPr>
          <w:sz w:val="24"/>
          <w:szCs w:val="24"/>
          <w:lang w:val="en-US"/>
        </w:rPr>
        <w:t>East Africa Gas – Potential for Export.</w:t>
      </w:r>
      <w:proofErr w:type="gramEnd"/>
      <w:r w:rsidRPr="00BF5DE4">
        <w:rPr>
          <w:sz w:val="24"/>
          <w:szCs w:val="24"/>
          <w:lang w:val="en-US"/>
        </w:rPr>
        <w:t xml:space="preserve"> </w:t>
      </w:r>
      <w:proofErr w:type="gramStart"/>
      <w:r w:rsidRPr="00BF5DE4">
        <w:rPr>
          <w:sz w:val="24"/>
          <w:szCs w:val="24"/>
          <w:lang w:val="en-US"/>
        </w:rPr>
        <w:t>The Oxford Institute for Energy Studies.</w:t>
      </w:r>
      <w:proofErr w:type="gramEnd"/>
      <w:r w:rsidRPr="00BF5DE4">
        <w:rPr>
          <w:sz w:val="24"/>
          <w:szCs w:val="24"/>
          <w:lang w:val="en-US"/>
        </w:rPr>
        <w:t xml:space="preserve"> NG 74, March 2013. </w:t>
      </w:r>
      <w:proofErr w:type="gramStart"/>
      <w:r w:rsidRPr="00BF5DE4">
        <w:rPr>
          <w:sz w:val="24"/>
          <w:szCs w:val="24"/>
          <w:lang w:val="en-US"/>
        </w:rPr>
        <w:t>ISBN 978-1-907555-69-5.</w:t>
      </w:r>
      <w:proofErr w:type="gramEnd"/>
      <w:r w:rsidRPr="00BF5DE4">
        <w:rPr>
          <w:sz w:val="24"/>
          <w:szCs w:val="24"/>
          <w:lang w:val="en-US"/>
        </w:rPr>
        <w:t xml:space="preserve"> </w:t>
      </w:r>
    </w:p>
    <w:p w:rsidR="00BF5DE4" w:rsidRPr="00BF5DE4" w:rsidRDefault="00BF5DE4" w:rsidP="001C39CD">
      <w:pPr>
        <w:spacing w:line="240" w:lineRule="auto"/>
        <w:rPr>
          <w:sz w:val="24"/>
          <w:szCs w:val="24"/>
          <w:lang w:val="en-US"/>
        </w:rPr>
      </w:pPr>
      <w:r w:rsidRPr="00BF5DE4">
        <w:rPr>
          <w:sz w:val="24"/>
          <w:szCs w:val="24"/>
          <w:lang w:val="en-US"/>
        </w:rPr>
        <w:t xml:space="preserve">Africa </w:t>
      </w:r>
      <w:proofErr w:type="gramStart"/>
      <w:r w:rsidRPr="00BF5DE4">
        <w:rPr>
          <w:sz w:val="24"/>
          <w:szCs w:val="24"/>
          <w:lang w:val="en-US"/>
        </w:rPr>
        <w:t>In</w:t>
      </w:r>
      <w:proofErr w:type="gramEnd"/>
      <w:r w:rsidRPr="00BF5DE4">
        <w:rPr>
          <w:sz w:val="24"/>
          <w:szCs w:val="24"/>
          <w:lang w:val="en-US"/>
        </w:rPr>
        <w:t xml:space="preserve"> A. J. </w:t>
      </w:r>
      <w:proofErr w:type="spellStart"/>
      <w:r w:rsidRPr="00BF5DE4">
        <w:rPr>
          <w:sz w:val="24"/>
          <w:szCs w:val="24"/>
          <w:lang w:val="en-US"/>
        </w:rPr>
        <w:t>Heidenheimer</w:t>
      </w:r>
      <w:proofErr w:type="spellEnd"/>
      <w:r w:rsidRPr="00BF5DE4">
        <w:rPr>
          <w:sz w:val="24"/>
          <w:szCs w:val="24"/>
          <w:lang w:val="en-US"/>
        </w:rPr>
        <w:t xml:space="preserve"> and M. Johnston, (Eds.). Political Corruption: Concepts and Contexts. New Brunswick: Transaction Publishers. pp. 379-402.</w:t>
      </w:r>
    </w:p>
    <w:p w:rsidR="00BF5DE4" w:rsidRPr="00BF5DE4" w:rsidRDefault="00BF5DE4" w:rsidP="001C39CD">
      <w:pPr>
        <w:spacing w:line="240" w:lineRule="auto"/>
        <w:rPr>
          <w:iCs/>
          <w:sz w:val="24"/>
          <w:szCs w:val="24"/>
          <w:lang w:val="en-GB"/>
        </w:rPr>
      </w:pPr>
      <w:proofErr w:type="spellStart"/>
      <w:proofErr w:type="gramStart"/>
      <w:r w:rsidRPr="00BF5DE4">
        <w:rPr>
          <w:iCs/>
          <w:sz w:val="24"/>
          <w:szCs w:val="24"/>
          <w:lang w:val="en-GB"/>
        </w:rPr>
        <w:t>Merlevede</w:t>
      </w:r>
      <w:proofErr w:type="spellEnd"/>
      <w:r w:rsidRPr="00BF5DE4">
        <w:rPr>
          <w:iCs/>
          <w:sz w:val="24"/>
          <w:szCs w:val="24"/>
          <w:lang w:val="en-GB"/>
        </w:rPr>
        <w:t xml:space="preserve">, B., </w:t>
      </w:r>
      <w:proofErr w:type="spellStart"/>
      <w:r w:rsidRPr="00BF5DE4">
        <w:rPr>
          <w:iCs/>
          <w:sz w:val="24"/>
          <w:szCs w:val="24"/>
          <w:lang w:val="en-GB"/>
        </w:rPr>
        <w:t>Schoors</w:t>
      </w:r>
      <w:proofErr w:type="spellEnd"/>
      <w:r w:rsidRPr="00BF5DE4">
        <w:rPr>
          <w:iCs/>
          <w:sz w:val="24"/>
          <w:szCs w:val="24"/>
          <w:lang w:val="en-GB"/>
        </w:rPr>
        <w:t xml:space="preserve">, K., &amp; </w:t>
      </w:r>
      <w:proofErr w:type="spellStart"/>
      <w:r w:rsidRPr="00BF5DE4">
        <w:rPr>
          <w:iCs/>
          <w:sz w:val="24"/>
          <w:szCs w:val="24"/>
          <w:lang w:val="en-GB"/>
        </w:rPr>
        <w:t>Spatareanu</w:t>
      </w:r>
      <w:proofErr w:type="spellEnd"/>
      <w:r w:rsidRPr="00BF5DE4">
        <w:rPr>
          <w:iCs/>
          <w:sz w:val="24"/>
          <w:szCs w:val="24"/>
          <w:lang w:val="en-GB"/>
        </w:rPr>
        <w:t>, M. (2011).</w:t>
      </w:r>
      <w:proofErr w:type="gramEnd"/>
      <w:r w:rsidRPr="00BF5DE4">
        <w:rPr>
          <w:iCs/>
          <w:sz w:val="24"/>
          <w:szCs w:val="24"/>
          <w:lang w:val="en-GB"/>
        </w:rPr>
        <w:t xml:space="preserve"> </w:t>
      </w:r>
      <w:proofErr w:type="gramStart"/>
      <w:r w:rsidRPr="00BF5DE4">
        <w:rPr>
          <w:iCs/>
          <w:sz w:val="24"/>
          <w:szCs w:val="24"/>
          <w:lang w:val="en-GB"/>
        </w:rPr>
        <w:t xml:space="preserve">“FDI </w:t>
      </w:r>
      <w:proofErr w:type="spellStart"/>
      <w:r w:rsidRPr="00BF5DE4">
        <w:rPr>
          <w:iCs/>
          <w:sz w:val="24"/>
          <w:szCs w:val="24"/>
          <w:lang w:val="en-GB"/>
        </w:rPr>
        <w:t>Spillovers</w:t>
      </w:r>
      <w:proofErr w:type="spellEnd"/>
      <w:r w:rsidRPr="00BF5DE4">
        <w:rPr>
          <w:iCs/>
          <w:sz w:val="24"/>
          <w:szCs w:val="24"/>
          <w:lang w:val="en-GB"/>
        </w:rPr>
        <w:t xml:space="preserve"> and the Time since Foreign Entry”.</w:t>
      </w:r>
      <w:proofErr w:type="gramEnd"/>
      <w:r w:rsidRPr="00BF5DE4">
        <w:rPr>
          <w:iCs/>
          <w:sz w:val="24"/>
          <w:szCs w:val="24"/>
          <w:lang w:val="en-GB"/>
        </w:rPr>
        <w:t xml:space="preserve"> </w:t>
      </w:r>
      <w:proofErr w:type="gramStart"/>
      <w:r w:rsidRPr="00BF5DE4">
        <w:rPr>
          <w:i/>
          <w:iCs/>
          <w:sz w:val="24"/>
          <w:szCs w:val="24"/>
          <w:lang w:val="en-GB"/>
        </w:rPr>
        <w:t>Ghent University Faculty of Economics and Business Administration, Ghent University Working Paper</w:t>
      </w:r>
      <w:r w:rsidRPr="00BF5DE4">
        <w:rPr>
          <w:iCs/>
          <w:sz w:val="24"/>
          <w:szCs w:val="24"/>
          <w:lang w:val="en-GB"/>
        </w:rPr>
        <w:t>, (2011/713).</w:t>
      </w:r>
      <w:proofErr w:type="gramEnd"/>
    </w:p>
    <w:p w:rsidR="00BF5DE4" w:rsidRPr="00BF5DE4" w:rsidRDefault="00BF5DE4" w:rsidP="001C39CD">
      <w:pPr>
        <w:spacing w:line="240" w:lineRule="auto"/>
        <w:rPr>
          <w:sz w:val="24"/>
          <w:szCs w:val="24"/>
          <w:lang w:val="en-GB"/>
        </w:rPr>
      </w:pPr>
      <w:proofErr w:type="spellStart"/>
      <w:r w:rsidRPr="00BF5DE4">
        <w:rPr>
          <w:sz w:val="24"/>
          <w:szCs w:val="24"/>
          <w:lang w:val="en-GB"/>
        </w:rPr>
        <w:t>Mjimba</w:t>
      </w:r>
      <w:proofErr w:type="spellEnd"/>
      <w:r w:rsidRPr="00BF5DE4">
        <w:rPr>
          <w:sz w:val="24"/>
          <w:szCs w:val="24"/>
          <w:lang w:val="en-GB"/>
        </w:rPr>
        <w:t xml:space="preserve">, </w:t>
      </w:r>
      <w:proofErr w:type="spellStart"/>
      <w:r w:rsidRPr="00BF5DE4">
        <w:rPr>
          <w:sz w:val="24"/>
          <w:szCs w:val="24"/>
          <w:lang w:val="en-GB"/>
        </w:rPr>
        <w:t>Vuyo</w:t>
      </w:r>
      <w:proofErr w:type="spellEnd"/>
      <w:r w:rsidRPr="00BF5DE4">
        <w:rPr>
          <w:sz w:val="24"/>
          <w:szCs w:val="24"/>
          <w:lang w:val="en-GB"/>
        </w:rPr>
        <w:t>. 2011. The nature and determinants of linkages in emerging minerals commodity</w:t>
      </w:r>
      <w:r w:rsidR="00E902ED">
        <w:rPr>
          <w:sz w:val="24"/>
          <w:szCs w:val="24"/>
          <w:lang w:val="en-GB"/>
        </w:rPr>
        <w:t xml:space="preserve"> </w:t>
      </w:r>
      <w:r w:rsidRPr="00BF5DE4">
        <w:rPr>
          <w:sz w:val="24"/>
          <w:szCs w:val="24"/>
          <w:lang w:val="en-GB"/>
        </w:rPr>
        <w:t xml:space="preserve">sectors: a case study of gold mining in Tanzania. MMCP Discussion Paper No. 7. </w:t>
      </w:r>
      <w:proofErr w:type="gramStart"/>
      <w:r w:rsidRPr="00BF5DE4">
        <w:rPr>
          <w:sz w:val="24"/>
          <w:szCs w:val="24"/>
          <w:lang w:val="en-GB"/>
        </w:rPr>
        <w:t>The Open</w:t>
      </w:r>
      <w:r w:rsidR="00E902ED">
        <w:rPr>
          <w:sz w:val="24"/>
          <w:szCs w:val="24"/>
          <w:lang w:val="en-GB"/>
        </w:rPr>
        <w:t xml:space="preserve"> </w:t>
      </w:r>
      <w:r w:rsidRPr="00BF5DE4">
        <w:rPr>
          <w:sz w:val="24"/>
          <w:szCs w:val="24"/>
          <w:lang w:val="en-GB"/>
        </w:rPr>
        <w:t>University and University of Cape Town.</w:t>
      </w:r>
      <w:proofErr w:type="gramEnd"/>
    </w:p>
    <w:p w:rsidR="00BF5DE4" w:rsidRPr="00BF5DE4" w:rsidRDefault="00BF5DE4" w:rsidP="001C39CD">
      <w:pPr>
        <w:spacing w:line="240" w:lineRule="auto"/>
        <w:rPr>
          <w:sz w:val="24"/>
          <w:szCs w:val="24"/>
          <w:lang w:val="en-GB"/>
        </w:rPr>
      </w:pPr>
      <w:proofErr w:type="gramStart"/>
      <w:r w:rsidRPr="00BF5DE4">
        <w:rPr>
          <w:sz w:val="24"/>
          <w:szCs w:val="24"/>
          <w:lang w:val="en-GB"/>
        </w:rPr>
        <w:t>Morris, M.</w:t>
      </w:r>
      <w:r w:rsidR="00E902ED">
        <w:rPr>
          <w:sz w:val="24"/>
          <w:szCs w:val="24"/>
          <w:lang w:val="en-GB"/>
        </w:rPr>
        <w:t xml:space="preserve">, </w:t>
      </w:r>
      <w:proofErr w:type="spellStart"/>
      <w:r w:rsidR="00E902ED">
        <w:rPr>
          <w:sz w:val="24"/>
          <w:szCs w:val="24"/>
          <w:lang w:val="en-GB"/>
        </w:rPr>
        <w:t>Kaplinsky</w:t>
      </w:r>
      <w:proofErr w:type="spellEnd"/>
      <w:r w:rsidR="00E902ED">
        <w:rPr>
          <w:sz w:val="24"/>
          <w:szCs w:val="24"/>
          <w:lang w:val="en-GB"/>
        </w:rPr>
        <w:t xml:space="preserve">, R. and Kaplan, D. </w:t>
      </w:r>
      <w:r w:rsidRPr="00BF5DE4">
        <w:rPr>
          <w:sz w:val="24"/>
          <w:szCs w:val="24"/>
          <w:lang w:val="en-GB"/>
        </w:rPr>
        <w:t>2011a</w:t>
      </w:r>
      <w:r w:rsidR="00E902ED">
        <w:rPr>
          <w:sz w:val="24"/>
          <w:szCs w:val="24"/>
          <w:lang w:val="en-GB"/>
        </w:rPr>
        <w:t>.</w:t>
      </w:r>
      <w:proofErr w:type="gramEnd"/>
      <w:r w:rsidRPr="00BF5DE4">
        <w:rPr>
          <w:sz w:val="24"/>
          <w:szCs w:val="24"/>
          <w:lang w:val="en-GB"/>
        </w:rPr>
        <w:t xml:space="preserve"> </w:t>
      </w:r>
      <w:proofErr w:type="gramStart"/>
      <w:r w:rsidRPr="00BF5DE4">
        <w:rPr>
          <w:sz w:val="24"/>
          <w:szCs w:val="24"/>
          <w:lang w:val="en-GB"/>
        </w:rPr>
        <w:t xml:space="preserve">“One Thing Leads to Another” – Commodities, Linkages and Industrial Development - </w:t>
      </w:r>
      <w:r w:rsidRPr="00BF5DE4">
        <w:rPr>
          <w:bCs/>
          <w:sz w:val="24"/>
          <w:szCs w:val="24"/>
          <w:lang w:val="en-GB"/>
        </w:rPr>
        <w:t>A Conceptual Overview.</w:t>
      </w:r>
      <w:proofErr w:type="gramEnd"/>
      <w:r w:rsidRPr="00BF5DE4">
        <w:rPr>
          <w:bCs/>
          <w:sz w:val="24"/>
          <w:szCs w:val="24"/>
          <w:lang w:val="en-GB"/>
        </w:rPr>
        <w:t xml:space="preserve"> </w:t>
      </w:r>
      <w:proofErr w:type="gramStart"/>
      <w:r w:rsidRPr="00BF5DE4">
        <w:rPr>
          <w:i/>
          <w:sz w:val="24"/>
          <w:szCs w:val="24"/>
          <w:lang w:val="en-GB"/>
        </w:rPr>
        <w:t>MMCP Discussion Paper</w:t>
      </w:r>
      <w:r w:rsidRPr="00BF5DE4">
        <w:rPr>
          <w:sz w:val="24"/>
          <w:szCs w:val="24"/>
          <w:lang w:val="en-GB"/>
        </w:rPr>
        <w:t>.</w:t>
      </w:r>
      <w:proofErr w:type="gramEnd"/>
      <w:r w:rsidRPr="00BF5DE4">
        <w:rPr>
          <w:sz w:val="24"/>
          <w:szCs w:val="24"/>
          <w:lang w:val="en-GB"/>
        </w:rPr>
        <w:t xml:space="preserve"> Milton Keynes and Cape Town, </w:t>
      </w:r>
      <w:proofErr w:type="gramStart"/>
      <w:r w:rsidRPr="00BF5DE4">
        <w:rPr>
          <w:sz w:val="24"/>
          <w:szCs w:val="24"/>
          <w:lang w:val="en-GB"/>
        </w:rPr>
        <w:t>The</w:t>
      </w:r>
      <w:proofErr w:type="gramEnd"/>
      <w:r w:rsidRPr="00BF5DE4">
        <w:rPr>
          <w:sz w:val="24"/>
          <w:szCs w:val="24"/>
          <w:lang w:val="en-GB"/>
        </w:rPr>
        <w:t xml:space="preserve"> Open University and University of Cape Town.</w:t>
      </w:r>
    </w:p>
    <w:p w:rsidR="00BF5DE4" w:rsidRPr="00BF5DE4" w:rsidRDefault="00BF5DE4" w:rsidP="001C39CD">
      <w:pPr>
        <w:spacing w:line="240" w:lineRule="auto"/>
        <w:rPr>
          <w:sz w:val="24"/>
          <w:szCs w:val="24"/>
          <w:lang w:val="en-GB"/>
        </w:rPr>
      </w:pPr>
      <w:proofErr w:type="gramStart"/>
      <w:r w:rsidRPr="00BF5DE4">
        <w:rPr>
          <w:sz w:val="24"/>
          <w:szCs w:val="24"/>
          <w:lang w:val="en-GB"/>
        </w:rPr>
        <w:t xml:space="preserve">Morris, M., </w:t>
      </w:r>
      <w:proofErr w:type="spellStart"/>
      <w:r w:rsidRPr="00BF5DE4">
        <w:rPr>
          <w:sz w:val="24"/>
          <w:szCs w:val="24"/>
          <w:lang w:val="en-GB"/>
        </w:rPr>
        <w:t>Kaplinsky</w:t>
      </w:r>
      <w:proofErr w:type="spellEnd"/>
      <w:r w:rsidRPr="00BF5DE4">
        <w:rPr>
          <w:sz w:val="24"/>
          <w:szCs w:val="24"/>
          <w:lang w:val="en-GB"/>
        </w:rPr>
        <w:t xml:space="preserve">, R. and Kaplan, D. (2011b) “Commodities and Linkages </w:t>
      </w:r>
      <w:proofErr w:type="spellStart"/>
      <w:r w:rsidRPr="00BF5DE4">
        <w:rPr>
          <w:sz w:val="24"/>
          <w:szCs w:val="24"/>
          <w:lang w:val="en-GB"/>
        </w:rPr>
        <w:t>Industralisation</w:t>
      </w:r>
      <w:proofErr w:type="spellEnd"/>
      <w:r w:rsidRPr="00BF5DE4">
        <w:rPr>
          <w:sz w:val="24"/>
          <w:szCs w:val="24"/>
          <w:lang w:val="en-GB"/>
        </w:rPr>
        <w:t xml:space="preserve"> in Sub Saharan Africa”.</w:t>
      </w:r>
      <w:proofErr w:type="gramEnd"/>
      <w:r w:rsidRPr="00BF5DE4">
        <w:rPr>
          <w:sz w:val="24"/>
          <w:szCs w:val="24"/>
          <w:lang w:val="en-GB"/>
        </w:rPr>
        <w:t xml:space="preserve"> </w:t>
      </w:r>
      <w:proofErr w:type="gramStart"/>
      <w:r w:rsidRPr="00BF5DE4">
        <w:rPr>
          <w:i/>
          <w:sz w:val="24"/>
          <w:szCs w:val="24"/>
          <w:lang w:val="en-GB"/>
        </w:rPr>
        <w:t>MMCP Discussion Paper.</w:t>
      </w:r>
      <w:proofErr w:type="gramEnd"/>
      <w:r w:rsidRPr="00BF5DE4">
        <w:rPr>
          <w:i/>
          <w:sz w:val="24"/>
          <w:szCs w:val="24"/>
          <w:lang w:val="en-GB"/>
        </w:rPr>
        <w:t xml:space="preserve"> </w:t>
      </w:r>
      <w:proofErr w:type="gramStart"/>
      <w:r w:rsidRPr="00BF5DE4">
        <w:rPr>
          <w:sz w:val="24"/>
          <w:szCs w:val="24"/>
          <w:lang w:val="en-GB"/>
        </w:rPr>
        <w:t>Milton Keynes and Cape Town.</w:t>
      </w:r>
      <w:proofErr w:type="gramEnd"/>
      <w:r w:rsidRPr="00BF5DE4">
        <w:rPr>
          <w:sz w:val="24"/>
          <w:szCs w:val="24"/>
          <w:lang w:val="en-GB"/>
        </w:rPr>
        <w:t xml:space="preserve"> </w:t>
      </w:r>
      <w:proofErr w:type="gramStart"/>
      <w:r w:rsidRPr="00BF5DE4">
        <w:rPr>
          <w:sz w:val="24"/>
          <w:szCs w:val="24"/>
          <w:lang w:val="en-GB"/>
        </w:rPr>
        <w:t>The Open University and University of Cape Town.</w:t>
      </w:r>
      <w:proofErr w:type="gramEnd"/>
    </w:p>
    <w:p w:rsidR="00BF5DE4" w:rsidRPr="00BF5DE4" w:rsidRDefault="00BF5DE4" w:rsidP="001C39CD">
      <w:pPr>
        <w:spacing w:line="240" w:lineRule="auto"/>
        <w:rPr>
          <w:sz w:val="24"/>
          <w:szCs w:val="24"/>
          <w:lang w:val="en-US"/>
        </w:rPr>
      </w:pPr>
      <w:r w:rsidRPr="00BF5DE4">
        <w:rPr>
          <w:sz w:val="24"/>
          <w:szCs w:val="24"/>
          <w:lang w:val="en-GB"/>
        </w:rPr>
        <w:t xml:space="preserve">Morrissey, Oliver. 2012. “FDI in Sub-Saharan Africa: Few Linkages, Fewer </w:t>
      </w:r>
      <w:proofErr w:type="spellStart"/>
      <w:r w:rsidRPr="00BF5DE4">
        <w:rPr>
          <w:sz w:val="24"/>
          <w:szCs w:val="24"/>
          <w:lang w:val="en-GB"/>
        </w:rPr>
        <w:t>Spillovers</w:t>
      </w:r>
      <w:proofErr w:type="spellEnd"/>
      <w:r w:rsidRPr="00BF5DE4">
        <w:rPr>
          <w:sz w:val="24"/>
          <w:szCs w:val="24"/>
          <w:lang w:val="en-GB"/>
        </w:rPr>
        <w:t xml:space="preserve">.” </w:t>
      </w:r>
      <w:proofErr w:type="gramStart"/>
      <w:r w:rsidRPr="00BF5DE4">
        <w:rPr>
          <w:sz w:val="24"/>
          <w:szCs w:val="24"/>
          <w:lang w:val="en-GB"/>
        </w:rPr>
        <w:t>European</w:t>
      </w:r>
      <w:r w:rsidR="00E902ED">
        <w:rPr>
          <w:sz w:val="24"/>
          <w:szCs w:val="24"/>
          <w:lang w:val="en-GB"/>
        </w:rPr>
        <w:t xml:space="preserve"> </w:t>
      </w:r>
      <w:r w:rsidRPr="00BF5DE4">
        <w:rPr>
          <w:sz w:val="24"/>
          <w:szCs w:val="24"/>
          <w:lang w:val="en-GB"/>
        </w:rPr>
        <w:t>Journal of Development Research.</w:t>
      </w:r>
      <w:proofErr w:type="gramEnd"/>
      <w:r w:rsidRPr="00BF5DE4">
        <w:rPr>
          <w:sz w:val="24"/>
          <w:szCs w:val="24"/>
          <w:lang w:val="en-GB"/>
        </w:rPr>
        <w:t xml:space="preserve"> 24 (1): 26-31</w:t>
      </w:r>
      <w:r w:rsidRPr="00BF5DE4">
        <w:rPr>
          <w:sz w:val="24"/>
          <w:szCs w:val="24"/>
          <w:lang w:val="en-US"/>
        </w:rPr>
        <w:t>.</w:t>
      </w:r>
    </w:p>
    <w:p w:rsidR="00BF5DE4" w:rsidRPr="00BF5DE4" w:rsidRDefault="00BF5DE4" w:rsidP="001C39CD">
      <w:pPr>
        <w:spacing w:line="240" w:lineRule="auto"/>
        <w:rPr>
          <w:sz w:val="24"/>
          <w:szCs w:val="24"/>
          <w:lang w:val="en-US"/>
        </w:rPr>
      </w:pPr>
      <w:proofErr w:type="gramStart"/>
      <w:r w:rsidRPr="00BF5DE4">
        <w:rPr>
          <w:sz w:val="24"/>
          <w:szCs w:val="24"/>
          <w:lang w:val="en-US"/>
        </w:rPr>
        <w:t>Niño, Helena Pérez and Philippe Le Billon.</w:t>
      </w:r>
      <w:proofErr w:type="gramEnd"/>
      <w:r w:rsidRPr="00BF5DE4">
        <w:rPr>
          <w:sz w:val="24"/>
          <w:szCs w:val="24"/>
          <w:lang w:val="en-US"/>
        </w:rPr>
        <w:t xml:space="preserve"> 2013. Foreign aid, resource rents and institution-building in Mozambique and Angola. UNU-WIDER Working Paper 2013(102): 1-31 </w:t>
      </w:r>
    </w:p>
    <w:p w:rsidR="00BF5DE4" w:rsidRPr="00BF5DE4" w:rsidRDefault="00BF5DE4" w:rsidP="001C39CD">
      <w:pPr>
        <w:spacing w:line="240" w:lineRule="auto"/>
        <w:rPr>
          <w:sz w:val="24"/>
          <w:szCs w:val="24"/>
          <w:lang w:val="en-GB"/>
        </w:rPr>
      </w:pPr>
      <w:proofErr w:type="spellStart"/>
      <w:proofErr w:type="gramStart"/>
      <w:r w:rsidRPr="00BF5DE4">
        <w:rPr>
          <w:sz w:val="24"/>
          <w:szCs w:val="24"/>
          <w:lang w:val="en-GB"/>
        </w:rPr>
        <w:t>Norad</w:t>
      </w:r>
      <w:proofErr w:type="spellEnd"/>
      <w:proofErr w:type="gramEnd"/>
      <w:r w:rsidRPr="00BF5DE4">
        <w:rPr>
          <w:sz w:val="24"/>
          <w:szCs w:val="24"/>
          <w:lang w:val="en-GB"/>
        </w:rPr>
        <w:t>. 2012. Enhancing the integrity of the Oil for Development Programme: Assessing</w:t>
      </w:r>
      <w:r w:rsidR="00E902ED">
        <w:rPr>
          <w:sz w:val="24"/>
          <w:szCs w:val="24"/>
          <w:lang w:val="en-GB"/>
        </w:rPr>
        <w:t xml:space="preserve"> </w:t>
      </w:r>
      <w:r w:rsidRPr="00BF5DE4">
        <w:rPr>
          <w:sz w:val="24"/>
          <w:szCs w:val="24"/>
          <w:lang w:val="en-GB"/>
        </w:rPr>
        <w:t xml:space="preserve">vulnerabilities to corruption and identifying prevention measures – case studies of Bolivia, Mozambique and Uganda. </w:t>
      </w:r>
      <w:proofErr w:type="spellStart"/>
      <w:proofErr w:type="gramStart"/>
      <w:r w:rsidRPr="00BF5DE4">
        <w:rPr>
          <w:sz w:val="24"/>
          <w:szCs w:val="24"/>
          <w:lang w:val="en-GB"/>
        </w:rPr>
        <w:t>Norad</w:t>
      </w:r>
      <w:proofErr w:type="spellEnd"/>
      <w:proofErr w:type="gramEnd"/>
      <w:r w:rsidRPr="00BF5DE4">
        <w:rPr>
          <w:sz w:val="24"/>
          <w:szCs w:val="24"/>
          <w:lang w:val="en-GB"/>
        </w:rPr>
        <w:t xml:space="preserve"> Report 7/2012. </w:t>
      </w:r>
      <w:proofErr w:type="gramStart"/>
      <w:r w:rsidRPr="00BF5DE4">
        <w:rPr>
          <w:sz w:val="24"/>
          <w:szCs w:val="24"/>
          <w:lang w:val="en-GB"/>
        </w:rPr>
        <w:t>Discussion.</w:t>
      </w:r>
      <w:proofErr w:type="gramEnd"/>
      <w:r w:rsidRPr="00BF5DE4">
        <w:rPr>
          <w:sz w:val="24"/>
          <w:szCs w:val="24"/>
          <w:lang w:val="en-GB"/>
        </w:rPr>
        <w:t xml:space="preserve"> Oslo: </w:t>
      </w:r>
      <w:proofErr w:type="spellStart"/>
      <w:proofErr w:type="gramStart"/>
      <w:r w:rsidRPr="00BF5DE4">
        <w:rPr>
          <w:sz w:val="24"/>
          <w:szCs w:val="24"/>
          <w:lang w:val="en-GB"/>
        </w:rPr>
        <w:t>Norad</w:t>
      </w:r>
      <w:proofErr w:type="spellEnd"/>
      <w:proofErr w:type="gramEnd"/>
      <w:r w:rsidRPr="00BF5DE4">
        <w:rPr>
          <w:sz w:val="24"/>
          <w:szCs w:val="24"/>
          <w:lang w:val="en-GB"/>
        </w:rPr>
        <w:t>.</w:t>
      </w:r>
    </w:p>
    <w:p w:rsidR="00BF5DE4" w:rsidRPr="00BF5DE4" w:rsidRDefault="00BF5DE4" w:rsidP="001C39CD">
      <w:pPr>
        <w:spacing w:line="240" w:lineRule="auto"/>
        <w:rPr>
          <w:sz w:val="24"/>
          <w:szCs w:val="24"/>
          <w:lang w:val="en-GB"/>
        </w:rPr>
      </w:pPr>
      <w:proofErr w:type="gramStart"/>
      <w:r w:rsidRPr="00BF5DE4">
        <w:rPr>
          <w:sz w:val="24"/>
          <w:szCs w:val="24"/>
          <w:lang w:val="en-GB"/>
        </w:rPr>
        <w:t>Perkins, Dave, and Glen Robbins.</w:t>
      </w:r>
      <w:proofErr w:type="gramEnd"/>
      <w:r w:rsidRPr="00BF5DE4">
        <w:rPr>
          <w:sz w:val="24"/>
          <w:szCs w:val="24"/>
          <w:lang w:val="en-GB"/>
        </w:rPr>
        <w:t xml:space="preserve"> 2011. The contribution to local enterprise development of Infrastructure for commodity extraction projects: Tanzania’s central corridor and Mozambique’s Zambezi Valley. MMCP Discussion Paper No. 6, </w:t>
      </w:r>
      <w:proofErr w:type="gramStart"/>
      <w:r w:rsidRPr="00BF5DE4">
        <w:rPr>
          <w:sz w:val="24"/>
          <w:szCs w:val="24"/>
          <w:lang w:val="en-GB"/>
        </w:rPr>
        <w:t>The</w:t>
      </w:r>
      <w:proofErr w:type="gramEnd"/>
      <w:r w:rsidRPr="00BF5DE4">
        <w:rPr>
          <w:sz w:val="24"/>
          <w:szCs w:val="24"/>
          <w:lang w:val="en-GB"/>
        </w:rPr>
        <w:t xml:space="preserve"> Open University and University of Cape Town.</w:t>
      </w:r>
    </w:p>
    <w:p w:rsidR="00BF5DE4" w:rsidRPr="00BF5DE4" w:rsidRDefault="00BF5DE4" w:rsidP="001C39CD">
      <w:pPr>
        <w:spacing w:line="240" w:lineRule="auto"/>
        <w:rPr>
          <w:sz w:val="24"/>
          <w:szCs w:val="24"/>
          <w:lang w:val="en-US"/>
        </w:rPr>
      </w:pPr>
      <w:proofErr w:type="gramStart"/>
      <w:r w:rsidRPr="00BF5DE4">
        <w:rPr>
          <w:sz w:val="24"/>
          <w:szCs w:val="24"/>
          <w:lang w:val="en-US"/>
        </w:rPr>
        <w:t>Republic of Uganda.</w:t>
      </w:r>
      <w:proofErr w:type="gramEnd"/>
      <w:r w:rsidRPr="00BF5DE4">
        <w:rPr>
          <w:sz w:val="24"/>
          <w:szCs w:val="24"/>
          <w:lang w:val="en-US"/>
        </w:rPr>
        <w:t xml:space="preserve"> 2011. Enhancing National Participation in the oil and gas industry in Uganda. </w:t>
      </w:r>
      <w:proofErr w:type="gramStart"/>
      <w:r w:rsidRPr="00BF5DE4">
        <w:rPr>
          <w:sz w:val="24"/>
          <w:szCs w:val="24"/>
          <w:lang w:val="en-US"/>
        </w:rPr>
        <w:t>Ministry of Energy and Mineral Development.</w:t>
      </w:r>
      <w:proofErr w:type="gramEnd"/>
      <w:r w:rsidRPr="00BF5DE4">
        <w:rPr>
          <w:sz w:val="24"/>
          <w:szCs w:val="24"/>
          <w:lang w:val="en-US"/>
        </w:rPr>
        <w:t xml:space="preserve"> </w:t>
      </w:r>
      <w:proofErr w:type="gramStart"/>
      <w:r w:rsidRPr="00BF5DE4">
        <w:rPr>
          <w:sz w:val="24"/>
          <w:szCs w:val="24"/>
          <w:lang w:val="en-US"/>
        </w:rPr>
        <w:t>Final report.</w:t>
      </w:r>
      <w:proofErr w:type="gramEnd"/>
      <w:r w:rsidRPr="00BF5DE4">
        <w:rPr>
          <w:sz w:val="24"/>
          <w:szCs w:val="24"/>
          <w:lang w:val="en-US"/>
        </w:rPr>
        <w:t xml:space="preserve"> </w:t>
      </w:r>
      <w:proofErr w:type="gramStart"/>
      <w:r w:rsidRPr="00BF5DE4">
        <w:rPr>
          <w:sz w:val="24"/>
          <w:szCs w:val="24"/>
          <w:lang w:val="en-US"/>
        </w:rPr>
        <w:t>September.</w:t>
      </w:r>
      <w:proofErr w:type="gramEnd"/>
      <w:r w:rsidRPr="00BF5DE4">
        <w:rPr>
          <w:sz w:val="24"/>
          <w:szCs w:val="24"/>
          <w:lang w:val="en-US"/>
        </w:rPr>
        <w:t xml:space="preserve"> </w:t>
      </w:r>
    </w:p>
    <w:p w:rsidR="00BF5DE4" w:rsidRPr="00BF5DE4" w:rsidRDefault="00BF5DE4" w:rsidP="001C39CD">
      <w:pPr>
        <w:spacing w:line="240" w:lineRule="auto"/>
        <w:rPr>
          <w:sz w:val="24"/>
          <w:szCs w:val="24"/>
          <w:lang w:val="en-US"/>
        </w:rPr>
      </w:pPr>
      <w:proofErr w:type="gramStart"/>
      <w:r w:rsidRPr="00BF5DE4">
        <w:rPr>
          <w:sz w:val="24"/>
          <w:szCs w:val="24"/>
          <w:lang w:val="en-US"/>
        </w:rPr>
        <w:t>Republic of Uganda.</w:t>
      </w:r>
      <w:proofErr w:type="gramEnd"/>
      <w:r w:rsidRPr="00BF5DE4">
        <w:rPr>
          <w:sz w:val="24"/>
          <w:szCs w:val="24"/>
          <w:lang w:val="en-US"/>
        </w:rPr>
        <w:t xml:space="preserve"> 2012. Petroleum Exploration, Development and Promotion Bill. </w:t>
      </w:r>
      <w:proofErr w:type="gramStart"/>
      <w:r w:rsidRPr="00BF5DE4">
        <w:rPr>
          <w:sz w:val="24"/>
          <w:szCs w:val="24"/>
          <w:lang w:val="en-US"/>
        </w:rPr>
        <w:t>Ministry of Energy and Mineral Development.</w:t>
      </w:r>
      <w:proofErr w:type="gramEnd"/>
      <w:r w:rsidRPr="00BF5DE4">
        <w:rPr>
          <w:sz w:val="24"/>
          <w:szCs w:val="24"/>
          <w:lang w:val="en-US"/>
        </w:rPr>
        <w:t xml:space="preserve"> </w:t>
      </w:r>
    </w:p>
    <w:p w:rsidR="00BF5DE4" w:rsidRPr="00BF5DE4" w:rsidRDefault="00BF5DE4" w:rsidP="001C39CD">
      <w:pPr>
        <w:spacing w:line="240" w:lineRule="auto"/>
        <w:rPr>
          <w:sz w:val="24"/>
          <w:szCs w:val="24"/>
          <w:lang w:val="en-US"/>
        </w:rPr>
      </w:pPr>
      <w:proofErr w:type="gramStart"/>
      <w:r w:rsidRPr="00BF5DE4">
        <w:rPr>
          <w:sz w:val="24"/>
          <w:szCs w:val="24"/>
          <w:lang w:val="en-US"/>
        </w:rPr>
        <w:t>Shepherd, B. (2013).</w:t>
      </w:r>
      <w:proofErr w:type="gramEnd"/>
      <w:r w:rsidRPr="00BF5DE4">
        <w:rPr>
          <w:sz w:val="24"/>
          <w:szCs w:val="24"/>
          <w:lang w:val="en-US"/>
        </w:rPr>
        <w:t xml:space="preserve"> </w:t>
      </w:r>
      <w:proofErr w:type="gramStart"/>
      <w:r w:rsidRPr="00BF5DE4">
        <w:rPr>
          <w:sz w:val="24"/>
          <w:szCs w:val="24"/>
          <w:lang w:val="en-US"/>
        </w:rPr>
        <w:t>Oil in Uganda.</w:t>
      </w:r>
      <w:proofErr w:type="gramEnd"/>
      <w:r w:rsidRPr="00BF5DE4">
        <w:rPr>
          <w:sz w:val="24"/>
          <w:szCs w:val="24"/>
          <w:lang w:val="en-US"/>
        </w:rPr>
        <w:t xml:space="preserve"> </w:t>
      </w:r>
      <w:proofErr w:type="gramStart"/>
      <w:r w:rsidRPr="00BF5DE4">
        <w:rPr>
          <w:sz w:val="24"/>
          <w:szCs w:val="24"/>
          <w:lang w:val="en-US"/>
        </w:rPr>
        <w:t>International Lessons for Success.</w:t>
      </w:r>
      <w:proofErr w:type="gramEnd"/>
      <w:r w:rsidRPr="00BF5DE4">
        <w:rPr>
          <w:sz w:val="24"/>
          <w:szCs w:val="24"/>
          <w:lang w:val="en-US"/>
        </w:rPr>
        <w:t xml:space="preserve"> London: Chatham House. </w:t>
      </w:r>
      <w:proofErr w:type="gramStart"/>
      <w:r w:rsidRPr="00BF5DE4">
        <w:rPr>
          <w:sz w:val="24"/>
          <w:szCs w:val="24"/>
          <w:lang w:val="en-US"/>
        </w:rPr>
        <w:t>February.</w:t>
      </w:r>
      <w:proofErr w:type="gramEnd"/>
    </w:p>
    <w:p w:rsidR="00BF5DE4" w:rsidRPr="00BF5DE4" w:rsidRDefault="00BF5DE4" w:rsidP="001C39CD">
      <w:pPr>
        <w:spacing w:line="240" w:lineRule="auto"/>
        <w:rPr>
          <w:sz w:val="24"/>
          <w:szCs w:val="24"/>
          <w:lang w:val="en-US"/>
        </w:rPr>
      </w:pPr>
      <w:proofErr w:type="gramStart"/>
      <w:r w:rsidRPr="00BF5DE4">
        <w:rPr>
          <w:sz w:val="24"/>
          <w:szCs w:val="24"/>
          <w:lang w:val="en-US"/>
        </w:rPr>
        <w:t xml:space="preserve">Singh, </w:t>
      </w:r>
      <w:proofErr w:type="spellStart"/>
      <w:r w:rsidRPr="00BF5DE4">
        <w:rPr>
          <w:sz w:val="24"/>
          <w:szCs w:val="24"/>
          <w:lang w:val="en-US"/>
        </w:rPr>
        <w:t>Jewellord</w:t>
      </w:r>
      <w:proofErr w:type="spellEnd"/>
      <w:r w:rsidRPr="00BF5DE4">
        <w:rPr>
          <w:sz w:val="24"/>
          <w:szCs w:val="24"/>
          <w:lang w:val="en-US"/>
        </w:rPr>
        <w:t xml:space="preserve"> </w:t>
      </w:r>
      <w:proofErr w:type="spellStart"/>
      <w:r w:rsidRPr="00BF5DE4">
        <w:rPr>
          <w:sz w:val="24"/>
          <w:szCs w:val="24"/>
          <w:lang w:val="en-US"/>
        </w:rPr>
        <w:t>Nem</w:t>
      </w:r>
      <w:proofErr w:type="spellEnd"/>
      <w:r w:rsidRPr="00BF5DE4">
        <w:rPr>
          <w:sz w:val="24"/>
          <w:szCs w:val="24"/>
          <w:lang w:val="en-US"/>
        </w:rPr>
        <w:t xml:space="preserve"> and France Bourgouin eds. 2013.</w:t>
      </w:r>
      <w:proofErr w:type="gramEnd"/>
      <w:r w:rsidRPr="00BF5DE4">
        <w:rPr>
          <w:sz w:val="24"/>
          <w:szCs w:val="24"/>
          <w:lang w:val="en-US"/>
        </w:rPr>
        <w:t xml:space="preserve"> </w:t>
      </w:r>
      <w:proofErr w:type="gramStart"/>
      <w:r w:rsidRPr="00BF5DE4">
        <w:rPr>
          <w:sz w:val="24"/>
          <w:szCs w:val="24"/>
          <w:lang w:val="en-US"/>
        </w:rPr>
        <w:t>Resource Governance and Developmental States in the Global South.</w:t>
      </w:r>
      <w:proofErr w:type="gramEnd"/>
      <w:r w:rsidRPr="00BF5DE4">
        <w:rPr>
          <w:sz w:val="24"/>
          <w:szCs w:val="24"/>
          <w:lang w:val="en-US"/>
        </w:rPr>
        <w:t xml:space="preserve"> London: Palgrave Macmillan </w:t>
      </w:r>
    </w:p>
    <w:p w:rsidR="00BF5DE4" w:rsidRPr="00BF5DE4" w:rsidRDefault="00BF5DE4" w:rsidP="001C39CD">
      <w:pPr>
        <w:spacing w:line="240" w:lineRule="auto"/>
        <w:rPr>
          <w:sz w:val="24"/>
          <w:szCs w:val="24"/>
          <w:lang w:val="en-GB"/>
        </w:rPr>
      </w:pPr>
      <w:proofErr w:type="gramStart"/>
      <w:r w:rsidRPr="00BF5DE4">
        <w:rPr>
          <w:sz w:val="24"/>
          <w:szCs w:val="24"/>
          <w:lang w:val="en-GB"/>
        </w:rPr>
        <w:lastRenderedPageBreak/>
        <w:t>Therkildsen, Ole and France Bourgouin.</w:t>
      </w:r>
      <w:proofErr w:type="gramEnd"/>
      <w:r w:rsidRPr="00BF5DE4">
        <w:rPr>
          <w:sz w:val="24"/>
          <w:szCs w:val="24"/>
          <w:lang w:val="en-GB"/>
        </w:rPr>
        <w:t xml:space="preserve"> 2012. Continuity and change in Tanzania's ruling coalition: Legacies, crises and weak productive capacity. DIIS Working Paper 2012: 06. Copenhagen: Danish</w:t>
      </w:r>
      <w:r w:rsidR="00E902ED">
        <w:rPr>
          <w:sz w:val="24"/>
          <w:szCs w:val="24"/>
          <w:lang w:val="en-GB"/>
        </w:rPr>
        <w:t xml:space="preserve"> </w:t>
      </w:r>
      <w:r w:rsidRPr="00BF5DE4">
        <w:rPr>
          <w:sz w:val="24"/>
          <w:szCs w:val="24"/>
          <w:lang w:val="en-GB"/>
        </w:rPr>
        <w:t>Institute for International Studies.</w:t>
      </w:r>
    </w:p>
    <w:p w:rsidR="00BF5DE4" w:rsidRPr="00BF5DE4" w:rsidRDefault="00BF5DE4" w:rsidP="001C39CD">
      <w:pPr>
        <w:spacing w:line="240" w:lineRule="auto"/>
        <w:rPr>
          <w:sz w:val="24"/>
          <w:szCs w:val="24"/>
          <w:lang w:val="en-US"/>
        </w:rPr>
      </w:pPr>
      <w:r w:rsidRPr="00BF5DE4">
        <w:rPr>
          <w:sz w:val="24"/>
          <w:szCs w:val="24"/>
          <w:lang w:val="en-GB"/>
        </w:rPr>
        <w:t>Therkildsen, Ole. 2011. Policy making and implementation in agriculture: Tanzania’s push for irrigated rice. DIIS Working Paper 2011: 26. Copenhagen: Danish Institute for International Studies</w:t>
      </w:r>
      <w:r w:rsidRPr="00BF5DE4">
        <w:rPr>
          <w:sz w:val="24"/>
          <w:szCs w:val="24"/>
          <w:lang w:val="en-US"/>
        </w:rPr>
        <w:t xml:space="preserve"> </w:t>
      </w:r>
    </w:p>
    <w:p w:rsidR="00BF5DE4" w:rsidRPr="00BF5DE4" w:rsidRDefault="00BF5DE4" w:rsidP="001C39CD">
      <w:pPr>
        <w:spacing w:line="240" w:lineRule="auto"/>
        <w:rPr>
          <w:sz w:val="24"/>
          <w:szCs w:val="24"/>
          <w:lang w:val="en-US"/>
        </w:rPr>
      </w:pPr>
      <w:proofErr w:type="spellStart"/>
      <w:r w:rsidRPr="00BF5DE4">
        <w:rPr>
          <w:sz w:val="24"/>
          <w:szCs w:val="24"/>
          <w:lang w:val="en-US"/>
        </w:rPr>
        <w:t>Todaro</w:t>
      </w:r>
      <w:proofErr w:type="spellEnd"/>
      <w:r w:rsidRPr="00BF5DE4">
        <w:rPr>
          <w:sz w:val="24"/>
          <w:szCs w:val="24"/>
          <w:lang w:val="en-US"/>
        </w:rPr>
        <w:t>, 2013</w:t>
      </w:r>
    </w:p>
    <w:p w:rsidR="00BF5DE4" w:rsidRPr="00BF5DE4" w:rsidRDefault="00BF5DE4" w:rsidP="001C39CD">
      <w:pPr>
        <w:spacing w:line="240" w:lineRule="auto"/>
        <w:rPr>
          <w:sz w:val="24"/>
          <w:szCs w:val="24"/>
          <w:lang w:val="en-GB"/>
        </w:rPr>
      </w:pPr>
      <w:proofErr w:type="gramStart"/>
      <w:r w:rsidRPr="00BF5DE4">
        <w:rPr>
          <w:sz w:val="24"/>
          <w:szCs w:val="24"/>
          <w:lang w:val="en-GB"/>
        </w:rPr>
        <w:t>UNCTAD.</w:t>
      </w:r>
      <w:proofErr w:type="gramEnd"/>
      <w:r w:rsidRPr="00BF5DE4">
        <w:rPr>
          <w:sz w:val="24"/>
          <w:szCs w:val="24"/>
          <w:lang w:val="en-GB"/>
        </w:rPr>
        <w:t xml:space="preserve"> </w:t>
      </w:r>
      <w:proofErr w:type="gramStart"/>
      <w:r w:rsidRPr="00BF5DE4">
        <w:rPr>
          <w:sz w:val="24"/>
          <w:szCs w:val="24"/>
          <w:lang w:val="en-GB"/>
        </w:rPr>
        <w:t xml:space="preserve">(2005). “Deepening Development Through Business </w:t>
      </w:r>
      <w:proofErr w:type="spellStart"/>
      <w:r w:rsidRPr="00BF5DE4">
        <w:rPr>
          <w:sz w:val="24"/>
          <w:szCs w:val="24"/>
          <w:lang w:val="en-GB"/>
        </w:rPr>
        <w:t>Linkage”s</w:t>
      </w:r>
      <w:proofErr w:type="spellEnd"/>
      <w:r w:rsidRPr="00BF5DE4">
        <w:rPr>
          <w:sz w:val="24"/>
          <w:szCs w:val="24"/>
          <w:lang w:val="en-GB"/>
        </w:rPr>
        <w:t>. United Nations Conference on Trade and Development.</w:t>
      </w:r>
      <w:proofErr w:type="gramEnd"/>
      <w:r w:rsidRPr="00BF5DE4">
        <w:rPr>
          <w:sz w:val="24"/>
          <w:szCs w:val="24"/>
          <w:lang w:val="en-GB"/>
        </w:rPr>
        <w:t xml:space="preserve"> </w:t>
      </w:r>
      <w:proofErr w:type="gramStart"/>
      <w:r w:rsidRPr="00BF5DE4">
        <w:rPr>
          <w:sz w:val="24"/>
          <w:szCs w:val="24"/>
          <w:lang w:val="en-GB"/>
        </w:rPr>
        <w:t>New York and Geneva.</w:t>
      </w:r>
      <w:proofErr w:type="gramEnd"/>
    </w:p>
    <w:p w:rsidR="00BF5DE4" w:rsidRPr="00BF5DE4" w:rsidRDefault="00BF5DE4" w:rsidP="001C39CD">
      <w:pPr>
        <w:spacing w:line="240" w:lineRule="auto"/>
        <w:rPr>
          <w:sz w:val="24"/>
          <w:szCs w:val="24"/>
          <w:lang w:val="en-US"/>
        </w:rPr>
      </w:pPr>
      <w:proofErr w:type="gramStart"/>
      <w:r w:rsidRPr="00BF5DE4">
        <w:rPr>
          <w:sz w:val="24"/>
          <w:szCs w:val="24"/>
          <w:lang w:val="en-US"/>
        </w:rPr>
        <w:t>U</w:t>
      </w:r>
      <w:r w:rsidRPr="00BF5DE4">
        <w:rPr>
          <w:sz w:val="24"/>
          <w:szCs w:val="24"/>
          <w:lang w:val="en-GB"/>
        </w:rPr>
        <w:t>NCTAD 2010.</w:t>
      </w:r>
      <w:proofErr w:type="gramEnd"/>
      <w:r w:rsidRPr="00BF5DE4">
        <w:rPr>
          <w:sz w:val="24"/>
          <w:szCs w:val="24"/>
          <w:lang w:val="en-GB"/>
        </w:rPr>
        <w:t xml:space="preserve"> </w:t>
      </w:r>
      <w:proofErr w:type="gramStart"/>
      <w:r w:rsidRPr="00BF5DE4">
        <w:rPr>
          <w:sz w:val="24"/>
          <w:szCs w:val="24"/>
          <w:lang w:val="en-GB"/>
        </w:rPr>
        <w:t>Creating Business Linkages: A Policy Perspective.</w:t>
      </w:r>
      <w:proofErr w:type="gramEnd"/>
      <w:r w:rsidRPr="00BF5DE4">
        <w:rPr>
          <w:sz w:val="24"/>
          <w:szCs w:val="24"/>
          <w:lang w:val="en-GB"/>
        </w:rPr>
        <w:t xml:space="preserve"> New York/Geneva: United Nations publication.</w:t>
      </w:r>
      <w:r w:rsidRPr="00BF5DE4">
        <w:rPr>
          <w:sz w:val="24"/>
          <w:szCs w:val="24"/>
          <w:lang w:val="en-US"/>
        </w:rPr>
        <w:t xml:space="preserve"> </w:t>
      </w:r>
    </w:p>
    <w:p w:rsidR="00BF5DE4" w:rsidRPr="00BF5DE4" w:rsidRDefault="00BF5DE4" w:rsidP="001C39CD">
      <w:pPr>
        <w:spacing w:line="240" w:lineRule="auto"/>
        <w:rPr>
          <w:sz w:val="24"/>
          <w:szCs w:val="24"/>
          <w:lang w:val="en-US"/>
        </w:rPr>
      </w:pPr>
      <w:proofErr w:type="gramStart"/>
      <w:r w:rsidRPr="00BF5DE4">
        <w:rPr>
          <w:sz w:val="24"/>
          <w:szCs w:val="24"/>
          <w:lang w:val="en-US"/>
        </w:rPr>
        <w:t>UNCTAD.</w:t>
      </w:r>
      <w:proofErr w:type="gramEnd"/>
      <w:r w:rsidRPr="00BF5DE4">
        <w:rPr>
          <w:sz w:val="24"/>
          <w:szCs w:val="24"/>
          <w:lang w:val="en-US"/>
        </w:rPr>
        <w:t xml:space="preserve"> 2013. </w:t>
      </w:r>
      <w:r w:rsidRPr="00BF5DE4">
        <w:rPr>
          <w:i/>
          <w:sz w:val="24"/>
          <w:szCs w:val="24"/>
          <w:lang w:val="en-US"/>
        </w:rPr>
        <w:t>Commodities and Development Report: Perennial Problems, New Challenges and Evolving Perspectives</w:t>
      </w:r>
      <w:r w:rsidRPr="00BF5DE4">
        <w:rPr>
          <w:sz w:val="24"/>
          <w:szCs w:val="24"/>
          <w:lang w:val="en-US"/>
        </w:rPr>
        <w:t>. New York/Geneva: United Nations publication.</w:t>
      </w:r>
    </w:p>
    <w:p w:rsidR="00BF5DE4" w:rsidRPr="00BF5DE4" w:rsidRDefault="00BF5DE4" w:rsidP="001C39CD">
      <w:pPr>
        <w:spacing w:line="240" w:lineRule="auto"/>
        <w:rPr>
          <w:sz w:val="24"/>
          <w:szCs w:val="24"/>
          <w:lang w:val="en-GB"/>
        </w:rPr>
      </w:pPr>
      <w:proofErr w:type="gramStart"/>
      <w:r w:rsidRPr="00BF5DE4">
        <w:rPr>
          <w:sz w:val="24"/>
          <w:szCs w:val="24"/>
          <w:lang w:val="en-GB"/>
        </w:rPr>
        <w:t>UNECA.</w:t>
      </w:r>
      <w:proofErr w:type="gramEnd"/>
      <w:r w:rsidRPr="00BF5DE4">
        <w:rPr>
          <w:sz w:val="24"/>
          <w:szCs w:val="24"/>
          <w:lang w:val="en-GB"/>
        </w:rPr>
        <w:t xml:space="preserve"> 2013. Making the Most of Africa’s Commodities: Industrializing for Growth, Jobs and Economic Transformation. Addis Ababa: United Nations </w:t>
      </w:r>
      <w:proofErr w:type="spellStart"/>
      <w:r w:rsidRPr="00BF5DE4">
        <w:rPr>
          <w:sz w:val="24"/>
          <w:szCs w:val="24"/>
          <w:lang w:val="en-GB"/>
        </w:rPr>
        <w:t>Econmic</w:t>
      </w:r>
      <w:proofErr w:type="spellEnd"/>
      <w:r w:rsidRPr="00BF5DE4">
        <w:rPr>
          <w:sz w:val="24"/>
          <w:szCs w:val="24"/>
          <w:lang w:val="en-GB"/>
        </w:rPr>
        <w:t xml:space="preserve"> Commission for Africa. </w:t>
      </w:r>
    </w:p>
    <w:p w:rsidR="00BF5DE4" w:rsidRPr="00BF5DE4" w:rsidRDefault="00BF5DE4" w:rsidP="001C39CD">
      <w:pPr>
        <w:spacing w:line="240" w:lineRule="auto"/>
        <w:rPr>
          <w:sz w:val="24"/>
          <w:szCs w:val="24"/>
          <w:lang w:val="en-GB"/>
        </w:rPr>
      </w:pPr>
      <w:proofErr w:type="spellStart"/>
      <w:proofErr w:type="gramStart"/>
      <w:r w:rsidRPr="00BF5DE4">
        <w:rPr>
          <w:sz w:val="24"/>
          <w:szCs w:val="24"/>
          <w:lang w:val="en-GB"/>
        </w:rPr>
        <w:t>Urzua</w:t>
      </w:r>
      <w:proofErr w:type="spellEnd"/>
      <w:r w:rsidRPr="00BF5DE4">
        <w:rPr>
          <w:sz w:val="24"/>
          <w:szCs w:val="24"/>
          <w:lang w:val="en-GB"/>
        </w:rPr>
        <w:t>, O. (2007), “Emergence and Development of Knowledge-Intensive Mining Services (KIMS)”, Background paper prepared for UNCTAD.</w:t>
      </w:r>
      <w:proofErr w:type="gramEnd"/>
      <w:r w:rsidRPr="00BF5DE4">
        <w:rPr>
          <w:sz w:val="24"/>
          <w:szCs w:val="24"/>
          <w:lang w:val="en-GB"/>
        </w:rPr>
        <w:t xml:space="preserve"> Brighton: University of Sussex, mimeo.</w:t>
      </w:r>
    </w:p>
    <w:p w:rsidR="00BF5DE4" w:rsidRPr="00BF5DE4" w:rsidRDefault="00BF5DE4" w:rsidP="001C39CD">
      <w:pPr>
        <w:spacing w:line="240" w:lineRule="auto"/>
        <w:rPr>
          <w:sz w:val="24"/>
          <w:szCs w:val="24"/>
          <w:lang w:val="en-US"/>
        </w:rPr>
      </w:pPr>
      <w:proofErr w:type="gramStart"/>
      <w:r w:rsidRPr="00BF5DE4">
        <w:rPr>
          <w:sz w:val="24"/>
          <w:szCs w:val="24"/>
          <w:lang w:val="en-US"/>
        </w:rPr>
        <w:t>USAID.</w:t>
      </w:r>
      <w:proofErr w:type="gramEnd"/>
      <w:r w:rsidRPr="00BF5DE4">
        <w:rPr>
          <w:sz w:val="24"/>
          <w:szCs w:val="24"/>
          <w:lang w:val="en-US"/>
        </w:rPr>
        <w:t xml:space="preserve"> 2012. Mozambique Business Linkages Review. </w:t>
      </w:r>
      <w:proofErr w:type="gramStart"/>
      <w:r w:rsidRPr="00BF5DE4">
        <w:rPr>
          <w:sz w:val="24"/>
          <w:szCs w:val="24"/>
          <w:lang w:val="en-US"/>
        </w:rPr>
        <w:t>An overview of key experience, issues and lessons.</w:t>
      </w:r>
      <w:proofErr w:type="gramEnd"/>
      <w:r w:rsidRPr="00BF5DE4">
        <w:rPr>
          <w:sz w:val="24"/>
          <w:szCs w:val="24"/>
          <w:lang w:val="en-US"/>
        </w:rPr>
        <w:t xml:space="preserve"> October 2012. </w:t>
      </w:r>
      <w:proofErr w:type="gramStart"/>
      <w:r w:rsidRPr="00BF5DE4">
        <w:rPr>
          <w:sz w:val="24"/>
          <w:szCs w:val="24"/>
          <w:lang w:val="en-US"/>
        </w:rPr>
        <w:t>USAID/Mozambique.</w:t>
      </w:r>
      <w:proofErr w:type="gramEnd"/>
      <w:r w:rsidRPr="00BF5DE4">
        <w:rPr>
          <w:sz w:val="24"/>
          <w:szCs w:val="24"/>
          <w:lang w:val="en-US"/>
        </w:rPr>
        <w:t xml:space="preserve"> </w:t>
      </w:r>
      <w:proofErr w:type="gramStart"/>
      <w:r w:rsidRPr="00BF5DE4">
        <w:rPr>
          <w:sz w:val="24"/>
          <w:szCs w:val="24"/>
          <w:lang w:val="en-US"/>
        </w:rPr>
        <w:t>EDH-I-00-05-00004-00/13.</w:t>
      </w:r>
      <w:proofErr w:type="gramEnd"/>
      <w:r w:rsidRPr="00BF5DE4">
        <w:rPr>
          <w:sz w:val="24"/>
          <w:szCs w:val="24"/>
          <w:lang w:val="en-US"/>
        </w:rPr>
        <w:t xml:space="preserve">  </w:t>
      </w:r>
    </w:p>
    <w:p w:rsidR="00BF5DE4" w:rsidRPr="00BF5DE4" w:rsidRDefault="00E902ED" w:rsidP="001C39CD">
      <w:pPr>
        <w:spacing w:line="240" w:lineRule="auto"/>
        <w:rPr>
          <w:sz w:val="24"/>
          <w:szCs w:val="24"/>
          <w:u w:val="single"/>
          <w:lang w:val="en-US"/>
        </w:rPr>
      </w:pPr>
      <w:r>
        <w:rPr>
          <w:sz w:val="24"/>
          <w:szCs w:val="24"/>
          <w:lang w:val="en-US"/>
        </w:rPr>
        <w:t xml:space="preserve">Warner, M. </w:t>
      </w:r>
      <w:r w:rsidR="00BF5DE4" w:rsidRPr="00BF5DE4">
        <w:rPr>
          <w:sz w:val="24"/>
          <w:szCs w:val="24"/>
          <w:lang w:val="en-US"/>
        </w:rPr>
        <w:t>2010</w:t>
      </w:r>
      <w:r>
        <w:rPr>
          <w:sz w:val="24"/>
          <w:szCs w:val="24"/>
          <w:lang w:val="en-US"/>
        </w:rPr>
        <w:t>.</w:t>
      </w:r>
      <w:r w:rsidR="00BF5DE4" w:rsidRPr="00BF5DE4">
        <w:rPr>
          <w:sz w:val="24"/>
          <w:szCs w:val="24"/>
          <w:lang w:val="en-US"/>
        </w:rPr>
        <w:t xml:space="preserve"> “Local Content </w:t>
      </w:r>
      <w:proofErr w:type="spellStart"/>
      <w:r w:rsidR="00BF5DE4" w:rsidRPr="00BF5DE4">
        <w:rPr>
          <w:sz w:val="24"/>
          <w:szCs w:val="24"/>
          <w:lang w:val="en-US"/>
        </w:rPr>
        <w:t>Optimisation</w:t>
      </w:r>
      <w:proofErr w:type="spellEnd"/>
      <w:r w:rsidR="00BF5DE4" w:rsidRPr="00BF5DE4">
        <w:rPr>
          <w:sz w:val="24"/>
          <w:szCs w:val="24"/>
          <w:lang w:val="en-US"/>
        </w:rPr>
        <w:t xml:space="preserve">: Modelling the Economic Impact of Local Content on Commercial Interests and Public Industrial Policy”, Solutions Briefing # 4, </w:t>
      </w:r>
      <w:hyperlink r:id="rId14" w:history="1">
        <w:r w:rsidR="00BF5DE4" w:rsidRPr="00BF5DE4">
          <w:rPr>
            <w:rStyle w:val="Hyperlink"/>
            <w:sz w:val="24"/>
            <w:szCs w:val="24"/>
            <w:lang w:val="en-US"/>
          </w:rPr>
          <w:t>http://www.localcontentsolutions.com/index.html</w:t>
        </w:r>
      </w:hyperlink>
    </w:p>
    <w:p w:rsidR="00BF5DE4" w:rsidRPr="00BF5DE4" w:rsidRDefault="00BF5DE4" w:rsidP="001C39CD">
      <w:pPr>
        <w:spacing w:line="240" w:lineRule="auto"/>
        <w:rPr>
          <w:sz w:val="24"/>
          <w:szCs w:val="24"/>
          <w:lang w:val="en-US"/>
        </w:rPr>
      </w:pPr>
      <w:proofErr w:type="gramStart"/>
      <w:r w:rsidRPr="00BF5DE4">
        <w:rPr>
          <w:sz w:val="24"/>
          <w:szCs w:val="24"/>
          <w:lang w:val="en-GB"/>
        </w:rPr>
        <w:t xml:space="preserve">Weimer, B., J. J. </w:t>
      </w:r>
      <w:proofErr w:type="spellStart"/>
      <w:r w:rsidRPr="00BF5DE4">
        <w:rPr>
          <w:sz w:val="24"/>
          <w:szCs w:val="24"/>
          <w:lang w:val="en-GB"/>
        </w:rPr>
        <w:t>Macuane</w:t>
      </w:r>
      <w:proofErr w:type="spellEnd"/>
      <w:r w:rsidRPr="00BF5DE4">
        <w:rPr>
          <w:sz w:val="24"/>
          <w:szCs w:val="24"/>
          <w:lang w:val="en-GB"/>
        </w:rPr>
        <w:t xml:space="preserve"> and L. Buur.</w:t>
      </w:r>
      <w:proofErr w:type="gramEnd"/>
      <w:r w:rsidR="00E902ED">
        <w:rPr>
          <w:sz w:val="24"/>
          <w:szCs w:val="24"/>
          <w:lang w:val="en-GB"/>
        </w:rPr>
        <w:t xml:space="preserve"> </w:t>
      </w:r>
      <w:proofErr w:type="gramStart"/>
      <w:r w:rsidRPr="00BF5DE4">
        <w:rPr>
          <w:sz w:val="24"/>
          <w:szCs w:val="24"/>
          <w:lang w:val="en-GB"/>
        </w:rPr>
        <w:t>2012. A</w:t>
      </w:r>
      <w:proofErr w:type="gramEnd"/>
      <w:r w:rsidRPr="00BF5DE4">
        <w:rPr>
          <w:sz w:val="24"/>
          <w:szCs w:val="24"/>
          <w:lang w:val="en-GB"/>
        </w:rPr>
        <w:t xml:space="preserve"> </w:t>
      </w:r>
      <w:proofErr w:type="spellStart"/>
      <w:r w:rsidRPr="00BF5DE4">
        <w:rPr>
          <w:sz w:val="24"/>
          <w:szCs w:val="24"/>
          <w:lang w:val="en-GB"/>
        </w:rPr>
        <w:t>Economia</w:t>
      </w:r>
      <w:proofErr w:type="spellEnd"/>
      <w:r w:rsidRPr="00BF5DE4">
        <w:rPr>
          <w:sz w:val="24"/>
          <w:szCs w:val="24"/>
          <w:lang w:val="en-GB"/>
        </w:rPr>
        <w:t xml:space="preserve"> do Political Settlement </w:t>
      </w:r>
      <w:proofErr w:type="spellStart"/>
      <w:r w:rsidRPr="00BF5DE4">
        <w:rPr>
          <w:sz w:val="24"/>
          <w:szCs w:val="24"/>
          <w:lang w:val="en-GB"/>
        </w:rPr>
        <w:t>em</w:t>
      </w:r>
      <w:proofErr w:type="spellEnd"/>
      <w:r w:rsidRPr="00BF5DE4">
        <w:rPr>
          <w:sz w:val="24"/>
          <w:szCs w:val="24"/>
          <w:lang w:val="en-GB"/>
        </w:rPr>
        <w:t xml:space="preserve"> </w:t>
      </w:r>
      <w:proofErr w:type="spellStart"/>
      <w:r w:rsidR="00E902ED">
        <w:rPr>
          <w:sz w:val="24"/>
          <w:szCs w:val="24"/>
          <w:lang w:val="en-GB"/>
        </w:rPr>
        <w:t>M</w:t>
      </w:r>
      <w:r w:rsidRPr="00BF5DE4">
        <w:rPr>
          <w:sz w:val="24"/>
          <w:szCs w:val="24"/>
          <w:lang w:val="en-GB"/>
        </w:rPr>
        <w:t>oçambique</w:t>
      </w:r>
      <w:proofErr w:type="spellEnd"/>
      <w:r w:rsidRPr="00BF5DE4">
        <w:rPr>
          <w:sz w:val="24"/>
          <w:szCs w:val="24"/>
          <w:lang w:val="en-GB"/>
        </w:rPr>
        <w:t xml:space="preserve">: </w:t>
      </w:r>
      <w:proofErr w:type="spellStart"/>
      <w:r w:rsidRPr="00BF5DE4">
        <w:rPr>
          <w:sz w:val="24"/>
          <w:szCs w:val="24"/>
          <w:lang w:val="en-GB"/>
        </w:rPr>
        <w:t>Contexto</w:t>
      </w:r>
      <w:proofErr w:type="spellEnd"/>
      <w:r w:rsidRPr="00BF5DE4">
        <w:rPr>
          <w:sz w:val="24"/>
          <w:szCs w:val="24"/>
          <w:lang w:val="en-GB"/>
        </w:rPr>
        <w:t xml:space="preserve"> e </w:t>
      </w:r>
      <w:proofErr w:type="spellStart"/>
      <w:r w:rsidRPr="00BF5DE4">
        <w:rPr>
          <w:sz w:val="24"/>
          <w:szCs w:val="24"/>
          <w:lang w:val="en-GB"/>
        </w:rPr>
        <w:t>Implicações</w:t>
      </w:r>
      <w:proofErr w:type="spellEnd"/>
      <w:r w:rsidRPr="00BF5DE4">
        <w:rPr>
          <w:sz w:val="24"/>
          <w:szCs w:val="24"/>
          <w:lang w:val="en-GB"/>
        </w:rPr>
        <w:t xml:space="preserve"> da </w:t>
      </w:r>
      <w:proofErr w:type="spellStart"/>
      <w:r w:rsidRPr="00BF5DE4">
        <w:rPr>
          <w:sz w:val="24"/>
          <w:szCs w:val="24"/>
          <w:lang w:val="en-GB"/>
        </w:rPr>
        <w:t>Descentralização</w:t>
      </w:r>
      <w:proofErr w:type="spellEnd"/>
      <w:r w:rsidRPr="00BF5DE4">
        <w:rPr>
          <w:sz w:val="24"/>
          <w:szCs w:val="24"/>
          <w:lang w:val="en-GB"/>
        </w:rPr>
        <w:t xml:space="preserve">. In Bernhard Weimer (ed.) </w:t>
      </w:r>
      <w:proofErr w:type="spellStart"/>
      <w:r w:rsidRPr="00BF5DE4">
        <w:rPr>
          <w:sz w:val="24"/>
          <w:szCs w:val="24"/>
          <w:lang w:val="en-GB"/>
        </w:rPr>
        <w:t>Mocambique</w:t>
      </w:r>
      <w:proofErr w:type="spellEnd"/>
      <w:r w:rsidRPr="00BF5DE4">
        <w:rPr>
          <w:sz w:val="24"/>
          <w:szCs w:val="24"/>
          <w:lang w:val="en-GB"/>
        </w:rPr>
        <w:t xml:space="preserve">: </w:t>
      </w:r>
      <w:proofErr w:type="spellStart"/>
      <w:r w:rsidRPr="00BF5DE4">
        <w:rPr>
          <w:sz w:val="24"/>
          <w:szCs w:val="24"/>
          <w:lang w:val="en-GB"/>
        </w:rPr>
        <w:t>Descentralizar</w:t>
      </w:r>
      <w:proofErr w:type="spellEnd"/>
      <w:r w:rsidRPr="00BF5DE4">
        <w:rPr>
          <w:sz w:val="24"/>
          <w:szCs w:val="24"/>
          <w:lang w:val="en-GB"/>
        </w:rPr>
        <w:t xml:space="preserve"> o </w:t>
      </w:r>
      <w:proofErr w:type="spellStart"/>
      <w:r w:rsidRPr="00BF5DE4">
        <w:rPr>
          <w:sz w:val="24"/>
          <w:szCs w:val="24"/>
          <w:lang w:val="en-GB"/>
        </w:rPr>
        <w:t>Centralismo</w:t>
      </w:r>
      <w:proofErr w:type="spellEnd"/>
      <w:r w:rsidRPr="00BF5DE4">
        <w:rPr>
          <w:sz w:val="24"/>
          <w:szCs w:val="24"/>
          <w:lang w:val="en-GB"/>
        </w:rPr>
        <w:t xml:space="preserve">. </w:t>
      </w:r>
      <w:proofErr w:type="spellStart"/>
      <w:proofErr w:type="gramStart"/>
      <w:r w:rsidRPr="00BF5DE4">
        <w:rPr>
          <w:sz w:val="24"/>
          <w:szCs w:val="24"/>
          <w:lang w:val="en-GB"/>
        </w:rPr>
        <w:t>Economia</w:t>
      </w:r>
      <w:proofErr w:type="spellEnd"/>
      <w:r w:rsidRPr="00BF5DE4">
        <w:rPr>
          <w:sz w:val="24"/>
          <w:szCs w:val="24"/>
          <w:lang w:val="en-GB"/>
        </w:rPr>
        <w:t xml:space="preserve"> </w:t>
      </w:r>
      <w:proofErr w:type="spellStart"/>
      <w:r w:rsidRPr="00BF5DE4">
        <w:rPr>
          <w:sz w:val="24"/>
          <w:szCs w:val="24"/>
          <w:lang w:val="en-GB"/>
        </w:rPr>
        <w:t>politica</w:t>
      </w:r>
      <w:proofErr w:type="spellEnd"/>
      <w:r w:rsidRPr="00BF5DE4">
        <w:rPr>
          <w:sz w:val="24"/>
          <w:szCs w:val="24"/>
          <w:lang w:val="en-GB"/>
        </w:rPr>
        <w:t xml:space="preserve">, </w:t>
      </w:r>
      <w:proofErr w:type="spellStart"/>
      <w:r w:rsidRPr="00BF5DE4">
        <w:rPr>
          <w:sz w:val="24"/>
          <w:szCs w:val="24"/>
          <w:lang w:val="en-GB"/>
        </w:rPr>
        <w:t>Recursos</w:t>
      </w:r>
      <w:proofErr w:type="spellEnd"/>
      <w:r w:rsidRPr="00BF5DE4">
        <w:rPr>
          <w:sz w:val="24"/>
          <w:szCs w:val="24"/>
          <w:lang w:val="en-GB"/>
        </w:rPr>
        <w:t xml:space="preserve"> E </w:t>
      </w:r>
      <w:proofErr w:type="spellStart"/>
      <w:r w:rsidRPr="00BF5DE4">
        <w:rPr>
          <w:sz w:val="24"/>
          <w:szCs w:val="24"/>
          <w:lang w:val="en-GB"/>
        </w:rPr>
        <w:t>Resultados</w:t>
      </w:r>
      <w:proofErr w:type="spellEnd"/>
      <w:r w:rsidRPr="00BF5DE4">
        <w:rPr>
          <w:sz w:val="24"/>
          <w:szCs w:val="24"/>
          <w:lang w:val="en-GB"/>
        </w:rPr>
        <w:t>.</w:t>
      </w:r>
      <w:proofErr w:type="gramEnd"/>
      <w:r w:rsidRPr="00BF5DE4">
        <w:rPr>
          <w:sz w:val="24"/>
          <w:szCs w:val="24"/>
          <w:lang w:val="en-GB"/>
        </w:rPr>
        <w:t xml:space="preserve"> IESE: Maputo (Mozambique). Pp. 31-75.</w:t>
      </w:r>
      <w:r w:rsidRPr="00BF5DE4">
        <w:rPr>
          <w:sz w:val="24"/>
          <w:szCs w:val="24"/>
          <w:lang w:val="en-US"/>
        </w:rPr>
        <w:t xml:space="preserve"> </w:t>
      </w:r>
    </w:p>
    <w:p w:rsidR="00BF5DE4" w:rsidRPr="00BF5DE4" w:rsidRDefault="00BF5DE4" w:rsidP="001C39CD">
      <w:pPr>
        <w:spacing w:line="240" w:lineRule="auto"/>
        <w:rPr>
          <w:sz w:val="24"/>
          <w:szCs w:val="24"/>
          <w:lang w:val="en-US"/>
        </w:rPr>
      </w:pPr>
      <w:proofErr w:type="gramStart"/>
      <w:r w:rsidRPr="00BF5DE4">
        <w:rPr>
          <w:sz w:val="24"/>
          <w:szCs w:val="24"/>
          <w:lang w:val="en-US"/>
        </w:rPr>
        <w:t>Whitfield, Lindsay, Ole Therkildsen, Lars Buur and Mette Kjær. 2015.</w:t>
      </w:r>
      <w:proofErr w:type="gramEnd"/>
      <w:r w:rsidRPr="00BF5DE4">
        <w:rPr>
          <w:sz w:val="24"/>
          <w:szCs w:val="24"/>
          <w:lang w:val="en-US"/>
        </w:rPr>
        <w:t xml:space="preserve"> The Politics of African Industrial Policy: A Comparative Perspective. Cambridge: Cambridge University Press. </w:t>
      </w:r>
    </w:p>
    <w:p w:rsidR="00BF5DE4" w:rsidRPr="00BF5DE4" w:rsidRDefault="00BF5DE4" w:rsidP="001C39CD">
      <w:pPr>
        <w:spacing w:line="240" w:lineRule="auto"/>
        <w:rPr>
          <w:sz w:val="24"/>
          <w:szCs w:val="24"/>
          <w:lang w:val="en-GB"/>
        </w:rPr>
      </w:pPr>
      <w:r w:rsidRPr="00BF5DE4">
        <w:rPr>
          <w:sz w:val="24"/>
          <w:szCs w:val="24"/>
          <w:lang w:val="en-US"/>
        </w:rPr>
        <w:t xml:space="preserve"> </w:t>
      </w:r>
    </w:p>
    <w:p w:rsidR="00BF5DE4" w:rsidRPr="00BF5DE4" w:rsidRDefault="00BF5DE4" w:rsidP="001C39CD">
      <w:pPr>
        <w:spacing w:line="240" w:lineRule="auto"/>
        <w:rPr>
          <w:sz w:val="24"/>
          <w:szCs w:val="24"/>
          <w:lang w:val="en-US"/>
        </w:rPr>
      </w:pPr>
    </w:p>
    <w:p w:rsidR="00BF5DE4" w:rsidRPr="00BF5DE4" w:rsidRDefault="00BF5DE4" w:rsidP="001C39CD">
      <w:pPr>
        <w:spacing w:line="240" w:lineRule="auto"/>
        <w:rPr>
          <w:sz w:val="24"/>
          <w:szCs w:val="24"/>
          <w:lang w:val="en-US"/>
        </w:rPr>
      </w:pPr>
    </w:p>
    <w:sectPr w:rsidR="00BF5DE4" w:rsidRPr="00BF5DE4" w:rsidSect="00565502">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A4" w:rsidRDefault="004D77A4" w:rsidP="00346492">
      <w:pPr>
        <w:spacing w:after="0" w:line="240" w:lineRule="auto"/>
      </w:pPr>
      <w:r>
        <w:separator/>
      </w:r>
    </w:p>
  </w:endnote>
  <w:endnote w:type="continuationSeparator" w:id="0">
    <w:p w:rsidR="004D77A4" w:rsidRDefault="004D77A4" w:rsidP="00346492">
      <w:pPr>
        <w:spacing w:after="0" w:line="240" w:lineRule="auto"/>
      </w:pPr>
      <w:r>
        <w:continuationSeparator/>
      </w:r>
    </w:p>
  </w:endnote>
  <w:endnote w:type="continuationNotice" w:id="1">
    <w:p w:rsidR="004D77A4" w:rsidRDefault="004D7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2354"/>
      <w:docPartObj>
        <w:docPartGallery w:val="Page Numbers (Bottom of Page)"/>
        <w:docPartUnique/>
      </w:docPartObj>
    </w:sdtPr>
    <w:sdtEndPr>
      <w:rPr>
        <w:noProof/>
        <w:sz w:val="18"/>
        <w:szCs w:val="18"/>
      </w:rPr>
    </w:sdtEndPr>
    <w:sdtContent>
      <w:p w:rsidR="00E94BDB" w:rsidRPr="004F1ADD" w:rsidRDefault="00E94BDB">
        <w:pPr>
          <w:pStyle w:val="Footer"/>
          <w:jc w:val="center"/>
          <w:rPr>
            <w:sz w:val="18"/>
            <w:szCs w:val="18"/>
          </w:rPr>
        </w:pPr>
        <w:r w:rsidRPr="004F1ADD">
          <w:rPr>
            <w:sz w:val="18"/>
            <w:szCs w:val="18"/>
          </w:rPr>
          <w:fldChar w:fldCharType="begin"/>
        </w:r>
        <w:r w:rsidRPr="004F1ADD">
          <w:rPr>
            <w:sz w:val="18"/>
            <w:szCs w:val="18"/>
          </w:rPr>
          <w:instrText xml:space="preserve"> PAGE   \* MERGEFORMAT </w:instrText>
        </w:r>
        <w:r w:rsidRPr="004F1ADD">
          <w:rPr>
            <w:sz w:val="18"/>
            <w:szCs w:val="18"/>
          </w:rPr>
          <w:fldChar w:fldCharType="separate"/>
        </w:r>
        <w:r w:rsidR="00733E70">
          <w:rPr>
            <w:noProof/>
            <w:sz w:val="18"/>
            <w:szCs w:val="18"/>
          </w:rPr>
          <w:t>1</w:t>
        </w:r>
        <w:r w:rsidRPr="004F1ADD">
          <w:rPr>
            <w:noProof/>
            <w:sz w:val="18"/>
            <w:szCs w:val="18"/>
          </w:rPr>
          <w:fldChar w:fldCharType="end"/>
        </w:r>
      </w:p>
    </w:sdtContent>
  </w:sdt>
  <w:p w:rsidR="00E94BDB" w:rsidRDefault="00E9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A4" w:rsidRDefault="004D77A4" w:rsidP="00346492">
      <w:pPr>
        <w:spacing w:after="0" w:line="240" w:lineRule="auto"/>
      </w:pPr>
      <w:r>
        <w:separator/>
      </w:r>
    </w:p>
  </w:footnote>
  <w:footnote w:type="continuationSeparator" w:id="0">
    <w:p w:rsidR="004D77A4" w:rsidRDefault="004D77A4" w:rsidP="00346492">
      <w:pPr>
        <w:spacing w:after="0" w:line="240" w:lineRule="auto"/>
      </w:pPr>
      <w:r>
        <w:continuationSeparator/>
      </w:r>
    </w:p>
  </w:footnote>
  <w:footnote w:type="continuationNotice" w:id="1">
    <w:p w:rsidR="004D77A4" w:rsidRDefault="004D77A4">
      <w:pPr>
        <w:spacing w:after="0" w:line="240" w:lineRule="auto"/>
      </w:pPr>
    </w:p>
  </w:footnote>
  <w:footnote w:id="2">
    <w:p w:rsidR="00E94BDB" w:rsidRPr="00AA4009" w:rsidRDefault="00E94BDB">
      <w:pPr>
        <w:pStyle w:val="FootnoteText"/>
        <w:rPr>
          <w:lang w:val="en-US"/>
        </w:rPr>
      </w:pPr>
      <w:r>
        <w:rPr>
          <w:rStyle w:val="FootnoteReference"/>
        </w:rPr>
        <w:footnoteRef/>
      </w:r>
      <w:r w:rsidRPr="00AA4009">
        <w:rPr>
          <w:lang w:val="en-US"/>
        </w:rPr>
        <w:t xml:space="preserve"> </w:t>
      </w:r>
      <w:r>
        <w:rPr>
          <w:lang w:val="en-US"/>
        </w:rPr>
        <w:t xml:space="preserve">In this paper our focus is big investments in energy (oil, gas and coal) and minerals. </w:t>
      </w:r>
      <w:r w:rsidRPr="00B57BA7">
        <w:rPr>
          <w:lang w:val="en-US"/>
        </w:rPr>
        <w:t xml:space="preserve">This is a subset of </w:t>
      </w:r>
      <w:r>
        <w:rPr>
          <w:lang w:val="en-US"/>
        </w:rPr>
        <w:t xml:space="preserve">extractive </w:t>
      </w:r>
      <w:r w:rsidRPr="00B57BA7">
        <w:rPr>
          <w:lang w:val="en-US"/>
        </w:rPr>
        <w:t xml:space="preserve">industries involved in </w:t>
      </w:r>
      <w:r w:rsidRPr="00636D48">
        <w:rPr>
          <w:lang w:val="en-US"/>
        </w:rPr>
        <w:t>natural</w:t>
      </w:r>
      <w:r>
        <w:rPr>
          <w:lang w:val="en-US"/>
        </w:rPr>
        <w:t xml:space="preserve"> </w:t>
      </w:r>
      <w:r w:rsidRPr="00B57BA7">
        <w:rPr>
          <w:lang w:val="en-US"/>
        </w:rPr>
        <w:t>resource sectors, which also include production related to land (i.e. forestry, agriculture) and to fisheries. See Morris</w:t>
      </w:r>
      <w:r>
        <w:rPr>
          <w:lang w:val="en-US"/>
        </w:rPr>
        <w:t xml:space="preserve"> et al.</w:t>
      </w:r>
      <w:r w:rsidRPr="00B57BA7">
        <w:rPr>
          <w:lang w:val="en-US"/>
        </w:rPr>
        <w:t xml:space="preserve"> (2011a: 8) for a recent classification.</w:t>
      </w:r>
    </w:p>
  </w:footnote>
  <w:footnote w:id="3">
    <w:p w:rsidR="00E94BDB" w:rsidRPr="00443088" w:rsidRDefault="00E94BDB">
      <w:pPr>
        <w:pStyle w:val="FootnoteText"/>
        <w:rPr>
          <w:lang w:val="en-US"/>
        </w:rPr>
      </w:pPr>
      <w:r>
        <w:rPr>
          <w:rStyle w:val="FootnoteReference"/>
        </w:rPr>
        <w:footnoteRef/>
      </w:r>
      <w:r w:rsidRPr="00443088">
        <w:rPr>
          <w:lang w:val="en-US"/>
        </w:rPr>
        <w:t xml:space="preserve"> </w:t>
      </w:r>
      <w:r>
        <w:rPr>
          <w:lang w:val="en-US"/>
        </w:rPr>
        <w:t>For resource-rich countries investments were even higher. Alone d</w:t>
      </w:r>
      <w:r w:rsidRPr="00272D23">
        <w:rPr>
          <w:lang w:val="en-US"/>
        </w:rPr>
        <w:t xml:space="preserve">uring the 2000s </w:t>
      </w:r>
      <w:r w:rsidRPr="00636D48">
        <w:rPr>
          <w:lang w:val="en-US"/>
        </w:rPr>
        <w:t>three</w:t>
      </w:r>
      <w:r>
        <w:rPr>
          <w:lang w:val="en-US"/>
        </w:rPr>
        <w:t xml:space="preserve"> </w:t>
      </w:r>
      <w:r w:rsidRPr="00272D23">
        <w:rPr>
          <w:lang w:val="en-US"/>
        </w:rPr>
        <w:t xml:space="preserve">quarters of all FDI in Africa went to the resource-rich countries (African Development Bank, 2013: 47), up from </w:t>
      </w:r>
      <w:r w:rsidRPr="00636D48">
        <w:rPr>
          <w:lang w:val="en-US"/>
        </w:rPr>
        <w:t>two</w:t>
      </w:r>
      <w:r>
        <w:rPr>
          <w:lang w:val="en-US"/>
        </w:rPr>
        <w:t xml:space="preserve"> </w:t>
      </w:r>
      <w:r w:rsidRPr="00272D23">
        <w:rPr>
          <w:lang w:val="en-US"/>
        </w:rPr>
        <w:t>thirds in the 1990s (</w:t>
      </w:r>
      <w:proofErr w:type="spellStart"/>
      <w:r w:rsidRPr="00272D23">
        <w:rPr>
          <w:lang w:val="en-US"/>
        </w:rPr>
        <w:t>Arbache</w:t>
      </w:r>
      <w:proofErr w:type="spellEnd"/>
      <w:r>
        <w:rPr>
          <w:lang w:val="en-US"/>
        </w:rPr>
        <w:t xml:space="preserve"> et al.</w:t>
      </w:r>
      <w:r w:rsidRPr="00272D23">
        <w:rPr>
          <w:lang w:val="en-US"/>
        </w:rPr>
        <w:t xml:space="preserve"> 2008: 73).</w:t>
      </w:r>
    </w:p>
  </w:footnote>
  <w:footnote w:id="4">
    <w:p w:rsidR="00E94BDB" w:rsidRPr="00687F1F" w:rsidRDefault="00E94BDB">
      <w:pPr>
        <w:pStyle w:val="FootnoteText"/>
        <w:rPr>
          <w:lang w:val="en-US"/>
        </w:rPr>
      </w:pPr>
      <w:r>
        <w:rPr>
          <w:rStyle w:val="FootnoteReference"/>
        </w:rPr>
        <w:footnoteRef/>
      </w:r>
      <w:r w:rsidRPr="00687F1F">
        <w:rPr>
          <w:lang w:val="en-US"/>
        </w:rPr>
        <w:t xml:space="preserve"> </w:t>
      </w:r>
      <w:r w:rsidRPr="00025981">
        <w:rPr>
          <w:lang w:val="en-US"/>
        </w:rPr>
        <w:t xml:space="preserve">While local content </w:t>
      </w:r>
      <w:r w:rsidRPr="00E1328E">
        <w:rPr>
          <w:lang w:val="en-US"/>
        </w:rPr>
        <w:t xml:space="preserve">is typically </w:t>
      </w:r>
      <w:r w:rsidRPr="00025981">
        <w:rPr>
          <w:lang w:val="en-US"/>
        </w:rPr>
        <w:t>part of the procurement function of MNCs, it is sometimes construed as CSR; as ways of involving local communities and being a good corporate citizen in the various locations they operate.</w:t>
      </w:r>
      <w:r>
        <w:rPr>
          <w:lang w:val="en-US"/>
        </w:rPr>
        <w:t xml:space="preserve"> This article will not deal with this kind of local content provision.</w:t>
      </w:r>
    </w:p>
  </w:footnote>
  <w:footnote w:id="5">
    <w:p w:rsidR="00E94BDB" w:rsidRPr="00B2750D" w:rsidRDefault="00E94BDB" w:rsidP="00B2169C">
      <w:pPr>
        <w:pStyle w:val="FootnoteText"/>
        <w:rPr>
          <w:lang w:val="en-US"/>
        </w:rPr>
      </w:pPr>
      <w:r>
        <w:rPr>
          <w:rStyle w:val="FootnoteReference"/>
        </w:rPr>
        <w:footnoteRef/>
      </w:r>
      <w:r w:rsidRPr="00B2750D">
        <w:rPr>
          <w:lang w:val="en-US"/>
        </w:rPr>
        <w:t xml:space="preserve"> </w:t>
      </w:r>
      <w:r>
        <w:rPr>
          <w:lang w:val="en-US"/>
        </w:rPr>
        <w:t>R</w:t>
      </w:r>
      <w:r w:rsidRPr="00B2750D">
        <w:rPr>
          <w:lang w:val="en-US"/>
        </w:rPr>
        <w:t>ents are payment to a factor of production in excess of its opportunity costs</w:t>
      </w:r>
      <w:r>
        <w:rPr>
          <w:lang w:val="en-US"/>
        </w:rPr>
        <w:t xml:space="preserve"> i.e. </w:t>
      </w:r>
      <w:r w:rsidRPr="00B2750D">
        <w:rPr>
          <w:lang w:val="en-US"/>
        </w:rPr>
        <w:t xml:space="preserve">beyond normal profits. Rents can be obtained by the firms involved in the activity (e.g. if they have monopoly) or they can be obtained by external stakeholders such as governments, employees, politicians and bureaucrats. Rents can be obtained through legal means such as tariffs, taxation, royalties and contracts, but </w:t>
      </w:r>
      <w:r>
        <w:rPr>
          <w:lang w:val="en-US"/>
        </w:rPr>
        <w:t xml:space="preserve">they </w:t>
      </w:r>
      <w:r w:rsidRPr="00B2750D">
        <w:rPr>
          <w:lang w:val="en-US"/>
        </w:rPr>
        <w:t>can also be syphoned through means such as protected</w:t>
      </w:r>
      <w:r w:rsidRPr="00E94BDB">
        <w:rPr>
          <w:lang w:val="en-US"/>
        </w:rPr>
        <w:t xml:space="preserve"> </w:t>
      </w:r>
      <w:proofErr w:type="spellStart"/>
      <w:r w:rsidRPr="002443ED">
        <w:rPr>
          <w:lang w:val="en-US"/>
        </w:rPr>
        <w:t>monopson</w:t>
      </w:r>
      <w:r>
        <w:rPr>
          <w:lang w:val="en-US"/>
        </w:rPr>
        <w:t>ie</w:t>
      </w:r>
      <w:r w:rsidRPr="002443ED">
        <w:rPr>
          <w:lang w:val="en-US"/>
        </w:rPr>
        <w:t>s</w:t>
      </w:r>
      <w:proofErr w:type="spellEnd"/>
      <w:r w:rsidRPr="00B2750D">
        <w:rPr>
          <w:lang w:val="en-US"/>
        </w:rPr>
        <w:t>, monopolies, favoritism and corruption (</w:t>
      </w:r>
      <w:r>
        <w:rPr>
          <w:lang w:val="en-US"/>
        </w:rPr>
        <w:t>s</w:t>
      </w:r>
      <w:r w:rsidRPr="001771CE">
        <w:rPr>
          <w:lang w:val="en-US"/>
        </w:rPr>
        <w:t>ee Khan 2000a; 200</w:t>
      </w:r>
      <w:r>
        <w:rPr>
          <w:lang w:val="en-US"/>
        </w:rPr>
        <w:t>0</w:t>
      </w:r>
      <w:r w:rsidRPr="001771CE">
        <w:rPr>
          <w:lang w:val="en-US"/>
        </w:rPr>
        <w:t xml:space="preserve">b; </w:t>
      </w:r>
      <w:proofErr w:type="spellStart"/>
      <w:r w:rsidRPr="001771CE">
        <w:rPr>
          <w:lang w:val="en-US"/>
        </w:rPr>
        <w:t>Kaplinsky</w:t>
      </w:r>
      <w:proofErr w:type="spellEnd"/>
      <w:r w:rsidRPr="001771CE">
        <w:rPr>
          <w:lang w:val="en-US"/>
        </w:rPr>
        <w:t xml:space="preserve"> 2005</w:t>
      </w:r>
      <w:r>
        <w:rPr>
          <w:lang w:val="en-US"/>
        </w:rPr>
        <w:t xml:space="preserve"> and</w:t>
      </w:r>
      <w:r w:rsidRPr="001771CE">
        <w:rPr>
          <w:lang w:val="en-US"/>
        </w:rPr>
        <w:t xml:space="preserve"> for local</w:t>
      </w:r>
      <w:r w:rsidRPr="00B2750D">
        <w:rPr>
          <w:lang w:val="en-US"/>
        </w:rPr>
        <w:t xml:space="preserve"> content see for example Altenburg and </w:t>
      </w:r>
      <w:proofErr w:type="spellStart"/>
      <w:r w:rsidRPr="00B2750D">
        <w:rPr>
          <w:lang w:val="en-US"/>
        </w:rPr>
        <w:t>Melia</w:t>
      </w:r>
      <w:proofErr w:type="spellEnd"/>
      <w:r w:rsidRPr="00B2750D">
        <w:rPr>
          <w:lang w:val="en-US"/>
        </w:rPr>
        <w:t>, 2014).</w:t>
      </w:r>
    </w:p>
  </w:footnote>
  <w:footnote w:id="6">
    <w:p w:rsidR="00E94BDB" w:rsidRPr="00105D28" w:rsidRDefault="00E94BDB" w:rsidP="001A4CD7">
      <w:pPr>
        <w:pStyle w:val="FootnoteText"/>
        <w:rPr>
          <w:lang w:val="en-US"/>
        </w:rPr>
      </w:pPr>
      <w:r>
        <w:rPr>
          <w:rStyle w:val="FootnoteReference"/>
        </w:rPr>
        <w:footnoteRef/>
      </w:r>
      <w:r w:rsidRPr="00105D28">
        <w:rPr>
          <w:lang w:val="en-US"/>
        </w:rPr>
        <w:t xml:space="preserve"> </w:t>
      </w:r>
      <w:r w:rsidRPr="00EB721C">
        <w:rPr>
          <w:lang w:val="en-GB"/>
        </w:rPr>
        <w:t>‘</w:t>
      </w:r>
      <w:r>
        <w:rPr>
          <w:lang w:val="en-GB"/>
        </w:rPr>
        <w:t>P</w:t>
      </w:r>
      <w:r w:rsidRPr="00EB721C">
        <w:rPr>
          <w:lang w:val="en-GB"/>
        </w:rPr>
        <w:t xml:space="preserve">olitical settlement’ is shorthand for the set of institutions and power relations that characterize social order in a particular country, </w:t>
      </w:r>
      <w:r>
        <w:rPr>
          <w:lang w:val="en-GB"/>
        </w:rPr>
        <w:t>and that create</w:t>
      </w:r>
      <w:r w:rsidRPr="00A0484B">
        <w:rPr>
          <w:lang w:val="en-GB"/>
        </w:rPr>
        <w:t xml:space="preserve"> </w:t>
      </w:r>
      <w:r w:rsidRPr="00EB721C">
        <w:rPr>
          <w:lang w:val="en-GB"/>
        </w:rPr>
        <w:t>benefits for different classes and groups in society in line with their relative power (Khan 2010). At any particular point in time, the political settlement reflects a kind of equilibrium, as the distribution of benefits reinforces the distribution of power in society. Contestations about rents are intense because the formal economy alone cannot fund the ruling coalitions.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91E"/>
    <w:multiLevelType w:val="hybridMultilevel"/>
    <w:tmpl w:val="F1B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F24"/>
    <w:multiLevelType w:val="hybridMultilevel"/>
    <w:tmpl w:val="FBC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53400"/>
    <w:multiLevelType w:val="hybridMultilevel"/>
    <w:tmpl w:val="65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77BAB"/>
    <w:multiLevelType w:val="hybridMultilevel"/>
    <w:tmpl w:val="504E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9B"/>
    <w:rsid w:val="00004CF3"/>
    <w:rsid w:val="0000564B"/>
    <w:rsid w:val="00011C5F"/>
    <w:rsid w:val="00017860"/>
    <w:rsid w:val="00024375"/>
    <w:rsid w:val="00025981"/>
    <w:rsid w:val="00030080"/>
    <w:rsid w:val="00034AAF"/>
    <w:rsid w:val="000404AF"/>
    <w:rsid w:val="000410AA"/>
    <w:rsid w:val="00042287"/>
    <w:rsid w:val="00043B4A"/>
    <w:rsid w:val="00052D1F"/>
    <w:rsid w:val="00052E51"/>
    <w:rsid w:val="00054804"/>
    <w:rsid w:val="00055CCB"/>
    <w:rsid w:val="00060079"/>
    <w:rsid w:val="0006254E"/>
    <w:rsid w:val="000628A4"/>
    <w:rsid w:val="000630D9"/>
    <w:rsid w:val="00065E9B"/>
    <w:rsid w:val="0007054B"/>
    <w:rsid w:val="00070C7D"/>
    <w:rsid w:val="00074B94"/>
    <w:rsid w:val="000757A3"/>
    <w:rsid w:val="00080DB1"/>
    <w:rsid w:val="000818EB"/>
    <w:rsid w:val="00081A1D"/>
    <w:rsid w:val="00084D67"/>
    <w:rsid w:val="0008678D"/>
    <w:rsid w:val="000871E6"/>
    <w:rsid w:val="0009121E"/>
    <w:rsid w:val="00094896"/>
    <w:rsid w:val="000A4953"/>
    <w:rsid w:val="000A6ACF"/>
    <w:rsid w:val="000A7E94"/>
    <w:rsid w:val="000B48E0"/>
    <w:rsid w:val="000B5DEB"/>
    <w:rsid w:val="000C03D1"/>
    <w:rsid w:val="000C1409"/>
    <w:rsid w:val="000C15C6"/>
    <w:rsid w:val="000C56CC"/>
    <w:rsid w:val="000D17B6"/>
    <w:rsid w:val="000D35EA"/>
    <w:rsid w:val="000D788F"/>
    <w:rsid w:val="000E0C0F"/>
    <w:rsid w:val="000E0EFD"/>
    <w:rsid w:val="000E2697"/>
    <w:rsid w:val="000E57A8"/>
    <w:rsid w:val="000F25EE"/>
    <w:rsid w:val="000F2A14"/>
    <w:rsid w:val="000F35A1"/>
    <w:rsid w:val="000F6C55"/>
    <w:rsid w:val="001024B0"/>
    <w:rsid w:val="001032BC"/>
    <w:rsid w:val="00105097"/>
    <w:rsid w:val="0010640E"/>
    <w:rsid w:val="00107329"/>
    <w:rsid w:val="001110B3"/>
    <w:rsid w:val="00111D75"/>
    <w:rsid w:val="0011436A"/>
    <w:rsid w:val="00114EB9"/>
    <w:rsid w:val="00115CA6"/>
    <w:rsid w:val="00116A62"/>
    <w:rsid w:val="00117CC3"/>
    <w:rsid w:val="0012229D"/>
    <w:rsid w:val="00123FBE"/>
    <w:rsid w:val="00127A9D"/>
    <w:rsid w:val="00131139"/>
    <w:rsid w:val="0014157C"/>
    <w:rsid w:val="001417FD"/>
    <w:rsid w:val="0015247F"/>
    <w:rsid w:val="00152CF7"/>
    <w:rsid w:val="0016147D"/>
    <w:rsid w:val="001615D7"/>
    <w:rsid w:val="001651A6"/>
    <w:rsid w:val="00165290"/>
    <w:rsid w:val="00170595"/>
    <w:rsid w:val="0017226B"/>
    <w:rsid w:val="001723DF"/>
    <w:rsid w:val="00174315"/>
    <w:rsid w:val="001771CE"/>
    <w:rsid w:val="001804DD"/>
    <w:rsid w:val="001818F8"/>
    <w:rsid w:val="00186250"/>
    <w:rsid w:val="00187776"/>
    <w:rsid w:val="001923D7"/>
    <w:rsid w:val="0019286D"/>
    <w:rsid w:val="001928AF"/>
    <w:rsid w:val="001947EC"/>
    <w:rsid w:val="001A02E8"/>
    <w:rsid w:val="001A09DE"/>
    <w:rsid w:val="001A13B1"/>
    <w:rsid w:val="001A1B48"/>
    <w:rsid w:val="001A3CF1"/>
    <w:rsid w:val="001A4CD7"/>
    <w:rsid w:val="001A6FE4"/>
    <w:rsid w:val="001B1421"/>
    <w:rsid w:val="001B17DB"/>
    <w:rsid w:val="001B3A21"/>
    <w:rsid w:val="001B7F1C"/>
    <w:rsid w:val="001C1800"/>
    <w:rsid w:val="001C2857"/>
    <w:rsid w:val="001C39CD"/>
    <w:rsid w:val="001C5219"/>
    <w:rsid w:val="001C615B"/>
    <w:rsid w:val="001C677E"/>
    <w:rsid w:val="001D09E4"/>
    <w:rsid w:val="001D0D06"/>
    <w:rsid w:val="001D1368"/>
    <w:rsid w:val="001D5699"/>
    <w:rsid w:val="001E28EB"/>
    <w:rsid w:val="001E5738"/>
    <w:rsid w:val="001E76F9"/>
    <w:rsid w:val="001F3013"/>
    <w:rsid w:val="001F6C21"/>
    <w:rsid w:val="00200898"/>
    <w:rsid w:val="0020774F"/>
    <w:rsid w:val="00207B05"/>
    <w:rsid w:val="00215090"/>
    <w:rsid w:val="00215139"/>
    <w:rsid w:val="0021525F"/>
    <w:rsid w:val="00220008"/>
    <w:rsid w:val="00220B1A"/>
    <w:rsid w:val="00221EF4"/>
    <w:rsid w:val="00237B49"/>
    <w:rsid w:val="0024279A"/>
    <w:rsid w:val="002443ED"/>
    <w:rsid w:val="00245304"/>
    <w:rsid w:val="00250750"/>
    <w:rsid w:val="00264888"/>
    <w:rsid w:val="00264B19"/>
    <w:rsid w:val="0026554B"/>
    <w:rsid w:val="002670A8"/>
    <w:rsid w:val="002678F9"/>
    <w:rsid w:val="0027163D"/>
    <w:rsid w:val="00272D23"/>
    <w:rsid w:val="00276C3E"/>
    <w:rsid w:val="00281856"/>
    <w:rsid w:val="00287AAB"/>
    <w:rsid w:val="00287CE5"/>
    <w:rsid w:val="0029133A"/>
    <w:rsid w:val="00292EFC"/>
    <w:rsid w:val="00293177"/>
    <w:rsid w:val="00294D21"/>
    <w:rsid w:val="002957CB"/>
    <w:rsid w:val="00297232"/>
    <w:rsid w:val="002B0D4A"/>
    <w:rsid w:val="002B61BB"/>
    <w:rsid w:val="002C05F1"/>
    <w:rsid w:val="002C1FDD"/>
    <w:rsid w:val="002C20C3"/>
    <w:rsid w:val="002C51ED"/>
    <w:rsid w:val="002D0CD1"/>
    <w:rsid w:val="002D12EC"/>
    <w:rsid w:val="002D23FB"/>
    <w:rsid w:val="002D4148"/>
    <w:rsid w:val="002E1A7D"/>
    <w:rsid w:val="002E3238"/>
    <w:rsid w:val="002E435D"/>
    <w:rsid w:val="002E76DB"/>
    <w:rsid w:val="002F2941"/>
    <w:rsid w:val="002F3464"/>
    <w:rsid w:val="002F7F06"/>
    <w:rsid w:val="00300CEB"/>
    <w:rsid w:val="00304C0A"/>
    <w:rsid w:val="00306A3C"/>
    <w:rsid w:val="00307907"/>
    <w:rsid w:val="00312902"/>
    <w:rsid w:val="00313363"/>
    <w:rsid w:val="00313733"/>
    <w:rsid w:val="003145C6"/>
    <w:rsid w:val="003207BC"/>
    <w:rsid w:val="003217F0"/>
    <w:rsid w:val="00322BF6"/>
    <w:rsid w:val="00323A77"/>
    <w:rsid w:val="003253C8"/>
    <w:rsid w:val="003333E0"/>
    <w:rsid w:val="0033426B"/>
    <w:rsid w:val="00340A03"/>
    <w:rsid w:val="00341695"/>
    <w:rsid w:val="00341AC2"/>
    <w:rsid w:val="00342281"/>
    <w:rsid w:val="00342880"/>
    <w:rsid w:val="003436BC"/>
    <w:rsid w:val="00346492"/>
    <w:rsid w:val="003473FE"/>
    <w:rsid w:val="003553CE"/>
    <w:rsid w:val="003579F6"/>
    <w:rsid w:val="00363E2D"/>
    <w:rsid w:val="003662F4"/>
    <w:rsid w:val="00366F38"/>
    <w:rsid w:val="00367BF6"/>
    <w:rsid w:val="00367C55"/>
    <w:rsid w:val="00380927"/>
    <w:rsid w:val="00383726"/>
    <w:rsid w:val="003859F3"/>
    <w:rsid w:val="003904CF"/>
    <w:rsid w:val="0039394B"/>
    <w:rsid w:val="00394708"/>
    <w:rsid w:val="003A0180"/>
    <w:rsid w:val="003A4F57"/>
    <w:rsid w:val="003A7817"/>
    <w:rsid w:val="003A7FFE"/>
    <w:rsid w:val="003B2D73"/>
    <w:rsid w:val="003B3282"/>
    <w:rsid w:val="003B696B"/>
    <w:rsid w:val="003C3C55"/>
    <w:rsid w:val="003C470F"/>
    <w:rsid w:val="003C6E62"/>
    <w:rsid w:val="003D240C"/>
    <w:rsid w:val="003D3412"/>
    <w:rsid w:val="003D5AC8"/>
    <w:rsid w:val="003E175A"/>
    <w:rsid w:val="003E54E3"/>
    <w:rsid w:val="003F258E"/>
    <w:rsid w:val="003F2CFB"/>
    <w:rsid w:val="003F2E99"/>
    <w:rsid w:val="003F3B62"/>
    <w:rsid w:val="003F3DD5"/>
    <w:rsid w:val="003F415E"/>
    <w:rsid w:val="003F4A61"/>
    <w:rsid w:val="003F567F"/>
    <w:rsid w:val="00400F85"/>
    <w:rsid w:val="0040116E"/>
    <w:rsid w:val="00406293"/>
    <w:rsid w:val="00412220"/>
    <w:rsid w:val="004140DD"/>
    <w:rsid w:val="00415B5F"/>
    <w:rsid w:val="00415F5A"/>
    <w:rsid w:val="00417244"/>
    <w:rsid w:val="00420E43"/>
    <w:rsid w:val="00421287"/>
    <w:rsid w:val="00423C29"/>
    <w:rsid w:val="00423D37"/>
    <w:rsid w:val="00430B52"/>
    <w:rsid w:val="004320E4"/>
    <w:rsid w:val="00434402"/>
    <w:rsid w:val="0043452A"/>
    <w:rsid w:val="00435154"/>
    <w:rsid w:val="004426A7"/>
    <w:rsid w:val="00443088"/>
    <w:rsid w:val="0044314C"/>
    <w:rsid w:val="00454A85"/>
    <w:rsid w:val="00466386"/>
    <w:rsid w:val="004678BA"/>
    <w:rsid w:val="00471310"/>
    <w:rsid w:val="004741E1"/>
    <w:rsid w:val="004771DD"/>
    <w:rsid w:val="00477535"/>
    <w:rsid w:val="004829EB"/>
    <w:rsid w:val="00483F95"/>
    <w:rsid w:val="00485E01"/>
    <w:rsid w:val="004907B5"/>
    <w:rsid w:val="0049308B"/>
    <w:rsid w:val="00493CA4"/>
    <w:rsid w:val="004950BE"/>
    <w:rsid w:val="0049719C"/>
    <w:rsid w:val="004A1D3D"/>
    <w:rsid w:val="004B0B2C"/>
    <w:rsid w:val="004B1C79"/>
    <w:rsid w:val="004B2C0A"/>
    <w:rsid w:val="004B340D"/>
    <w:rsid w:val="004B45B4"/>
    <w:rsid w:val="004B7EA4"/>
    <w:rsid w:val="004C0C85"/>
    <w:rsid w:val="004C26DB"/>
    <w:rsid w:val="004C2806"/>
    <w:rsid w:val="004C2B60"/>
    <w:rsid w:val="004C70BB"/>
    <w:rsid w:val="004D0831"/>
    <w:rsid w:val="004D6907"/>
    <w:rsid w:val="004D6FA5"/>
    <w:rsid w:val="004D77A4"/>
    <w:rsid w:val="004E0671"/>
    <w:rsid w:val="004E28D9"/>
    <w:rsid w:val="004E3CD8"/>
    <w:rsid w:val="004F047E"/>
    <w:rsid w:val="004F1ADD"/>
    <w:rsid w:val="004F20E2"/>
    <w:rsid w:val="004F2696"/>
    <w:rsid w:val="00500DA8"/>
    <w:rsid w:val="00501872"/>
    <w:rsid w:val="0050486A"/>
    <w:rsid w:val="005063E4"/>
    <w:rsid w:val="005070A4"/>
    <w:rsid w:val="00511D41"/>
    <w:rsid w:val="005166D1"/>
    <w:rsid w:val="00517C3D"/>
    <w:rsid w:val="00523499"/>
    <w:rsid w:val="00524950"/>
    <w:rsid w:val="00527F04"/>
    <w:rsid w:val="00531753"/>
    <w:rsid w:val="00531C9D"/>
    <w:rsid w:val="005324D1"/>
    <w:rsid w:val="00533BBB"/>
    <w:rsid w:val="00536381"/>
    <w:rsid w:val="005367D5"/>
    <w:rsid w:val="00541CB6"/>
    <w:rsid w:val="00543E66"/>
    <w:rsid w:val="00544852"/>
    <w:rsid w:val="0054653B"/>
    <w:rsid w:val="005504FA"/>
    <w:rsid w:val="005507CA"/>
    <w:rsid w:val="00553673"/>
    <w:rsid w:val="005536B1"/>
    <w:rsid w:val="00560DC6"/>
    <w:rsid w:val="00561401"/>
    <w:rsid w:val="00565502"/>
    <w:rsid w:val="0056796E"/>
    <w:rsid w:val="00575134"/>
    <w:rsid w:val="0057522D"/>
    <w:rsid w:val="00583343"/>
    <w:rsid w:val="00586459"/>
    <w:rsid w:val="00587BBD"/>
    <w:rsid w:val="0059302B"/>
    <w:rsid w:val="00593834"/>
    <w:rsid w:val="00594D7C"/>
    <w:rsid w:val="0059720A"/>
    <w:rsid w:val="005A1866"/>
    <w:rsid w:val="005A3756"/>
    <w:rsid w:val="005B277A"/>
    <w:rsid w:val="005B46A6"/>
    <w:rsid w:val="005B64A5"/>
    <w:rsid w:val="005B74D0"/>
    <w:rsid w:val="005C43DE"/>
    <w:rsid w:val="005C63D8"/>
    <w:rsid w:val="005C7408"/>
    <w:rsid w:val="005D0B45"/>
    <w:rsid w:val="005D35C0"/>
    <w:rsid w:val="005E16C7"/>
    <w:rsid w:val="005E5472"/>
    <w:rsid w:val="005E7D2F"/>
    <w:rsid w:val="005F2D3F"/>
    <w:rsid w:val="00603DBD"/>
    <w:rsid w:val="006045EA"/>
    <w:rsid w:val="00604F4E"/>
    <w:rsid w:val="006110E9"/>
    <w:rsid w:val="00612B1F"/>
    <w:rsid w:val="0061468F"/>
    <w:rsid w:val="00616E6D"/>
    <w:rsid w:val="00627222"/>
    <w:rsid w:val="00636D48"/>
    <w:rsid w:val="006408B8"/>
    <w:rsid w:val="00650D3B"/>
    <w:rsid w:val="00654B63"/>
    <w:rsid w:val="00661C7B"/>
    <w:rsid w:val="00663A5D"/>
    <w:rsid w:val="0066708F"/>
    <w:rsid w:val="006672D4"/>
    <w:rsid w:val="0066749D"/>
    <w:rsid w:val="00673B16"/>
    <w:rsid w:val="00674090"/>
    <w:rsid w:val="006751E6"/>
    <w:rsid w:val="006803A4"/>
    <w:rsid w:val="006803F5"/>
    <w:rsid w:val="006877AD"/>
    <w:rsid w:val="00687F1F"/>
    <w:rsid w:val="00690AF0"/>
    <w:rsid w:val="006922B6"/>
    <w:rsid w:val="0069499E"/>
    <w:rsid w:val="0069586E"/>
    <w:rsid w:val="00697DB8"/>
    <w:rsid w:val="006A5CB1"/>
    <w:rsid w:val="006A6707"/>
    <w:rsid w:val="006A6ECD"/>
    <w:rsid w:val="006A7F19"/>
    <w:rsid w:val="006B40B8"/>
    <w:rsid w:val="006C2475"/>
    <w:rsid w:val="006C272F"/>
    <w:rsid w:val="006C27DC"/>
    <w:rsid w:val="006C58D3"/>
    <w:rsid w:val="006D0926"/>
    <w:rsid w:val="006D0E79"/>
    <w:rsid w:val="006D15A5"/>
    <w:rsid w:val="006D28B2"/>
    <w:rsid w:val="006D6B87"/>
    <w:rsid w:val="006E0383"/>
    <w:rsid w:val="006E0918"/>
    <w:rsid w:val="006E269A"/>
    <w:rsid w:val="006E6E2E"/>
    <w:rsid w:val="006F091C"/>
    <w:rsid w:val="006F0FFC"/>
    <w:rsid w:val="006F7165"/>
    <w:rsid w:val="007036F4"/>
    <w:rsid w:val="007045E8"/>
    <w:rsid w:val="0070677C"/>
    <w:rsid w:val="0071096A"/>
    <w:rsid w:val="0072007A"/>
    <w:rsid w:val="0072045E"/>
    <w:rsid w:val="00720B2C"/>
    <w:rsid w:val="007215FD"/>
    <w:rsid w:val="00731406"/>
    <w:rsid w:val="007325DD"/>
    <w:rsid w:val="00733E70"/>
    <w:rsid w:val="007359C9"/>
    <w:rsid w:val="00737F79"/>
    <w:rsid w:val="00740B35"/>
    <w:rsid w:val="0074745F"/>
    <w:rsid w:val="007506BA"/>
    <w:rsid w:val="00750F5D"/>
    <w:rsid w:val="0075139B"/>
    <w:rsid w:val="00753271"/>
    <w:rsid w:val="00755D7B"/>
    <w:rsid w:val="0075686F"/>
    <w:rsid w:val="0076043D"/>
    <w:rsid w:val="00765A99"/>
    <w:rsid w:val="00776AC8"/>
    <w:rsid w:val="00786F62"/>
    <w:rsid w:val="00787404"/>
    <w:rsid w:val="00793F7D"/>
    <w:rsid w:val="00794CBF"/>
    <w:rsid w:val="00796069"/>
    <w:rsid w:val="007A1C80"/>
    <w:rsid w:val="007A1EC1"/>
    <w:rsid w:val="007A3093"/>
    <w:rsid w:val="007A4313"/>
    <w:rsid w:val="007A57DE"/>
    <w:rsid w:val="007A77EF"/>
    <w:rsid w:val="007B087E"/>
    <w:rsid w:val="007B0D7B"/>
    <w:rsid w:val="007B2E00"/>
    <w:rsid w:val="007B3272"/>
    <w:rsid w:val="007B6BEC"/>
    <w:rsid w:val="007C4A7E"/>
    <w:rsid w:val="007C53A8"/>
    <w:rsid w:val="007D0639"/>
    <w:rsid w:val="007D4C60"/>
    <w:rsid w:val="007E07AC"/>
    <w:rsid w:val="007E25B8"/>
    <w:rsid w:val="007E5C06"/>
    <w:rsid w:val="007F1580"/>
    <w:rsid w:val="007F7669"/>
    <w:rsid w:val="00803B15"/>
    <w:rsid w:val="008063C7"/>
    <w:rsid w:val="008063F8"/>
    <w:rsid w:val="0081092B"/>
    <w:rsid w:val="0081179B"/>
    <w:rsid w:val="00816BA9"/>
    <w:rsid w:val="008209C8"/>
    <w:rsid w:val="008238AD"/>
    <w:rsid w:val="00823931"/>
    <w:rsid w:val="0083046A"/>
    <w:rsid w:val="00830E8F"/>
    <w:rsid w:val="00831B2E"/>
    <w:rsid w:val="008322FF"/>
    <w:rsid w:val="00832B0B"/>
    <w:rsid w:val="00833445"/>
    <w:rsid w:val="00836C4B"/>
    <w:rsid w:val="00840037"/>
    <w:rsid w:val="008415E9"/>
    <w:rsid w:val="00843262"/>
    <w:rsid w:val="00846EEC"/>
    <w:rsid w:val="00850C8F"/>
    <w:rsid w:val="008529BD"/>
    <w:rsid w:val="00852F6C"/>
    <w:rsid w:val="008602C2"/>
    <w:rsid w:val="008610E2"/>
    <w:rsid w:val="00866D99"/>
    <w:rsid w:val="00867CF1"/>
    <w:rsid w:val="00870AD4"/>
    <w:rsid w:val="00877939"/>
    <w:rsid w:val="00880038"/>
    <w:rsid w:val="008801A0"/>
    <w:rsid w:val="008865E5"/>
    <w:rsid w:val="008955FF"/>
    <w:rsid w:val="00896947"/>
    <w:rsid w:val="008A1382"/>
    <w:rsid w:val="008A2514"/>
    <w:rsid w:val="008A2DB8"/>
    <w:rsid w:val="008A4AF6"/>
    <w:rsid w:val="008A5C9F"/>
    <w:rsid w:val="008A7453"/>
    <w:rsid w:val="008B4660"/>
    <w:rsid w:val="008C5F3C"/>
    <w:rsid w:val="008D127F"/>
    <w:rsid w:val="008D1446"/>
    <w:rsid w:val="008D1CC9"/>
    <w:rsid w:val="008D24B8"/>
    <w:rsid w:val="008D4A5F"/>
    <w:rsid w:val="008D4EAA"/>
    <w:rsid w:val="008E0CE7"/>
    <w:rsid w:val="008E0E99"/>
    <w:rsid w:val="008E3697"/>
    <w:rsid w:val="008E44A6"/>
    <w:rsid w:val="008F462A"/>
    <w:rsid w:val="00903A95"/>
    <w:rsid w:val="00903EC0"/>
    <w:rsid w:val="00903FE5"/>
    <w:rsid w:val="00906274"/>
    <w:rsid w:val="0090681F"/>
    <w:rsid w:val="0091012D"/>
    <w:rsid w:val="009117BA"/>
    <w:rsid w:val="00911F6F"/>
    <w:rsid w:val="00913BA2"/>
    <w:rsid w:val="009145D6"/>
    <w:rsid w:val="009153FE"/>
    <w:rsid w:val="00916A43"/>
    <w:rsid w:val="00917F48"/>
    <w:rsid w:val="00924B56"/>
    <w:rsid w:val="00925757"/>
    <w:rsid w:val="009279AD"/>
    <w:rsid w:val="00930640"/>
    <w:rsid w:val="0093570C"/>
    <w:rsid w:val="00935E21"/>
    <w:rsid w:val="00945CE4"/>
    <w:rsid w:val="00954C12"/>
    <w:rsid w:val="00954ED2"/>
    <w:rsid w:val="009561FA"/>
    <w:rsid w:val="00961744"/>
    <w:rsid w:val="00963BB8"/>
    <w:rsid w:val="00965E40"/>
    <w:rsid w:val="009660AF"/>
    <w:rsid w:val="00971D06"/>
    <w:rsid w:val="00971DEB"/>
    <w:rsid w:val="00977208"/>
    <w:rsid w:val="00977EF5"/>
    <w:rsid w:val="00981F35"/>
    <w:rsid w:val="009821C4"/>
    <w:rsid w:val="0098646A"/>
    <w:rsid w:val="00986C41"/>
    <w:rsid w:val="00990A82"/>
    <w:rsid w:val="00991C8C"/>
    <w:rsid w:val="00992166"/>
    <w:rsid w:val="00995C32"/>
    <w:rsid w:val="009A2978"/>
    <w:rsid w:val="009A50F6"/>
    <w:rsid w:val="009A56E3"/>
    <w:rsid w:val="009A6BEC"/>
    <w:rsid w:val="009B1ECD"/>
    <w:rsid w:val="009B6E5F"/>
    <w:rsid w:val="009C0CE1"/>
    <w:rsid w:val="009C0DDD"/>
    <w:rsid w:val="009C529B"/>
    <w:rsid w:val="009C558D"/>
    <w:rsid w:val="009C6069"/>
    <w:rsid w:val="009C748B"/>
    <w:rsid w:val="009D479B"/>
    <w:rsid w:val="009D4F46"/>
    <w:rsid w:val="009D5620"/>
    <w:rsid w:val="009D5C1B"/>
    <w:rsid w:val="009E01C0"/>
    <w:rsid w:val="009E09D1"/>
    <w:rsid w:val="009E473D"/>
    <w:rsid w:val="009E6739"/>
    <w:rsid w:val="009F0119"/>
    <w:rsid w:val="009F65A2"/>
    <w:rsid w:val="009F7FC9"/>
    <w:rsid w:val="00A03260"/>
    <w:rsid w:val="00A0484B"/>
    <w:rsid w:val="00A06A58"/>
    <w:rsid w:val="00A17E2D"/>
    <w:rsid w:val="00A31760"/>
    <w:rsid w:val="00A317B0"/>
    <w:rsid w:val="00A31E3E"/>
    <w:rsid w:val="00A365E2"/>
    <w:rsid w:val="00A4112C"/>
    <w:rsid w:val="00A41A16"/>
    <w:rsid w:val="00A41D69"/>
    <w:rsid w:val="00A42A2C"/>
    <w:rsid w:val="00A434CB"/>
    <w:rsid w:val="00A458D5"/>
    <w:rsid w:val="00A5088A"/>
    <w:rsid w:val="00A53E2A"/>
    <w:rsid w:val="00A55943"/>
    <w:rsid w:val="00A56D77"/>
    <w:rsid w:val="00A602BD"/>
    <w:rsid w:val="00A66771"/>
    <w:rsid w:val="00A66CD9"/>
    <w:rsid w:val="00A72181"/>
    <w:rsid w:val="00A72C81"/>
    <w:rsid w:val="00A746F0"/>
    <w:rsid w:val="00A75673"/>
    <w:rsid w:val="00A75926"/>
    <w:rsid w:val="00A77D55"/>
    <w:rsid w:val="00A80916"/>
    <w:rsid w:val="00A80AD7"/>
    <w:rsid w:val="00A85AE3"/>
    <w:rsid w:val="00A86098"/>
    <w:rsid w:val="00A877D7"/>
    <w:rsid w:val="00A9266A"/>
    <w:rsid w:val="00A92BDF"/>
    <w:rsid w:val="00A94187"/>
    <w:rsid w:val="00A949C8"/>
    <w:rsid w:val="00A97DFE"/>
    <w:rsid w:val="00AA4009"/>
    <w:rsid w:val="00AA502A"/>
    <w:rsid w:val="00AA6E23"/>
    <w:rsid w:val="00AB5C35"/>
    <w:rsid w:val="00AD6B92"/>
    <w:rsid w:val="00AD7BD1"/>
    <w:rsid w:val="00AE1328"/>
    <w:rsid w:val="00AE3823"/>
    <w:rsid w:val="00AE425B"/>
    <w:rsid w:val="00AE61CA"/>
    <w:rsid w:val="00AF3ABB"/>
    <w:rsid w:val="00AF782E"/>
    <w:rsid w:val="00AF7CCC"/>
    <w:rsid w:val="00B004FD"/>
    <w:rsid w:val="00B01E35"/>
    <w:rsid w:val="00B03F5E"/>
    <w:rsid w:val="00B070BC"/>
    <w:rsid w:val="00B1157C"/>
    <w:rsid w:val="00B1509F"/>
    <w:rsid w:val="00B2169C"/>
    <w:rsid w:val="00B25161"/>
    <w:rsid w:val="00B2559A"/>
    <w:rsid w:val="00B26FD0"/>
    <w:rsid w:val="00B2750D"/>
    <w:rsid w:val="00B27F32"/>
    <w:rsid w:val="00B308DA"/>
    <w:rsid w:val="00B31B92"/>
    <w:rsid w:val="00B32B83"/>
    <w:rsid w:val="00B32D97"/>
    <w:rsid w:val="00B42C17"/>
    <w:rsid w:val="00B437C5"/>
    <w:rsid w:val="00B43F1E"/>
    <w:rsid w:val="00B4528B"/>
    <w:rsid w:val="00B471F2"/>
    <w:rsid w:val="00B51EA7"/>
    <w:rsid w:val="00B53682"/>
    <w:rsid w:val="00B53972"/>
    <w:rsid w:val="00B55544"/>
    <w:rsid w:val="00B56520"/>
    <w:rsid w:val="00B57BA7"/>
    <w:rsid w:val="00B64181"/>
    <w:rsid w:val="00B664FF"/>
    <w:rsid w:val="00B67287"/>
    <w:rsid w:val="00B703F9"/>
    <w:rsid w:val="00B70EFC"/>
    <w:rsid w:val="00B71071"/>
    <w:rsid w:val="00B737C7"/>
    <w:rsid w:val="00B773A4"/>
    <w:rsid w:val="00B81353"/>
    <w:rsid w:val="00B81BCD"/>
    <w:rsid w:val="00B835E5"/>
    <w:rsid w:val="00B8373A"/>
    <w:rsid w:val="00B90FE8"/>
    <w:rsid w:val="00BA455F"/>
    <w:rsid w:val="00BA6EFD"/>
    <w:rsid w:val="00BA7245"/>
    <w:rsid w:val="00BB07FD"/>
    <w:rsid w:val="00BB2573"/>
    <w:rsid w:val="00BB4EBA"/>
    <w:rsid w:val="00BB53A4"/>
    <w:rsid w:val="00BB6342"/>
    <w:rsid w:val="00BB7D42"/>
    <w:rsid w:val="00BC08D3"/>
    <w:rsid w:val="00BC5665"/>
    <w:rsid w:val="00BD33A8"/>
    <w:rsid w:val="00BD7E0C"/>
    <w:rsid w:val="00BE07E0"/>
    <w:rsid w:val="00BE19E3"/>
    <w:rsid w:val="00BE2453"/>
    <w:rsid w:val="00BE265C"/>
    <w:rsid w:val="00BE4A8B"/>
    <w:rsid w:val="00BF3D1D"/>
    <w:rsid w:val="00BF47A5"/>
    <w:rsid w:val="00BF552D"/>
    <w:rsid w:val="00BF5DE4"/>
    <w:rsid w:val="00BF7155"/>
    <w:rsid w:val="00C00452"/>
    <w:rsid w:val="00C02326"/>
    <w:rsid w:val="00C0350A"/>
    <w:rsid w:val="00C042A0"/>
    <w:rsid w:val="00C126A9"/>
    <w:rsid w:val="00C14461"/>
    <w:rsid w:val="00C1610F"/>
    <w:rsid w:val="00C1704E"/>
    <w:rsid w:val="00C17F77"/>
    <w:rsid w:val="00C23B68"/>
    <w:rsid w:val="00C24389"/>
    <w:rsid w:val="00C26074"/>
    <w:rsid w:val="00C30357"/>
    <w:rsid w:val="00C343E9"/>
    <w:rsid w:val="00C34E3C"/>
    <w:rsid w:val="00C40342"/>
    <w:rsid w:val="00C407BE"/>
    <w:rsid w:val="00C41D1B"/>
    <w:rsid w:val="00C50E5C"/>
    <w:rsid w:val="00C5440E"/>
    <w:rsid w:val="00C5797D"/>
    <w:rsid w:val="00C57F27"/>
    <w:rsid w:val="00C61373"/>
    <w:rsid w:val="00C63953"/>
    <w:rsid w:val="00C643A9"/>
    <w:rsid w:val="00C652DA"/>
    <w:rsid w:val="00C67DA0"/>
    <w:rsid w:val="00C70CD3"/>
    <w:rsid w:val="00C7185B"/>
    <w:rsid w:val="00C7252E"/>
    <w:rsid w:val="00C72888"/>
    <w:rsid w:val="00C76316"/>
    <w:rsid w:val="00C8107B"/>
    <w:rsid w:val="00C81ED7"/>
    <w:rsid w:val="00C82130"/>
    <w:rsid w:val="00C8339E"/>
    <w:rsid w:val="00C85318"/>
    <w:rsid w:val="00C908DF"/>
    <w:rsid w:val="00C91B7A"/>
    <w:rsid w:val="00C93C0E"/>
    <w:rsid w:val="00C95242"/>
    <w:rsid w:val="00C96DBF"/>
    <w:rsid w:val="00C96F5F"/>
    <w:rsid w:val="00C9746C"/>
    <w:rsid w:val="00CA0BA3"/>
    <w:rsid w:val="00CA6B92"/>
    <w:rsid w:val="00CB06BE"/>
    <w:rsid w:val="00CB0DC2"/>
    <w:rsid w:val="00CB4057"/>
    <w:rsid w:val="00CB45EF"/>
    <w:rsid w:val="00CB4F47"/>
    <w:rsid w:val="00CB5823"/>
    <w:rsid w:val="00CB73D8"/>
    <w:rsid w:val="00CB7517"/>
    <w:rsid w:val="00CB7A52"/>
    <w:rsid w:val="00CB7B10"/>
    <w:rsid w:val="00CC2A75"/>
    <w:rsid w:val="00CC3F47"/>
    <w:rsid w:val="00CC45FF"/>
    <w:rsid w:val="00CD0EB2"/>
    <w:rsid w:val="00CD137C"/>
    <w:rsid w:val="00CD2D34"/>
    <w:rsid w:val="00CD7019"/>
    <w:rsid w:val="00CE2064"/>
    <w:rsid w:val="00CE5611"/>
    <w:rsid w:val="00CE56F6"/>
    <w:rsid w:val="00CF3862"/>
    <w:rsid w:val="00CF3E09"/>
    <w:rsid w:val="00CF4558"/>
    <w:rsid w:val="00D0143D"/>
    <w:rsid w:val="00D04243"/>
    <w:rsid w:val="00D0699A"/>
    <w:rsid w:val="00D078E6"/>
    <w:rsid w:val="00D169CC"/>
    <w:rsid w:val="00D173CF"/>
    <w:rsid w:val="00D20554"/>
    <w:rsid w:val="00D2659F"/>
    <w:rsid w:val="00D32F2E"/>
    <w:rsid w:val="00D36271"/>
    <w:rsid w:val="00D40D3C"/>
    <w:rsid w:val="00D53575"/>
    <w:rsid w:val="00D5398D"/>
    <w:rsid w:val="00D53CC4"/>
    <w:rsid w:val="00D547FA"/>
    <w:rsid w:val="00D54F36"/>
    <w:rsid w:val="00D55C5D"/>
    <w:rsid w:val="00D55E4C"/>
    <w:rsid w:val="00D57D09"/>
    <w:rsid w:val="00D629EE"/>
    <w:rsid w:val="00D6338E"/>
    <w:rsid w:val="00D6451F"/>
    <w:rsid w:val="00D64805"/>
    <w:rsid w:val="00D66403"/>
    <w:rsid w:val="00D712B2"/>
    <w:rsid w:val="00D73005"/>
    <w:rsid w:val="00D745EF"/>
    <w:rsid w:val="00D747D5"/>
    <w:rsid w:val="00D75562"/>
    <w:rsid w:val="00D77132"/>
    <w:rsid w:val="00D84A19"/>
    <w:rsid w:val="00D85454"/>
    <w:rsid w:val="00D858DC"/>
    <w:rsid w:val="00D90223"/>
    <w:rsid w:val="00D921B1"/>
    <w:rsid w:val="00D92FAD"/>
    <w:rsid w:val="00D94AAA"/>
    <w:rsid w:val="00D96748"/>
    <w:rsid w:val="00DA2EF2"/>
    <w:rsid w:val="00DA6C88"/>
    <w:rsid w:val="00DA74A6"/>
    <w:rsid w:val="00DB1F1B"/>
    <w:rsid w:val="00DB220D"/>
    <w:rsid w:val="00DB2D16"/>
    <w:rsid w:val="00DC33ED"/>
    <w:rsid w:val="00DC529B"/>
    <w:rsid w:val="00DC6AA1"/>
    <w:rsid w:val="00DD2092"/>
    <w:rsid w:val="00DD29CD"/>
    <w:rsid w:val="00DD4436"/>
    <w:rsid w:val="00DD7FDC"/>
    <w:rsid w:val="00DE64D4"/>
    <w:rsid w:val="00DF6FF5"/>
    <w:rsid w:val="00E05824"/>
    <w:rsid w:val="00E05DB8"/>
    <w:rsid w:val="00E06BC4"/>
    <w:rsid w:val="00E07DE8"/>
    <w:rsid w:val="00E10157"/>
    <w:rsid w:val="00E1124E"/>
    <w:rsid w:val="00E12E8F"/>
    <w:rsid w:val="00E1328E"/>
    <w:rsid w:val="00E151B4"/>
    <w:rsid w:val="00E15679"/>
    <w:rsid w:val="00E15E40"/>
    <w:rsid w:val="00E23D30"/>
    <w:rsid w:val="00E314CD"/>
    <w:rsid w:val="00E31C43"/>
    <w:rsid w:val="00E31E3C"/>
    <w:rsid w:val="00E36D5A"/>
    <w:rsid w:val="00E40735"/>
    <w:rsid w:val="00E42334"/>
    <w:rsid w:val="00E4279D"/>
    <w:rsid w:val="00E44D02"/>
    <w:rsid w:val="00E459BD"/>
    <w:rsid w:val="00E5538F"/>
    <w:rsid w:val="00E56334"/>
    <w:rsid w:val="00E5681A"/>
    <w:rsid w:val="00E609A1"/>
    <w:rsid w:val="00E63035"/>
    <w:rsid w:val="00E635B0"/>
    <w:rsid w:val="00E64658"/>
    <w:rsid w:val="00E6584D"/>
    <w:rsid w:val="00E71503"/>
    <w:rsid w:val="00E7151D"/>
    <w:rsid w:val="00E80923"/>
    <w:rsid w:val="00E81D31"/>
    <w:rsid w:val="00E840AC"/>
    <w:rsid w:val="00E850D5"/>
    <w:rsid w:val="00E87BDD"/>
    <w:rsid w:val="00E902ED"/>
    <w:rsid w:val="00E91C56"/>
    <w:rsid w:val="00E94BDB"/>
    <w:rsid w:val="00E95411"/>
    <w:rsid w:val="00E95D67"/>
    <w:rsid w:val="00E97ADA"/>
    <w:rsid w:val="00EA1E7F"/>
    <w:rsid w:val="00EA2A85"/>
    <w:rsid w:val="00EA4661"/>
    <w:rsid w:val="00EB006A"/>
    <w:rsid w:val="00EB0CFA"/>
    <w:rsid w:val="00EB7172"/>
    <w:rsid w:val="00EB721C"/>
    <w:rsid w:val="00EC1C85"/>
    <w:rsid w:val="00EC2AAF"/>
    <w:rsid w:val="00EC4661"/>
    <w:rsid w:val="00EC4E18"/>
    <w:rsid w:val="00EC68BD"/>
    <w:rsid w:val="00ED137B"/>
    <w:rsid w:val="00ED47CE"/>
    <w:rsid w:val="00EE38A1"/>
    <w:rsid w:val="00EE54DF"/>
    <w:rsid w:val="00EE6DEC"/>
    <w:rsid w:val="00EE7731"/>
    <w:rsid w:val="00EF2382"/>
    <w:rsid w:val="00EF6582"/>
    <w:rsid w:val="00F02FA2"/>
    <w:rsid w:val="00F072EB"/>
    <w:rsid w:val="00F10BE3"/>
    <w:rsid w:val="00F12B3D"/>
    <w:rsid w:val="00F14D90"/>
    <w:rsid w:val="00F204CB"/>
    <w:rsid w:val="00F24CCD"/>
    <w:rsid w:val="00F27C65"/>
    <w:rsid w:val="00F33D2C"/>
    <w:rsid w:val="00F35E43"/>
    <w:rsid w:val="00F36A12"/>
    <w:rsid w:val="00F40B82"/>
    <w:rsid w:val="00F453D3"/>
    <w:rsid w:val="00F46135"/>
    <w:rsid w:val="00F52282"/>
    <w:rsid w:val="00F52C54"/>
    <w:rsid w:val="00F565C0"/>
    <w:rsid w:val="00F56C9D"/>
    <w:rsid w:val="00F60274"/>
    <w:rsid w:val="00F63267"/>
    <w:rsid w:val="00F643E7"/>
    <w:rsid w:val="00F65052"/>
    <w:rsid w:val="00F6514F"/>
    <w:rsid w:val="00F67834"/>
    <w:rsid w:val="00F700EF"/>
    <w:rsid w:val="00F707D2"/>
    <w:rsid w:val="00F724C2"/>
    <w:rsid w:val="00F74B80"/>
    <w:rsid w:val="00F76BBE"/>
    <w:rsid w:val="00F7792A"/>
    <w:rsid w:val="00F81D8A"/>
    <w:rsid w:val="00F907A7"/>
    <w:rsid w:val="00F97F6F"/>
    <w:rsid w:val="00FA1DE2"/>
    <w:rsid w:val="00FA1F7D"/>
    <w:rsid w:val="00FA4DBB"/>
    <w:rsid w:val="00FA765A"/>
    <w:rsid w:val="00FA76D7"/>
    <w:rsid w:val="00FB4698"/>
    <w:rsid w:val="00FB5B2C"/>
    <w:rsid w:val="00FB6F43"/>
    <w:rsid w:val="00FC349A"/>
    <w:rsid w:val="00FC46EE"/>
    <w:rsid w:val="00FD0375"/>
    <w:rsid w:val="00FD23D8"/>
    <w:rsid w:val="00FD3DE0"/>
    <w:rsid w:val="00FD52B5"/>
    <w:rsid w:val="00FD5BA6"/>
    <w:rsid w:val="00FE40E0"/>
    <w:rsid w:val="00FE6B78"/>
    <w:rsid w:val="00FE7880"/>
    <w:rsid w:val="00FF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3C"/>
    <w:pPr>
      <w:jc w:val="both"/>
    </w:pPr>
  </w:style>
  <w:style w:type="paragraph" w:styleId="Heading1">
    <w:name w:val="heading 1"/>
    <w:basedOn w:val="Normal"/>
    <w:next w:val="Normal"/>
    <w:link w:val="Heading1Char"/>
    <w:autoRedefine/>
    <w:uiPriority w:val="9"/>
    <w:qFormat/>
    <w:rsid w:val="00733E70"/>
    <w:pPr>
      <w:keepNext/>
      <w:keepLines/>
      <w:spacing w:before="360" w:after="240" w:line="240" w:lineRule="auto"/>
      <w:outlineLvl w:val="0"/>
    </w:pPr>
    <w:rPr>
      <w:rFonts w:eastAsiaTheme="majorEastAsia" w:cstheme="majorBidi"/>
      <w:b/>
      <w:bCs/>
      <w:sz w:val="28"/>
      <w:szCs w:val="28"/>
      <w:lang w:val="en-US"/>
    </w:rPr>
  </w:style>
  <w:style w:type="paragraph" w:styleId="Heading2">
    <w:name w:val="heading 2"/>
    <w:basedOn w:val="Normal"/>
    <w:next w:val="Normal"/>
    <w:link w:val="Heading2Char"/>
    <w:autoRedefine/>
    <w:uiPriority w:val="9"/>
    <w:unhideWhenUsed/>
    <w:qFormat/>
    <w:rsid w:val="00917F48"/>
    <w:pPr>
      <w:keepNext/>
      <w:keepLines/>
      <w:spacing w:before="200" w:after="0"/>
      <w:outlineLvl w:val="1"/>
    </w:pPr>
    <w:rPr>
      <w:rFonts w:asciiTheme="majorHAnsi" w:eastAsiaTheme="majorEastAsia" w:hAnsiTheme="majorHAnsi" w:cstheme="majorBidi"/>
      <w:b/>
      <w:bCs/>
      <w:sz w:val="28"/>
      <w:szCs w:val="28"/>
      <w:lang w:val="en-US"/>
    </w:rPr>
  </w:style>
  <w:style w:type="paragraph" w:styleId="Heading3">
    <w:name w:val="heading 3"/>
    <w:basedOn w:val="Normal"/>
    <w:next w:val="Normal"/>
    <w:link w:val="Heading3Char"/>
    <w:autoRedefine/>
    <w:uiPriority w:val="9"/>
    <w:unhideWhenUsed/>
    <w:qFormat/>
    <w:rsid w:val="00917F48"/>
    <w:pPr>
      <w:keepNext/>
      <w:keepLines/>
      <w:spacing w:before="200" w:after="0"/>
      <w:outlineLvl w:val="2"/>
    </w:pPr>
    <w:rPr>
      <w:rFonts w:asciiTheme="majorHAnsi" w:eastAsiaTheme="majorEastAsia" w:hAnsiTheme="majorHAnsi" w:cstheme="majorBidi"/>
      <w:b/>
      <w:bCs/>
      <w:i/>
      <w:sz w:val="24"/>
      <w:szCs w:val="24"/>
      <w:lang w:val="en-US"/>
    </w:rPr>
  </w:style>
  <w:style w:type="paragraph" w:styleId="Heading4">
    <w:name w:val="heading 4"/>
    <w:basedOn w:val="Normal"/>
    <w:next w:val="Normal"/>
    <w:link w:val="Heading4Char"/>
    <w:autoRedefine/>
    <w:uiPriority w:val="9"/>
    <w:unhideWhenUsed/>
    <w:qFormat/>
    <w:rsid w:val="00C407BE"/>
    <w:pPr>
      <w:keepNext/>
      <w:keepLines/>
      <w:spacing w:before="200" w:after="0"/>
      <w:outlineLvl w:val="3"/>
    </w:pPr>
    <w:rPr>
      <w:rFonts w:asciiTheme="majorHAnsi" w:eastAsiaTheme="majorEastAsia" w:hAnsiTheme="majorHAnsi"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6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492"/>
    <w:rPr>
      <w:sz w:val="20"/>
      <w:szCs w:val="20"/>
    </w:rPr>
  </w:style>
  <w:style w:type="character" w:styleId="FootnoteReference">
    <w:name w:val="footnote reference"/>
    <w:basedOn w:val="DefaultParagraphFont"/>
    <w:uiPriority w:val="99"/>
    <w:semiHidden/>
    <w:unhideWhenUsed/>
    <w:rsid w:val="00346492"/>
    <w:rPr>
      <w:vertAlign w:val="superscript"/>
    </w:rPr>
  </w:style>
  <w:style w:type="paragraph" w:styleId="ListParagraph">
    <w:name w:val="List Paragraph"/>
    <w:basedOn w:val="Normal"/>
    <w:uiPriority w:val="34"/>
    <w:qFormat/>
    <w:rsid w:val="00E7151D"/>
    <w:pPr>
      <w:ind w:left="720"/>
      <w:contextualSpacing/>
    </w:pPr>
  </w:style>
  <w:style w:type="character" w:styleId="CommentReference">
    <w:name w:val="annotation reference"/>
    <w:basedOn w:val="DefaultParagraphFont"/>
    <w:uiPriority w:val="99"/>
    <w:semiHidden/>
    <w:unhideWhenUsed/>
    <w:rsid w:val="00011C5F"/>
    <w:rPr>
      <w:sz w:val="16"/>
      <w:szCs w:val="16"/>
    </w:rPr>
  </w:style>
  <w:style w:type="paragraph" w:styleId="CommentText">
    <w:name w:val="annotation text"/>
    <w:basedOn w:val="Normal"/>
    <w:link w:val="CommentTextChar"/>
    <w:uiPriority w:val="99"/>
    <w:semiHidden/>
    <w:unhideWhenUsed/>
    <w:rsid w:val="00011C5F"/>
    <w:pPr>
      <w:spacing w:line="240" w:lineRule="auto"/>
    </w:pPr>
    <w:rPr>
      <w:sz w:val="20"/>
      <w:szCs w:val="20"/>
    </w:rPr>
  </w:style>
  <w:style w:type="character" w:customStyle="1" w:styleId="CommentTextChar">
    <w:name w:val="Comment Text Char"/>
    <w:basedOn w:val="DefaultParagraphFont"/>
    <w:link w:val="CommentText"/>
    <w:uiPriority w:val="99"/>
    <w:semiHidden/>
    <w:rsid w:val="00011C5F"/>
    <w:rPr>
      <w:sz w:val="20"/>
      <w:szCs w:val="20"/>
    </w:rPr>
  </w:style>
  <w:style w:type="paragraph" w:styleId="CommentSubject">
    <w:name w:val="annotation subject"/>
    <w:basedOn w:val="CommentText"/>
    <w:next w:val="CommentText"/>
    <w:link w:val="CommentSubjectChar"/>
    <w:uiPriority w:val="99"/>
    <w:semiHidden/>
    <w:unhideWhenUsed/>
    <w:rsid w:val="00011C5F"/>
    <w:rPr>
      <w:b/>
      <w:bCs/>
    </w:rPr>
  </w:style>
  <w:style w:type="character" w:customStyle="1" w:styleId="CommentSubjectChar">
    <w:name w:val="Comment Subject Char"/>
    <w:basedOn w:val="CommentTextChar"/>
    <w:link w:val="CommentSubject"/>
    <w:uiPriority w:val="99"/>
    <w:semiHidden/>
    <w:rsid w:val="00011C5F"/>
    <w:rPr>
      <w:b/>
      <w:bCs/>
      <w:sz w:val="20"/>
      <w:szCs w:val="20"/>
    </w:rPr>
  </w:style>
  <w:style w:type="paragraph" w:styleId="BalloonText">
    <w:name w:val="Balloon Text"/>
    <w:basedOn w:val="Normal"/>
    <w:link w:val="BalloonTextChar"/>
    <w:uiPriority w:val="99"/>
    <w:semiHidden/>
    <w:unhideWhenUsed/>
    <w:rsid w:val="0001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5F"/>
    <w:rPr>
      <w:rFonts w:ascii="Tahoma" w:hAnsi="Tahoma" w:cs="Tahoma"/>
      <w:sz w:val="16"/>
      <w:szCs w:val="16"/>
    </w:rPr>
  </w:style>
  <w:style w:type="character" w:customStyle="1" w:styleId="Heading1Char">
    <w:name w:val="Heading 1 Char"/>
    <w:basedOn w:val="DefaultParagraphFont"/>
    <w:link w:val="Heading1"/>
    <w:uiPriority w:val="9"/>
    <w:rsid w:val="00733E70"/>
    <w:rPr>
      <w:rFonts w:eastAsiaTheme="majorEastAsia" w:cstheme="majorBidi"/>
      <w:b/>
      <w:bCs/>
      <w:sz w:val="28"/>
      <w:szCs w:val="28"/>
      <w:lang w:val="en-US"/>
    </w:rPr>
  </w:style>
  <w:style w:type="character" w:customStyle="1" w:styleId="Heading2Char">
    <w:name w:val="Heading 2 Char"/>
    <w:basedOn w:val="DefaultParagraphFont"/>
    <w:link w:val="Heading2"/>
    <w:uiPriority w:val="9"/>
    <w:rsid w:val="00917F48"/>
    <w:rPr>
      <w:rFonts w:asciiTheme="majorHAnsi" w:eastAsiaTheme="majorEastAsia" w:hAnsiTheme="majorHAnsi" w:cstheme="majorBidi"/>
      <w:b/>
      <w:bCs/>
      <w:sz w:val="28"/>
      <w:szCs w:val="28"/>
      <w:lang w:val="en-US"/>
    </w:rPr>
  </w:style>
  <w:style w:type="table" w:styleId="TableGrid">
    <w:name w:val="Table Grid"/>
    <w:basedOn w:val="TableNormal"/>
    <w:uiPriority w:val="59"/>
    <w:rsid w:val="00DF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5139"/>
  </w:style>
  <w:style w:type="character" w:styleId="Hyperlink">
    <w:name w:val="Hyperlink"/>
    <w:basedOn w:val="DefaultParagraphFont"/>
    <w:uiPriority w:val="99"/>
    <w:unhideWhenUsed/>
    <w:rsid w:val="00215139"/>
    <w:rPr>
      <w:color w:val="0000FF"/>
      <w:u w:val="single"/>
    </w:rPr>
  </w:style>
  <w:style w:type="character" w:customStyle="1" w:styleId="Heading3Char">
    <w:name w:val="Heading 3 Char"/>
    <w:basedOn w:val="DefaultParagraphFont"/>
    <w:link w:val="Heading3"/>
    <w:uiPriority w:val="9"/>
    <w:rsid w:val="00917F48"/>
    <w:rPr>
      <w:rFonts w:asciiTheme="majorHAnsi" w:eastAsiaTheme="majorEastAsia" w:hAnsiTheme="majorHAnsi" w:cstheme="majorBidi"/>
      <w:b/>
      <w:bCs/>
      <w:i/>
      <w:sz w:val="24"/>
      <w:szCs w:val="24"/>
      <w:lang w:val="en-US"/>
    </w:rPr>
  </w:style>
  <w:style w:type="paragraph" w:styleId="EndnoteText">
    <w:name w:val="endnote text"/>
    <w:basedOn w:val="Normal"/>
    <w:link w:val="EndnoteTextChar"/>
    <w:uiPriority w:val="99"/>
    <w:semiHidden/>
    <w:unhideWhenUsed/>
    <w:rsid w:val="00541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CB6"/>
    <w:rPr>
      <w:sz w:val="20"/>
      <w:szCs w:val="20"/>
    </w:rPr>
  </w:style>
  <w:style w:type="character" w:styleId="EndnoteReference">
    <w:name w:val="endnote reference"/>
    <w:basedOn w:val="DefaultParagraphFont"/>
    <w:uiPriority w:val="99"/>
    <w:semiHidden/>
    <w:unhideWhenUsed/>
    <w:rsid w:val="00541CB6"/>
    <w:rPr>
      <w:vertAlign w:val="superscript"/>
    </w:rPr>
  </w:style>
  <w:style w:type="paragraph" w:styleId="Header">
    <w:name w:val="header"/>
    <w:basedOn w:val="Normal"/>
    <w:link w:val="HeaderChar"/>
    <w:uiPriority w:val="99"/>
    <w:unhideWhenUsed/>
    <w:rsid w:val="004F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DD"/>
  </w:style>
  <w:style w:type="paragraph" w:styleId="Footer">
    <w:name w:val="footer"/>
    <w:basedOn w:val="Normal"/>
    <w:link w:val="FooterChar"/>
    <w:uiPriority w:val="99"/>
    <w:unhideWhenUsed/>
    <w:rsid w:val="004F1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DD"/>
  </w:style>
  <w:style w:type="paragraph" w:styleId="TOCHeading">
    <w:name w:val="TOC Heading"/>
    <w:basedOn w:val="Heading1"/>
    <w:next w:val="Normal"/>
    <w:uiPriority w:val="39"/>
    <w:unhideWhenUsed/>
    <w:qFormat/>
    <w:rsid w:val="004F1ADD"/>
    <w:pPr>
      <w:spacing w:before="480" w:after="0" w:line="276" w:lineRule="auto"/>
      <w:jc w:val="left"/>
      <w:outlineLvl w:val="9"/>
    </w:pPr>
    <w:rPr>
      <w:color w:val="365F91" w:themeColor="accent1" w:themeShade="BF"/>
      <w:lang w:eastAsia="ja-JP"/>
    </w:rPr>
  </w:style>
  <w:style w:type="paragraph" w:styleId="TOC1">
    <w:name w:val="toc 1"/>
    <w:basedOn w:val="Normal"/>
    <w:next w:val="Normal"/>
    <w:autoRedefine/>
    <w:uiPriority w:val="39"/>
    <w:unhideWhenUsed/>
    <w:rsid w:val="004F1ADD"/>
    <w:pPr>
      <w:spacing w:after="100"/>
    </w:pPr>
  </w:style>
  <w:style w:type="paragraph" w:styleId="TOC2">
    <w:name w:val="toc 2"/>
    <w:basedOn w:val="Normal"/>
    <w:next w:val="Normal"/>
    <w:autoRedefine/>
    <w:uiPriority w:val="39"/>
    <w:unhideWhenUsed/>
    <w:rsid w:val="004F1ADD"/>
    <w:pPr>
      <w:spacing w:after="100"/>
      <w:ind w:left="220"/>
    </w:pPr>
  </w:style>
  <w:style w:type="paragraph" w:styleId="TOC3">
    <w:name w:val="toc 3"/>
    <w:basedOn w:val="Normal"/>
    <w:next w:val="Normal"/>
    <w:autoRedefine/>
    <w:uiPriority w:val="39"/>
    <w:unhideWhenUsed/>
    <w:rsid w:val="004F1ADD"/>
    <w:pPr>
      <w:spacing w:after="100"/>
      <w:ind w:left="440"/>
    </w:pPr>
  </w:style>
  <w:style w:type="character" w:customStyle="1" w:styleId="Heading4Char">
    <w:name w:val="Heading 4 Char"/>
    <w:basedOn w:val="DefaultParagraphFont"/>
    <w:link w:val="Heading4"/>
    <w:uiPriority w:val="9"/>
    <w:rsid w:val="00C407BE"/>
    <w:rPr>
      <w:rFonts w:asciiTheme="majorHAnsi" w:eastAsiaTheme="majorEastAsia" w:hAnsiTheme="majorHAnsi" w:cstheme="majorBidi"/>
      <w:b/>
      <w:bCs/>
      <w:iCs/>
      <w:sz w:val="24"/>
      <w:szCs w:val="24"/>
    </w:rPr>
  </w:style>
  <w:style w:type="paragraph" w:customStyle="1" w:styleId="referecnes">
    <w:name w:val="referecnes"/>
    <w:basedOn w:val="Normal"/>
    <w:link w:val="referecnesChar"/>
    <w:qFormat/>
    <w:rsid w:val="008E3697"/>
    <w:pPr>
      <w:tabs>
        <w:tab w:val="left" w:pos="0"/>
        <w:tab w:val="left" w:pos="680"/>
        <w:tab w:val="left" w:pos="851"/>
        <w:tab w:val="left" w:pos="1702"/>
        <w:tab w:val="left" w:pos="2553"/>
        <w:tab w:val="left" w:pos="3403"/>
        <w:tab w:val="left" w:pos="4254"/>
        <w:tab w:val="left" w:pos="5105"/>
        <w:tab w:val="left" w:pos="5956"/>
        <w:tab w:val="left" w:pos="6807"/>
        <w:tab w:val="left" w:pos="7657"/>
        <w:tab w:val="left" w:pos="8508"/>
      </w:tabs>
      <w:spacing w:before="60" w:after="60" w:line="360" w:lineRule="auto"/>
      <w:ind w:left="1703" w:hanging="284"/>
    </w:pPr>
    <w:rPr>
      <w:rFonts w:ascii="Garamond" w:eastAsia="Times New Roman" w:hAnsi="Garamond" w:cs="Times New Roman"/>
      <w:lang w:val="en-GB" w:eastAsia="da-DK"/>
    </w:rPr>
  </w:style>
  <w:style w:type="character" w:customStyle="1" w:styleId="referecnesChar">
    <w:name w:val="referecnes Char"/>
    <w:link w:val="referecnes"/>
    <w:rsid w:val="008E3697"/>
    <w:rPr>
      <w:rFonts w:ascii="Garamond" w:eastAsia="Times New Roman" w:hAnsi="Garamond" w:cs="Times New Roman"/>
      <w:lang w:val="en-GB" w:eastAsia="da-DK"/>
    </w:rPr>
  </w:style>
  <w:style w:type="paragraph" w:styleId="Revision">
    <w:name w:val="Revision"/>
    <w:hidden/>
    <w:uiPriority w:val="99"/>
    <w:semiHidden/>
    <w:rsid w:val="009062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3C"/>
    <w:pPr>
      <w:jc w:val="both"/>
    </w:pPr>
  </w:style>
  <w:style w:type="paragraph" w:styleId="Heading1">
    <w:name w:val="heading 1"/>
    <w:basedOn w:val="Normal"/>
    <w:next w:val="Normal"/>
    <w:link w:val="Heading1Char"/>
    <w:autoRedefine/>
    <w:uiPriority w:val="9"/>
    <w:qFormat/>
    <w:rsid w:val="00733E70"/>
    <w:pPr>
      <w:keepNext/>
      <w:keepLines/>
      <w:spacing w:before="360" w:after="240" w:line="240" w:lineRule="auto"/>
      <w:outlineLvl w:val="0"/>
    </w:pPr>
    <w:rPr>
      <w:rFonts w:eastAsiaTheme="majorEastAsia" w:cstheme="majorBidi"/>
      <w:b/>
      <w:bCs/>
      <w:sz w:val="28"/>
      <w:szCs w:val="28"/>
      <w:lang w:val="en-US"/>
    </w:rPr>
  </w:style>
  <w:style w:type="paragraph" w:styleId="Heading2">
    <w:name w:val="heading 2"/>
    <w:basedOn w:val="Normal"/>
    <w:next w:val="Normal"/>
    <w:link w:val="Heading2Char"/>
    <w:autoRedefine/>
    <w:uiPriority w:val="9"/>
    <w:unhideWhenUsed/>
    <w:qFormat/>
    <w:rsid w:val="00917F48"/>
    <w:pPr>
      <w:keepNext/>
      <w:keepLines/>
      <w:spacing w:before="200" w:after="0"/>
      <w:outlineLvl w:val="1"/>
    </w:pPr>
    <w:rPr>
      <w:rFonts w:asciiTheme="majorHAnsi" w:eastAsiaTheme="majorEastAsia" w:hAnsiTheme="majorHAnsi" w:cstheme="majorBidi"/>
      <w:b/>
      <w:bCs/>
      <w:sz w:val="28"/>
      <w:szCs w:val="28"/>
      <w:lang w:val="en-US"/>
    </w:rPr>
  </w:style>
  <w:style w:type="paragraph" w:styleId="Heading3">
    <w:name w:val="heading 3"/>
    <w:basedOn w:val="Normal"/>
    <w:next w:val="Normal"/>
    <w:link w:val="Heading3Char"/>
    <w:autoRedefine/>
    <w:uiPriority w:val="9"/>
    <w:unhideWhenUsed/>
    <w:qFormat/>
    <w:rsid w:val="00917F48"/>
    <w:pPr>
      <w:keepNext/>
      <w:keepLines/>
      <w:spacing w:before="200" w:after="0"/>
      <w:outlineLvl w:val="2"/>
    </w:pPr>
    <w:rPr>
      <w:rFonts w:asciiTheme="majorHAnsi" w:eastAsiaTheme="majorEastAsia" w:hAnsiTheme="majorHAnsi" w:cstheme="majorBidi"/>
      <w:b/>
      <w:bCs/>
      <w:i/>
      <w:sz w:val="24"/>
      <w:szCs w:val="24"/>
      <w:lang w:val="en-US"/>
    </w:rPr>
  </w:style>
  <w:style w:type="paragraph" w:styleId="Heading4">
    <w:name w:val="heading 4"/>
    <w:basedOn w:val="Normal"/>
    <w:next w:val="Normal"/>
    <w:link w:val="Heading4Char"/>
    <w:autoRedefine/>
    <w:uiPriority w:val="9"/>
    <w:unhideWhenUsed/>
    <w:qFormat/>
    <w:rsid w:val="00C407BE"/>
    <w:pPr>
      <w:keepNext/>
      <w:keepLines/>
      <w:spacing w:before="200" w:after="0"/>
      <w:outlineLvl w:val="3"/>
    </w:pPr>
    <w:rPr>
      <w:rFonts w:asciiTheme="majorHAnsi" w:eastAsiaTheme="majorEastAsia" w:hAnsiTheme="majorHAnsi"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6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492"/>
    <w:rPr>
      <w:sz w:val="20"/>
      <w:szCs w:val="20"/>
    </w:rPr>
  </w:style>
  <w:style w:type="character" w:styleId="FootnoteReference">
    <w:name w:val="footnote reference"/>
    <w:basedOn w:val="DefaultParagraphFont"/>
    <w:uiPriority w:val="99"/>
    <w:semiHidden/>
    <w:unhideWhenUsed/>
    <w:rsid w:val="00346492"/>
    <w:rPr>
      <w:vertAlign w:val="superscript"/>
    </w:rPr>
  </w:style>
  <w:style w:type="paragraph" w:styleId="ListParagraph">
    <w:name w:val="List Paragraph"/>
    <w:basedOn w:val="Normal"/>
    <w:uiPriority w:val="34"/>
    <w:qFormat/>
    <w:rsid w:val="00E7151D"/>
    <w:pPr>
      <w:ind w:left="720"/>
      <w:contextualSpacing/>
    </w:pPr>
  </w:style>
  <w:style w:type="character" w:styleId="CommentReference">
    <w:name w:val="annotation reference"/>
    <w:basedOn w:val="DefaultParagraphFont"/>
    <w:uiPriority w:val="99"/>
    <w:semiHidden/>
    <w:unhideWhenUsed/>
    <w:rsid w:val="00011C5F"/>
    <w:rPr>
      <w:sz w:val="16"/>
      <w:szCs w:val="16"/>
    </w:rPr>
  </w:style>
  <w:style w:type="paragraph" w:styleId="CommentText">
    <w:name w:val="annotation text"/>
    <w:basedOn w:val="Normal"/>
    <w:link w:val="CommentTextChar"/>
    <w:uiPriority w:val="99"/>
    <w:semiHidden/>
    <w:unhideWhenUsed/>
    <w:rsid w:val="00011C5F"/>
    <w:pPr>
      <w:spacing w:line="240" w:lineRule="auto"/>
    </w:pPr>
    <w:rPr>
      <w:sz w:val="20"/>
      <w:szCs w:val="20"/>
    </w:rPr>
  </w:style>
  <w:style w:type="character" w:customStyle="1" w:styleId="CommentTextChar">
    <w:name w:val="Comment Text Char"/>
    <w:basedOn w:val="DefaultParagraphFont"/>
    <w:link w:val="CommentText"/>
    <w:uiPriority w:val="99"/>
    <w:semiHidden/>
    <w:rsid w:val="00011C5F"/>
    <w:rPr>
      <w:sz w:val="20"/>
      <w:szCs w:val="20"/>
    </w:rPr>
  </w:style>
  <w:style w:type="paragraph" w:styleId="CommentSubject">
    <w:name w:val="annotation subject"/>
    <w:basedOn w:val="CommentText"/>
    <w:next w:val="CommentText"/>
    <w:link w:val="CommentSubjectChar"/>
    <w:uiPriority w:val="99"/>
    <w:semiHidden/>
    <w:unhideWhenUsed/>
    <w:rsid w:val="00011C5F"/>
    <w:rPr>
      <w:b/>
      <w:bCs/>
    </w:rPr>
  </w:style>
  <w:style w:type="character" w:customStyle="1" w:styleId="CommentSubjectChar">
    <w:name w:val="Comment Subject Char"/>
    <w:basedOn w:val="CommentTextChar"/>
    <w:link w:val="CommentSubject"/>
    <w:uiPriority w:val="99"/>
    <w:semiHidden/>
    <w:rsid w:val="00011C5F"/>
    <w:rPr>
      <w:b/>
      <w:bCs/>
      <w:sz w:val="20"/>
      <w:szCs w:val="20"/>
    </w:rPr>
  </w:style>
  <w:style w:type="paragraph" w:styleId="BalloonText">
    <w:name w:val="Balloon Text"/>
    <w:basedOn w:val="Normal"/>
    <w:link w:val="BalloonTextChar"/>
    <w:uiPriority w:val="99"/>
    <w:semiHidden/>
    <w:unhideWhenUsed/>
    <w:rsid w:val="0001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5F"/>
    <w:rPr>
      <w:rFonts w:ascii="Tahoma" w:hAnsi="Tahoma" w:cs="Tahoma"/>
      <w:sz w:val="16"/>
      <w:szCs w:val="16"/>
    </w:rPr>
  </w:style>
  <w:style w:type="character" w:customStyle="1" w:styleId="Heading1Char">
    <w:name w:val="Heading 1 Char"/>
    <w:basedOn w:val="DefaultParagraphFont"/>
    <w:link w:val="Heading1"/>
    <w:uiPriority w:val="9"/>
    <w:rsid w:val="00733E70"/>
    <w:rPr>
      <w:rFonts w:eastAsiaTheme="majorEastAsia" w:cstheme="majorBidi"/>
      <w:b/>
      <w:bCs/>
      <w:sz w:val="28"/>
      <w:szCs w:val="28"/>
      <w:lang w:val="en-US"/>
    </w:rPr>
  </w:style>
  <w:style w:type="character" w:customStyle="1" w:styleId="Heading2Char">
    <w:name w:val="Heading 2 Char"/>
    <w:basedOn w:val="DefaultParagraphFont"/>
    <w:link w:val="Heading2"/>
    <w:uiPriority w:val="9"/>
    <w:rsid w:val="00917F48"/>
    <w:rPr>
      <w:rFonts w:asciiTheme="majorHAnsi" w:eastAsiaTheme="majorEastAsia" w:hAnsiTheme="majorHAnsi" w:cstheme="majorBidi"/>
      <w:b/>
      <w:bCs/>
      <w:sz w:val="28"/>
      <w:szCs w:val="28"/>
      <w:lang w:val="en-US"/>
    </w:rPr>
  </w:style>
  <w:style w:type="table" w:styleId="TableGrid">
    <w:name w:val="Table Grid"/>
    <w:basedOn w:val="TableNormal"/>
    <w:uiPriority w:val="59"/>
    <w:rsid w:val="00DF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5139"/>
  </w:style>
  <w:style w:type="character" w:styleId="Hyperlink">
    <w:name w:val="Hyperlink"/>
    <w:basedOn w:val="DefaultParagraphFont"/>
    <w:uiPriority w:val="99"/>
    <w:unhideWhenUsed/>
    <w:rsid w:val="00215139"/>
    <w:rPr>
      <w:color w:val="0000FF"/>
      <w:u w:val="single"/>
    </w:rPr>
  </w:style>
  <w:style w:type="character" w:customStyle="1" w:styleId="Heading3Char">
    <w:name w:val="Heading 3 Char"/>
    <w:basedOn w:val="DefaultParagraphFont"/>
    <w:link w:val="Heading3"/>
    <w:uiPriority w:val="9"/>
    <w:rsid w:val="00917F48"/>
    <w:rPr>
      <w:rFonts w:asciiTheme="majorHAnsi" w:eastAsiaTheme="majorEastAsia" w:hAnsiTheme="majorHAnsi" w:cstheme="majorBidi"/>
      <w:b/>
      <w:bCs/>
      <w:i/>
      <w:sz w:val="24"/>
      <w:szCs w:val="24"/>
      <w:lang w:val="en-US"/>
    </w:rPr>
  </w:style>
  <w:style w:type="paragraph" w:styleId="EndnoteText">
    <w:name w:val="endnote text"/>
    <w:basedOn w:val="Normal"/>
    <w:link w:val="EndnoteTextChar"/>
    <w:uiPriority w:val="99"/>
    <w:semiHidden/>
    <w:unhideWhenUsed/>
    <w:rsid w:val="00541C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CB6"/>
    <w:rPr>
      <w:sz w:val="20"/>
      <w:szCs w:val="20"/>
    </w:rPr>
  </w:style>
  <w:style w:type="character" w:styleId="EndnoteReference">
    <w:name w:val="endnote reference"/>
    <w:basedOn w:val="DefaultParagraphFont"/>
    <w:uiPriority w:val="99"/>
    <w:semiHidden/>
    <w:unhideWhenUsed/>
    <w:rsid w:val="00541CB6"/>
    <w:rPr>
      <w:vertAlign w:val="superscript"/>
    </w:rPr>
  </w:style>
  <w:style w:type="paragraph" w:styleId="Header">
    <w:name w:val="header"/>
    <w:basedOn w:val="Normal"/>
    <w:link w:val="HeaderChar"/>
    <w:uiPriority w:val="99"/>
    <w:unhideWhenUsed/>
    <w:rsid w:val="004F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DD"/>
  </w:style>
  <w:style w:type="paragraph" w:styleId="Footer">
    <w:name w:val="footer"/>
    <w:basedOn w:val="Normal"/>
    <w:link w:val="FooterChar"/>
    <w:uiPriority w:val="99"/>
    <w:unhideWhenUsed/>
    <w:rsid w:val="004F1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DD"/>
  </w:style>
  <w:style w:type="paragraph" w:styleId="TOCHeading">
    <w:name w:val="TOC Heading"/>
    <w:basedOn w:val="Heading1"/>
    <w:next w:val="Normal"/>
    <w:uiPriority w:val="39"/>
    <w:unhideWhenUsed/>
    <w:qFormat/>
    <w:rsid w:val="004F1ADD"/>
    <w:pPr>
      <w:spacing w:before="480" w:after="0" w:line="276" w:lineRule="auto"/>
      <w:jc w:val="left"/>
      <w:outlineLvl w:val="9"/>
    </w:pPr>
    <w:rPr>
      <w:color w:val="365F91" w:themeColor="accent1" w:themeShade="BF"/>
      <w:lang w:eastAsia="ja-JP"/>
    </w:rPr>
  </w:style>
  <w:style w:type="paragraph" w:styleId="TOC1">
    <w:name w:val="toc 1"/>
    <w:basedOn w:val="Normal"/>
    <w:next w:val="Normal"/>
    <w:autoRedefine/>
    <w:uiPriority w:val="39"/>
    <w:unhideWhenUsed/>
    <w:rsid w:val="004F1ADD"/>
    <w:pPr>
      <w:spacing w:after="100"/>
    </w:pPr>
  </w:style>
  <w:style w:type="paragraph" w:styleId="TOC2">
    <w:name w:val="toc 2"/>
    <w:basedOn w:val="Normal"/>
    <w:next w:val="Normal"/>
    <w:autoRedefine/>
    <w:uiPriority w:val="39"/>
    <w:unhideWhenUsed/>
    <w:rsid w:val="004F1ADD"/>
    <w:pPr>
      <w:spacing w:after="100"/>
      <w:ind w:left="220"/>
    </w:pPr>
  </w:style>
  <w:style w:type="paragraph" w:styleId="TOC3">
    <w:name w:val="toc 3"/>
    <w:basedOn w:val="Normal"/>
    <w:next w:val="Normal"/>
    <w:autoRedefine/>
    <w:uiPriority w:val="39"/>
    <w:unhideWhenUsed/>
    <w:rsid w:val="004F1ADD"/>
    <w:pPr>
      <w:spacing w:after="100"/>
      <w:ind w:left="440"/>
    </w:pPr>
  </w:style>
  <w:style w:type="character" w:customStyle="1" w:styleId="Heading4Char">
    <w:name w:val="Heading 4 Char"/>
    <w:basedOn w:val="DefaultParagraphFont"/>
    <w:link w:val="Heading4"/>
    <w:uiPriority w:val="9"/>
    <w:rsid w:val="00C407BE"/>
    <w:rPr>
      <w:rFonts w:asciiTheme="majorHAnsi" w:eastAsiaTheme="majorEastAsia" w:hAnsiTheme="majorHAnsi" w:cstheme="majorBidi"/>
      <w:b/>
      <w:bCs/>
      <w:iCs/>
      <w:sz w:val="24"/>
      <w:szCs w:val="24"/>
    </w:rPr>
  </w:style>
  <w:style w:type="paragraph" w:customStyle="1" w:styleId="referecnes">
    <w:name w:val="referecnes"/>
    <w:basedOn w:val="Normal"/>
    <w:link w:val="referecnesChar"/>
    <w:qFormat/>
    <w:rsid w:val="008E3697"/>
    <w:pPr>
      <w:tabs>
        <w:tab w:val="left" w:pos="0"/>
        <w:tab w:val="left" w:pos="680"/>
        <w:tab w:val="left" w:pos="851"/>
        <w:tab w:val="left" w:pos="1702"/>
        <w:tab w:val="left" w:pos="2553"/>
        <w:tab w:val="left" w:pos="3403"/>
        <w:tab w:val="left" w:pos="4254"/>
        <w:tab w:val="left" w:pos="5105"/>
        <w:tab w:val="left" w:pos="5956"/>
        <w:tab w:val="left" w:pos="6807"/>
        <w:tab w:val="left" w:pos="7657"/>
        <w:tab w:val="left" w:pos="8508"/>
      </w:tabs>
      <w:spacing w:before="60" w:after="60" w:line="360" w:lineRule="auto"/>
      <w:ind w:left="1703" w:hanging="284"/>
    </w:pPr>
    <w:rPr>
      <w:rFonts w:ascii="Garamond" w:eastAsia="Times New Roman" w:hAnsi="Garamond" w:cs="Times New Roman"/>
      <w:lang w:val="en-GB" w:eastAsia="da-DK"/>
    </w:rPr>
  </w:style>
  <w:style w:type="character" w:customStyle="1" w:styleId="referecnesChar">
    <w:name w:val="referecnes Char"/>
    <w:link w:val="referecnes"/>
    <w:rsid w:val="008E3697"/>
    <w:rPr>
      <w:rFonts w:ascii="Garamond" w:eastAsia="Times New Roman" w:hAnsi="Garamond" w:cs="Times New Roman"/>
      <w:lang w:val="en-GB" w:eastAsia="da-DK"/>
    </w:rPr>
  </w:style>
  <w:style w:type="paragraph" w:styleId="Revision">
    <w:name w:val="Revision"/>
    <w:hidden/>
    <w:uiPriority w:val="99"/>
    <w:semiHidden/>
    <w:rsid w:val="00906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5254">
      <w:bodyDiv w:val="1"/>
      <w:marLeft w:val="0"/>
      <w:marRight w:val="0"/>
      <w:marTop w:val="0"/>
      <w:marBottom w:val="0"/>
      <w:divBdr>
        <w:top w:val="none" w:sz="0" w:space="0" w:color="auto"/>
        <w:left w:val="none" w:sz="0" w:space="0" w:color="auto"/>
        <w:bottom w:val="none" w:sz="0" w:space="0" w:color="auto"/>
        <w:right w:val="none" w:sz="0" w:space="0" w:color="auto"/>
      </w:divBdr>
    </w:div>
    <w:div w:id="796946358">
      <w:bodyDiv w:val="1"/>
      <w:marLeft w:val="0"/>
      <w:marRight w:val="0"/>
      <w:marTop w:val="0"/>
      <w:marBottom w:val="0"/>
      <w:divBdr>
        <w:top w:val="none" w:sz="0" w:space="0" w:color="auto"/>
        <w:left w:val="none" w:sz="0" w:space="0" w:color="auto"/>
        <w:bottom w:val="none" w:sz="0" w:space="0" w:color="auto"/>
        <w:right w:val="none" w:sz="0" w:space="0" w:color="auto"/>
      </w:divBdr>
    </w:div>
    <w:div w:id="918715907">
      <w:bodyDiv w:val="1"/>
      <w:marLeft w:val="0"/>
      <w:marRight w:val="0"/>
      <w:marTop w:val="0"/>
      <w:marBottom w:val="0"/>
      <w:divBdr>
        <w:top w:val="none" w:sz="0" w:space="0" w:color="auto"/>
        <w:left w:val="none" w:sz="0" w:space="0" w:color="auto"/>
        <w:bottom w:val="none" w:sz="0" w:space="0" w:color="auto"/>
        <w:right w:val="none" w:sz="0" w:space="0" w:color="auto"/>
      </w:divBdr>
    </w:div>
    <w:div w:id="9641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es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x.doi.org/10.1787/aeo-2013-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calcontentsolution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9C3F04A800742BFEC0FDFE2050094" ma:contentTypeVersion="0" ma:contentTypeDescription="Create a new document." ma:contentTypeScope="" ma:versionID="867afbefc8fbf8700bcb9e8c75f47307">
  <xsd:schema xmlns:xsd="http://www.w3.org/2001/XMLSchema" xmlns:xs="http://www.w3.org/2001/XMLSchema" xmlns:p="http://schemas.microsoft.com/office/2006/metadata/properties" targetNamespace="http://schemas.microsoft.com/office/2006/metadata/properties" ma:root="true" ma:fieldsID="b26e7d236fe82d451d69ca71b3ae20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77CA-6813-40C7-9B99-925F0749B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912E7-1CE2-44B2-8FA5-551734A25521}">
  <ds:schemaRefs>
    <ds:schemaRef ds:uri="http://schemas.microsoft.com/sharepoint/v3/contenttype/forms"/>
  </ds:schemaRefs>
</ds:datastoreItem>
</file>

<file path=customXml/itemProps3.xml><?xml version="1.0" encoding="utf-8"?>
<ds:datastoreItem xmlns:ds="http://schemas.openxmlformats.org/officeDocument/2006/customXml" ds:itemID="{6A4A05E9-2E54-4F1C-BEAA-71E5703EF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46A088-62E9-4F7C-8864-2CCAFEAD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9429</Words>
  <Characters>57520</Characters>
  <Application>Microsoft Office Word</Application>
  <DocSecurity>0</DocSecurity>
  <Lines>479</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Business and Social Science</Company>
  <LinksUpToDate>false</LinksUpToDate>
  <CharactersWithSpaces>66816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 Hansen</dc:creator>
  <cp:lastModifiedBy>lbuur</cp:lastModifiedBy>
  <cp:revision>4</cp:revision>
  <cp:lastPrinted>2014-09-12T18:18:00Z</cp:lastPrinted>
  <dcterms:created xsi:type="dcterms:W3CDTF">2014-10-19T02:23:00Z</dcterms:created>
  <dcterms:modified xsi:type="dcterms:W3CDTF">2014-10-19T02:30:00Z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0x0101004969C3F04A800742BFEC0FDFE2050094</vt:lpwstr>
  </property>
  <property fmtid="{D5CDD505-2E9C-101B-9397-08002B2CF9AE}" pid="3" name="IsMyDocuments">
    <vt:bool>true</vt:bool>
  </property>
</Properties>
</file>