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62" w:rsidRDefault="001220C1" w:rsidP="00E2028E">
      <w:pPr>
        <w:pStyle w:val="Titel"/>
        <w:rPr>
          <w:lang w:val="en-GB"/>
        </w:rPr>
      </w:pPr>
      <w:r w:rsidRPr="00E2028E">
        <w:rPr>
          <w:lang w:val="en-GB"/>
        </w:rPr>
        <w:t xml:space="preserve">WAR VETERANS </w:t>
      </w:r>
    </w:p>
    <w:p w:rsidR="00970662" w:rsidRDefault="001220C1" w:rsidP="00E2028E">
      <w:pPr>
        <w:pStyle w:val="Titel"/>
        <w:rPr>
          <w:lang w:val="en-GB"/>
        </w:rPr>
      </w:pPr>
      <w:r w:rsidRPr="00E2028E">
        <w:rPr>
          <w:lang w:val="en-GB"/>
        </w:rPr>
        <w:t xml:space="preserve">SQUEEZED </w:t>
      </w:r>
    </w:p>
    <w:p w:rsidR="001220C1" w:rsidRPr="00E2028E" w:rsidRDefault="001220C1" w:rsidP="00E2028E">
      <w:pPr>
        <w:pStyle w:val="Titel"/>
        <w:rPr>
          <w:lang w:val="en-GB"/>
        </w:rPr>
      </w:pPr>
      <w:r w:rsidRPr="00E2028E">
        <w:rPr>
          <w:lang w:val="en-GB"/>
        </w:rPr>
        <w:t>IN-BETWEEN</w:t>
      </w:r>
      <w:r w:rsidR="00970662">
        <w:rPr>
          <w:lang w:val="en-GB"/>
        </w:rPr>
        <w:t xml:space="preserve"> </w:t>
      </w:r>
      <w:r w:rsidRPr="00E2028E">
        <w:rPr>
          <w:lang w:val="en-GB"/>
        </w:rPr>
        <w:t>SYSTEMS</w:t>
      </w:r>
    </w:p>
    <w:p w:rsidR="001220C1" w:rsidRPr="00E2028E" w:rsidRDefault="001220C1" w:rsidP="00E2028E">
      <w:pPr>
        <w:pStyle w:val="Titel"/>
        <w:rPr>
          <w:lang w:val="en-GB"/>
        </w:rPr>
      </w:pPr>
    </w:p>
    <w:p w:rsidR="001220C1" w:rsidRPr="00E2028E" w:rsidRDefault="00670F28" w:rsidP="00E2028E">
      <w:pPr>
        <w:pStyle w:val="Titel"/>
        <w:rPr>
          <w:sz w:val="28"/>
          <w:szCs w:val="28"/>
          <w:lang w:val="en-GB"/>
        </w:rPr>
      </w:pPr>
      <w:r>
        <w:rPr>
          <w:sz w:val="28"/>
          <w:szCs w:val="28"/>
          <w:lang w:val="en-GB"/>
        </w:rPr>
        <w:t>T</w:t>
      </w:r>
      <w:r w:rsidR="001220C1" w:rsidRPr="00E2028E">
        <w:rPr>
          <w:sz w:val="28"/>
          <w:szCs w:val="28"/>
          <w:lang w:val="en-GB"/>
        </w:rPr>
        <w:t>he long 20</w:t>
      </w:r>
      <w:r w:rsidR="001220C1" w:rsidRPr="00E2028E">
        <w:rPr>
          <w:sz w:val="28"/>
          <w:szCs w:val="28"/>
          <w:vertAlign w:val="superscript"/>
          <w:lang w:val="en-GB"/>
        </w:rPr>
        <w:t>th</w:t>
      </w:r>
      <w:r w:rsidR="001220C1" w:rsidRPr="00E2028E">
        <w:rPr>
          <w:sz w:val="28"/>
          <w:szCs w:val="28"/>
          <w:lang w:val="en-GB"/>
        </w:rPr>
        <w:t xml:space="preserve"> century veterans observed with social systems theory</w:t>
      </w:r>
    </w:p>
    <w:p w:rsidR="001220C1" w:rsidRPr="00E2028E" w:rsidRDefault="001220C1" w:rsidP="005A737C">
      <w:pPr>
        <w:jc w:val="center"/>
        <w:rPr>
          <w:lang w:val="en-GB"/>
        </w:rPr>
      </w:pPr>
    </w:p>
    <w:p w:rsidR="001220C1" w:rsidRPr="00E2028E" w:rsidRDefault="001220C1" w:rsidP="005A737C">
      <w:pPr>
        <w:jc w:val="center"/>
        <w:rPr>
          <w:lang w:val="en-GB"/>
        </w:rPr>
      </w:pPr>
      <w:proofErr w:type="spellStart"/>
      <w:r w:rsidRPr="00E2028E">
        <w:rPr>
          <w:lang w:val="en-GB"/>
        </w:rPr>
        <w:t>Gorm</w:t>
      </w:r>
      <w:proofErr w:type="spellEnd"/>
      <w:r w:rsidRPr="00E2028E">
        <w:rPr>
          <w:lang w:val="en-GB"/>
        </w:rPr>
        <w:t xml:space="preserve"> </w:t>
      </w:r>
      <w:proofErr w:type="spellStart"/>
      <w:r w:rsidRPr="00E2028E">
        <w:rPr>
          <w:lang w:val="en-GB"/>
        </w:rPr>
        <w:t>Harste</w:t>
      </w:r>
      <w:proofErr w:type="spellEnd"/>
    </w:p>
    <w:p w:rsidR="001220C1" w:rsidRDefault="001220C1" w:rsidP="00A07541">
      <w:pPr>
        <w:pStyle w:val="Brdtekst"/>
        <w:jc w:val="center"/>
        <w:rPr>
          <w:i/>
          <w:lang w:val="en-GB"/>
        </w:rPr>
      </w:pPr>
      <w:r w:rsidRPr="00E2028E">
        <w:rPr>
          <w:i/>
          <w:lang w:val="en-GB"/>
        </w:rPr>
        <w:t xml:space="preserve">Department of Political Science, </w:t>
      </w:r>
      <w:smartTag w:uri="urn:schemas-microsoft-com:office:smarttags" w:element="PlaceName">
        <w:smartTag w:uri="urn:schemas-microsoft-com:office:smarttags" w:element="place">
          <w:smartTag w:uri="urn:schemas-microsoft-com:office:smarttags" w:element="PlaceName">
            <w:r w:rsidRPr="00E2028E">
              <w:rPr>
                <w:i/>
                <w:lang w:val="en-GB"/>
              </w:rPr>
              <w:t>Aarhus</w:t>
            </w:r>
          </w:smartTag>
          <w:r w:rsidRPr="00E2028E">
            <w:rPr>
              <w:i/>
              <w:lang w:val="en-GB"/>
            </w:rPr>
            <w:t xml:space="preserve"> </w:t>
          </w:r>
          <w:smartTag w:uri="urn:schemas-microsoft-com:office:smarttags" w:element="PlaceType">
            <w:r w:rsidRPr="00E2028E">
              <w:rPr>
                <w:i/>
                <w:lang w:val="en-GB"/>
              </w:rPr>
              <w:t>University</w:t>
            </w:r>
          </w:smartTag>
        </w:smartTag>
      </w:smartTag>
      <w:r w:rsidRPr="00E2028E">
        <w:rPr>
          <w:i/>
          <w:lang w:val="en-GB"/>
        </w:rPr>
        <w:t>, DK</w:t>
      </w:r>
    </w:p>
    <w:p w:rsidR="001220C1" w:rsidRPr="00E2028E" w:rsidRDefault="001220C1" w:rsidP="008D2BFD">
      <w:pPr>
        <w:pStyle w:val="Brdtekst"/>
        <w:rPr>
          <w:lang w:val="en-GB"/>
        </w:rPr>
      </w:pPr>
    </w:p>
    <w:p w:rsidR="0060483A" w:rsidRDefault="0060483A" w:rsidP="00E2028E">
      <w:pPr>
        <w:pStyle w:val="Citat"/>
        <w:rPr>
          <w:lang w:val="en-GB"/>
        </w:rPr>
      </w:pPr>
      <w:r>
        <w:rPr>
          <w:lang w:val="en-GB"/>
        </w:rPr>
        <w:t>Wars have immense costs, financial and human. Whereas numerous studies of traumatized war veterans establish various forms of quantitative oriented reports on veteran problems, more in-depth micro</w:t>
      </w:r>
      <w:r w:rsidR="00F1612E">
        <w:rPr>
          <w:lang w:val="en-GB"/>
        </w:rPr>
        <w:t>-descriptions interpret the phenomenology of disrupted life narratives. The present article aims to link the level of societal macro-systemic phenomenon of human costs in war and the level of distorted psychic systems of individuals. The basic hypothesis is that individuals become divided, split and disintegrated in wars since they are placed in-between differentiated systems that communicate about the victims’ war experiences in communication codes that</w:t>
      </w:r>
      <w:r w:rsidR="00AB280E">
        <w:rPr>
          <w:lang w:val="en-GB"/>
        </w:rPr>
        <w:t xml:space="preserve"> are not possible to reconcil</w:t>
      </w:r>
      <w:r w:rsidR="00F1612E">
        <w:rPr>
          <w:lang w:val="en-GB"/>
        </w:rPr>
        <w:t>e and integrate. A second hypothesis is that this fragmentation of disrupted life narratives has been experienced historically with very different consequences due to developments in modernity as well as transformations in war. In the course of modernity, welfare systems have been developed to take care of disabled victims of war, physically disabled and later, to a lesser degree, psychic</w:t>
      </w:r>
      <w:r w:rsidR="00477C03">
        <w:rPr>
          <w:lang w:val="en-GB"/>
        </w:rPr>
        <w:t>ally</w:t>
      </w:r>
      <w:r w:rsidR="00F1612E">
        <w:rPr>
          <w:lang w:val="en-GB"/>
        </w:rPr>
        <w:t xml:space="preserve"> disabled. The article investigate</w:t>
      </w:r>
      <w:r w:rsidR="00AB280E">
        <w:rPr>
          <w:lang w:val="en-GB"/>
        </w:rPr>
        <w:t>s</w:t>
      </w:r>
      <w:r w:rsidR="00F1612E">
        <w:rPr>
          <w:lang w:val="en-GB"/>
        </w:rPr>
        <w:t xml:space="preserve"> if war veterans become more vulnerable due to increased individualization processes in modernity. The article presents these hypotheses in a sociological framework of German </w:t>
      </w:r>
      <w:proofErr w:type="spellStart"/>
      <w:r w:rsidR="00F1612E">
        <w:rPr>
          <w:lang w:val="en-GB"/>
        </w:rPr>
        <w:t>Niklas</w:t>
      </w:r>
      <w:proofErr w:type="spellEnd"/>
      <w:r w:rsidR="00F1612E">
        <w:rPr>
          <w:lang w:val="en-GB"/>
        </w:rPr>
        <w:t xml:space="preserve"> Luhmann’s theory of differentiated social systems.</w:t>
      </w:r>
      <w:r>
        <w:rPr>
          <w:lang w:val="en-GB"/>
        </w:rPr>
        <w:t xml:space="preserve">  </w:t>
      </w:r>
    </w:p>
    <w:p w:rsidR="001220C1" w:rsidRPr="00E2028E" w:rsidRDefault="001220C1" w:rsidP="00E2028E">
      <w:pPr>
        <w:rPr>
          <w:lang w:val="en-GB"/>
        </w:rPr>
      </w:pPr>
    </w:p>
    <w:p w:rsidR="001220C1" w:rsidRPr="00E2028E" w:rsidRDefault="001220C1" w:rsidP="00A07541">
      <w:pPr>
        <w:pStyle w:val="Citat"/>
        <w:ind w:left="0"/>
        <w:rPr>
          <w:b/>
          <w:lang w:val="en-GB"/>
        </w:rPr>
      </w:pPr>
      <w:r w:rsidRPr="00E2028E">
        <w:rPr>
          <w:b/>
          <w:lang w:val="en-GB"/>
        </w:rPr>
        <w:t>Keywords:</w:t>
      </w:r>
      <w:r w:rsidRPr="008E543B">
        <w:rPr>
          <w:lang w:val="en-GB"/>
        </w:rPr>
        <w:t xml:space="preserve"> </w:t>
      </w:r>
      <w:r>
        <w:rPr>
          <w:lang w:val="en-GB"/>
        </w:rPr>
        <w:t xml:space="preserve">Systems theory, war, </w:t>
      </w:r>
      <w:r w:rsidR="00AB280E">
        <w:rPr>
          <w:lang w:val="en-GB"/>
        </w:rPr>
        <w:t>veterans, human</w:t>
      </w:r>
      <w:r>
        <w:rPr>
          <w:lang w:val="en-GB"/>
        </w:rPr>
        <w:t xml:space="preserve"> costs, PTSD, sociology, individualization</w:t>
      </w:r>
      <w:r w:rsidR="00AB280E">
        <w:rPr>
          <w:lang w:val="en-GB"/>
        </w:rPr>
        <w:t xml:space="preserve">, disability </w:t>
      </w:r>
    </w:p>
    <w:p w:rsidR="001220C1" w:rsidRDefault="001220C1" w:rsidP="005A737C">
      <w:pPr>
        <w:rPr>
          <w:lang w:val="en-GB"/>
        </w:rPr>
      </w:pPr>
      <w:r w:rsidRPr="00E2028E">
        <w:rPr>
          <w:lang w:val="en-GB"/>
        </w:rPr>
        <w:br w:type="page"/>
      </w:r>
    </w:p>
    <w:p w:rsidR="001220C1" w:rsidRPr="00E2028E" w:rsidRDefault="001220C1" w:rsidP="005A737C">
      <w:pPr>
        <w:rPr>
          <w:lang w:val="en-GB"/>
        </w:rPr>
      </w:pPr>
    </w:p>
    <w:p w:rsidR="001220C1" w:rsidRPr="0060483A" w:rsidRDefault="001220C1" w:rsidP="00E2028E">
      <w:pPr>
        <w:pStyle w:val="Brdtekst"/>
        <w:ind w:left="4536"/>
        <w:rPr>
          <w:lang w:val="de-DE"/>
        </w:rPr>
      </w:pPr>
      <w:r w:rsidRPr="0060483A">
        <w:rPr>
          <w:lang w:val="de-DE"/>
        </w:rPr>
        <w:t xml:space="preserve">‘Worüber man nicht sprechen kann, darüber muss man schweigen’, Ludwig Wittgenstein: </w:t>
      </w:r>
      <w:proofErr w:type="spellStart"/>
      <w:r w:rsidRPr="0060483A">
        <w:rPr>
          <w:i/>
          <w:lang w:val="de-DE"/>
        </w:rPr>
        <w:t>Tractatus</w:t>
      </w:r>
      <w:proofErr w:type="spellEnd"/>
      <w:r w:rsidRPr="0060483A">
        <w:rPr>
          <w:i/>
          <w:lang w:val="de-DE"/>
        </w:rPr>
        <w:t xml:space="preserve"> </w:t>
      </w:r>
      <w:proofErr w:type="spellStart"/>
      <w:r w:rsidRPr="0060483A">
        <w:rPr>
          <w:i/>
          <w:lang w:val="de-DE"/>
        </w:rPr>
        <w:t>Logico-Philosophicus</w:t>
      </w:r>
      <w:proofErr w:type="spellEnd"/>
      <w:r w:rsidRPr="0060483A">
        <w:rPr>
          <w:lang w:val="de-DE"/>
        </w:rPr>
        <w:t>, 1922</w:t>
      </w:r>
    </w:p>
    <w:p w:rsidR="001220C1" w:rsidRPr="0060483A" w:rsidRDefault="001220C1" w:rsidP="00E2028E">
      <w:pPr>
        <w:pStyle w:val="Brdtekst"/>
        <w:rPr>
          <w:lang w:val="de-DE"/>
        </w:rPr>
      </w:pPr>
    </w:p>
    <w:p w:rsidR="001220C1" w:rsidRPr="0060483A" w:rsidRDefault="001220C1" w:rsidP="00E16723">
      <w:pPr>
        <w:pStyle w:val="Brdtekst-frstelinjeindrykning1"/>
        <w:rPr>
          <w:lang w:val="de-DE"/>
        </w:rPr>
      </w:pPr>
    </w:p>
    <w:p w:rsidR="001220C1" w:rsidRPr="00E2028E" w:rsidRDefault="001220C1" w:rsidP="00E2028E">
      <w:pPr>
        <w:pStyle w:val="Brdtekst"/>
        <w:rPr>
          <w:lang w:val="en-GB"/>
        </w:rPr>
      </w:pPr>
      <w:r>
        <w:rPr>
          <w:lang w:val="en-GB"/>
        </w:rPr>
        <w:t>W</w:t>
      </w:r>
      <w:r w:rsidRPr="00E2028E">
        <w:rPr>
          <w:lang w:val="en-GB"/>
        </w:rPr>
        <w:t xml:space="preserve">ar veterans have </w:t>
      </w:r>
      <w:r>
        <w:rPr>
          <w:lang w:val="en-GB"/>
        </w:rPr>
        <w:t xml:space="preserve">not always </w:t>
      </w:r>
      <w:r w:rsidRPr="00E2028E">
        <w:rPr>
          <w:lang w:val="en-GB"/>
        </w:rPr>
        <w:t xml:space="preserve">been neglected </w:t>
      </w:r>
      <w:r>
        <w:rPr>
          <w:lang w:val="en-GB"/>
        </w:rPr>
        <w:t>in</w:t>
      </w:r>
      <w:r w:rsidRPr="00E2028E">
        <w:rPr>
          <w:lang w:val="en-GB"/>
        </w:rPr>
        <w:t xml:space="preserve"> social research. After the First World War</w:t>
      </w:r>
      <w:r>
        <w:rPr>
          <w:lang w:val="en-GB"/>
        </w:rPr>
        <w:t>,</w:t>
      </w:r>
      <w:r w:rsidRPr="00E2028E">
        <w:rPr>
          <w:lang w:val="en-GB"/>
        </w:rPr>
        <w:t xml:space="preserve"> a flood of investigations left the hands of authors who saw the problems </w:t>
      </w:r>
      <w:r>
        <w:rPr>
          <w:lang w:val="en-GB"/>
        </w:rPr>
        <w:t>of</w:t>
      </w:r>
      <w:r w:rsidRPr="00E2028E">
        <w:rPr>
          <w:lang w:val="en-GB"/>
        </w:rPr>
        <w:t xml:space="preserve"> disabled individuals (Geyer 1983). Families lost their fathers</w:t>
      </w:r>
      <w:r>
        <w:rPr>
          <w:lang w:val="en-GB"/>
        </w:rPr>
        <w:t>,</w:t>
      </w:r>
      <w:r w:rsidRPr="00E2028E">
        <w:rPr>
          <w:lang w:val="en-GB"/>
        </w:rPr>
        <w:t xml:space="preserve"> or the former </w:t>
      </w:r>
      <w:r>
        <w:rPr>
          <w:lang w:val="en-GB"/>
        </w:rPr>
        <w:t>‘</w:t>
      </w:r>
      <w:r w:rsidRPr="00E2028E">
        <w:rPr>
          <w:lang w:val="en-GB"/>
        </w:rPr>
        <w:t>heads of families</w:t>
      </w:r>
      <w:r>
        <w:rPr>
          <w:lang w:val="en-GB"/>
        </w:rPr>
        <w:t>’</w:t>
      </w:r>
      <w:r w:rsidRPr="00E2028E">
        <w:rPr>
          <w:lang w:val="en-GB"/>
        </w:rPr>
        <w:t xml:space="preserve"> came home disabled and </w:t>
      </w:r>
      <w:r>
        <w:rPr>
          <w:lang w:val="en-GB"/>
        </w:rPr>
        <w:t>were not capable of fulfilling</w:t>
      </w:r>
      <w:r w:rsidRPr="00E2028E">
        <w:rPr>
          <w:lang w:val="en-GB"/>
        </w:rPr>
        <w:t xml:space="preserve"> their role to earn money, to form and r</w:t>
      </w:r>
      <w:r>
        <w:rPr>
          <w:lang w:val="en-GB"/>
        </w:rPr>
        <w:t>a</w:t>
      </w:r>
      <w:r w:rsidRPr="00E2028E">
        <w:rPr>
          <w:lang w:val="en-GB"/>
        </w:rPr>
        <w:t>ise children or even to take care of themselves. Aesthetic narratives took a deep breath</w:t>
      </w:r>
      <w:r>
        <w:rPr>
          <w:lang w:val="en-GB"/>
        </w:rPr>
        <w:t>,</w:t>
      </w:r>
      <w:r w:rsidRPr="00E2028E">
        <w:rPr>
          <w:lang w:val="en-GB"/>
        </w:rPr>
        <w:t xml:space="preserve"> and after a few years a number of great novels were published such as Ernest Hemingway’s </w:t>
      </w:r>
      <w:r w:rsidRPr="00E2028E">
        <w:rPr>
          <w:i/>
          <w:lang w:val="en-GB"/>
        </w:rPr>
        <w:t>A Farewell to Arms</w:t>
      </w:r>
      <w:r w:rsidRPr="00E2028E">
        <w:rPr>
          <w:lang w:val="en-GB"/>
        </w:rPr>
        <w:t xml:space="preserve">, Thomas E. Lawrence’s </w:t>
      </w:r>
      <w:r w:rsidRPr="00E2028E">
        <w:rPr>
          <w:i/>
          <w:lang w:val="en-GB"/>
        </w:rPr>
        <w:t>Seven Pillars of Wisdom</w:t>
      </w:r>
      <w:r w:rsidRPr="00E2028E">
        <w:rPr>
          <w:lang w:val="en-GB"/>
        </w:rPr>
        <w:t xml:space="preserve">, Ernst </w:t>
      </w:r>
      <w:proofErr w:type="spellStart"/>
      <w:r w:rsidRPr="00E2028E">
        <w:rPr>
          <w:lang w:val="en-GB"/>
        </w:rPr>
        <w:t>Jünger’s</w:t>
      </w:r>
      <w:proofErr w:type="spellEnd"/>
      <w:r w:rsidRPr="00E2028E">
        <w:rPr>
          <w:lang w:val="en-GB"/>
        </w:rPr>
        <w:t xml:space="preserve"> </w:t>
      </w:r>
      <w:r w:rsidRPr="00E2028E">
        <w:rPr>
          <w:i/>
          <w:lang w:val="en-GB"/>
        </w:rPr>
        <w:t xml:space="preserve">In </w:t>
      </w:r>
      <w:proofErr w:type="spellStart"/>
      <w:r w:rsidRPr="00E2028E">
        <w:rPr>
          <w:i/>
          <w:lang w:val="en-GB"/>
        </w:rPr>
        <w:t>Stahlgewittern</w:t>
      </w:r>
      <w:proofErr w:type="spellEnd"/>
      <w:r w:rsidRPr="00E2028E">
        <w:rPr>
          <w:lang w:val="en-GB"/>
        </w:rPr>
        <w:t xml:space="preserve"> and probably the most famous Erich Maria Remarque’s </w:t>
      </w:r>
      <w:proofErr w:type="spellStart"/>
      <w:r w:rsidRPr="00E2028E">
        <w:rPr>
          <w:i/>
          <w:lang w:val="en-GB"/>
        </w:rPr>
        <w:t>Im</w:t>
      </w:r>
      <w:proofErr w:type="spellEnd"/>
      <w:r w:rsidRPr="00E2028E">
        <w:rPr>
          <w:i/>
          <w:lang w:val="en-GB"/>
        </w:rPr>
        <w:t xml:space="preserve"> </w:t>
      </w:r>
      <w:proofErr w:type="spellStart"/>
      <w:r w:rsidRPr="00E2028E">
        <w:rPr>
          <w:i/>
          <w:lang w:val="en-GB"/>
        </w:rPr>
        <w:t>Westen</w:t>
      </w:r>
      <w:proofErr w:type="spellEnd"/>
      <w:r w:rsidRPr="00E2028E">
        <w:rPr>
          <w:i/>
          <w:lang w:val="en-GB"/>
        </w:rPr>
        <w:t xml:space="preserve"> </w:t>
      </w:r>
      <w:proofErr w:type="spellStart"/>
      <w:r w:rsidRPr="00E2028E">
        <w:rPr>
          <w:i/>
          <w:lang w:val="en-GB"/>
        </w:rPr>
        <w:t>nichts</w:t>
      </w:r>
      <w:proofErr w:type="spellEnd"/>
      <w:r w:rsidRPr="00E2028E">
        <w:rPr>
          <w:i/>
          <w:lang w:val="en-GB"/>
        </w:rPr>
        <w:t xml:space="preserve"> </w:t>
      </w:r>
      <w:proofErr w:type="spellStart"/>
      <w:r w:rsidRPr="00E2028E">
        <w:rPr>
          <w:i/>
          <w:lang w:val="en-GB"/>
        </w:rPr>
        <w:t>neues</w:t>
      </w:r>
      <w:proofErr w:type="spellEnd"/>
      <w:r w:rsidRPr="00E2028E">
        <w:rPr>
          <w:lang w:val="en-GB"/>
        </w:rPr>
        <w:t xml:space="preserve"> (</w:t>
      </w:r>
      <w:proofErr w:type="spellStart"/>
      <w:r w:rsidRPr="00E2028E">
        <w:rPr>
          <w:lang w:val="en-GB"/>
        </w:rPr>
        <w:t>Prost</w:t>
      </w:r>
      <w:proofErr w:type="spellEnd"/>
      <w:r w:rsidRPr="00E2028E">
        <w:rPr>
          <w:lang w:val="en-GB"/>
        </w:rPr>
        <w:t xml:space="preserve"> &amp; Winter 2004). Philosophy and theology went even deeper when authors with that background questioned the legacy of thought. Neo-Kantianism broke down in favour of more sophisticated Kantian philosophy, linguistic philosophy, existentialist ontology or phenomenology, the </w:t>
      </w:r>
      <w:smartTag w:uri="urn:schemas-microsoft-com:office:smarttags" w:element="PlaceName">
        <w:smartTag w:uri="urn:schemas-microsoft-com:office:smarttags" w:element="place">
          <w:smartTag w:uri="urn:schemas-microsoft-com:office:smarttags" w:element="PlaceName">
            <w:r w:rsidRPr="00E2028E">
              <w:rPr>
                <w:lang w:val="en-GB"/>
              </w:rPr>
              <w:t>Frankfurt</w:t>
            </w:r>
          </w:smartTag>
          <w:r w:rsidRPr="00E2028E">
            <w:rPr>
              <w:lang w:val="en-GB"/>
            </w:rPr>
            <w:t xml:space="preserve"> </w:t>
          </w:r>
          <w:smartTag w:uri="urn:schemas-microsoft-com:office:smarttags" w:element="PlaceType">
            <w:r w:rsidRPr="00E2028E">
              <w:rPr>
                <w:lang w:val="en-GB"/>
              </w:rPr>
              <w:t>School</w:t>
            </w:r>
          </w:smartTag>
          <w:r w:rsidRPr="00E2028E">
            <w:rPr>
              <w:lang w:val="en-GB"/>
            </w:rPr>
            <w:t xml:space="preserve"> </w:t>
          </w:r>
          <w:smartTag w:uri="urn:schemas-microsoft-com:office:smarttags" w:element="PlaceName">
            <w:r w:rsidRPr="00E2028E">
              <w:rPr>
                <w:lang w:val="en-GB"/>
              </w:rPr>
              <w:t>etc</w:t>
            </w:r>
          </w:smartTag>
        </w:smartTag>
      </w:smartTag>
      <w:r w:rsidRPr="00E2028E">
        <w:rPr>
          <w:lang w:val="en-GB"/>
        </w:rPr>
        <w:t>. However, because of the Nazi seizure of power in 1933</w:t>
      </w:r>
      <w:r>
        <w:rPr>
          <w:lang w:val="en-GB"/>
        </w:rPr>
        <w:t>,</w:t>
      </w:r>
      <w:r w:rsidRPr="00E2028E">
        <w:rPr>
          <w:lang w:val="en-GB"/>
        </w:rPr>
        <w:t xml:space="preserve"> hundreds of social researchers from central Europe fled, most of them to </w:t>
      </w:r>
      <w:smartTag w:uri="urn:schemas-microsoft-com:office:smarttags" w:element="place">
        <w:smartTag w:uri="urn:schemas-microsoft-com:office:smarttags" w:element="country-region">
          <w:r w:rsidRPr="00E2028E">
            <w:rPr>
              <w:lang w:val="en-GB"/>
            </w:rPr>
            <w:t>America</w:t>
          </w:r>
        </w:smartTag>
      </w:smartTag>
      <w:r>
        <w:rPr>
          <w:lang w:val="en-GB"/>
        </w:rPr>
        <w:t xml:space="preserve"> (Fleck 2010)</w:t>
      </w:r>
      <w:r w:rsidRPr="00E2028E">
        <w:rPr>
          <w:lang w:val="en-GB"/>
        </w:rPr>
        <w:t>. New conditions emerged; new questions were at the forefront such as problems posed by totalitarian regimes. The Second World War produced even more neglected persons and disabled war veterans. Yet</w:t>
      </w:r>
      <w:r>
        <w:rPr>
          <w:lang w:val="en-GB"/>
        </w:rPr>
        <w:t>,</w:t>
      </w:r>
      <w:r w:rsidRPr="00E2028E">
        <w:rPr>
          <w:lang w:val="en-GB"/>
        </w:rPr>
        <w:t xml:space="preserve"> </w:t>
      </w:r>
      <w:r>
        <w:rPr>
          <w:lang w:val="en-GB"/>
        </w:rPr>
        <w:t xml:space="preserve">in the wake of these </w:t>
      </w:r>
      <w:r w:rsidRPr="00E2028E">
        <w:rPr>
          <w:lang w:val="en-GB"/>
        </w:rPr>
        <w:t>immense problems</w:t>
      </w:r>
      <w:r>
        <w:rPr>
          <w:lang w:val="en-GB"/>
        </w:rPr>
        <w:t xml:space="preserve">, </w:t>
      </w:r>
      <w:r w:rsidRPr="00E2028E">
        <w:rPr>
          <w:lang w:val="en-GB"/>
        </w:rPr>
        <w:t>the problem of war veterans drowned in t</w:t>
      </w:r>
      <w:r>
        <w:rPr>
          <w:lang w:val="en-GB"/>
        </w:rPr>
        <w:t>he t</w:t>
      </w:r>
      <w:r w:rsidR="00477C03">
        <w:rPr>
          <w:lang w:val="en-GB"/>
        </w:rPr>
        <w:t xml:space="preserve">sunami of another modernity; somewhat later the disasters became forgotten by social science and for instance </w:t>
      </w:r>
      <w:proofErr w:type="spellStart"/>
      <w:r>
        <w:rPr>
          <w:lang w:val="en-GB"/>
        </w:rPr>
        <w:t>Esping</w:t>
      </w:r>
      <w:proofErr w:type="spellEnd"/>
      <w:r>
        <w:rPr>
          <w:lang w:val="en-GB"/>
        </w:rPr>
        <w:t xml:space="preserve">-Andersen’s (1990) much celebrated </w:t>
      </w:r>
      <w:r w:rsidRPr="00E2028E">
        <w:rPr>
          <w:lang w:val="en-GB"/>
        </w:rPr>
        <w:t xml:space="preserve">Swedish </w:t>
      </w:r>
      <w:r>
        <w:rPr>
          <w:lang w:val="en-GB"/>
        </w:rPr>
        <w:t xml:space="preserve">welfare </w:t>
      </w:r>
      <w:r w:rsidRPr="00E2028E">
        <w:rPr>
          <w:lang w:val="en-GB"/>
        </w:rPr>
        <w:t xml:space="preserve">model is claimed as a path </w:t>
      </w:r>
      <w:r>
        <w:rPr>
          <w:lang w:val="en-GB"/>
        </w:rPr>
        <w:t xml:space="preserve">it is </w:t>
      </w:r>
      <w:r w:rsidRPr="00E2028E">
        <w:rPr>
          <w:lang w:val="en-GB"/>
        </w:rPr>
        <w:t xml:space="preserve">possible to follow without any discussion about the humane, social and financial costs of the world wars and other modern wars that </w:t>
      </w:r>
      <w:r>
        <w:rPr>
          <w:lang w:val="en-GB"/>
        </w:rPr>
        <w:t xml:space="preserve">Sweden </w:t>
      </w:r>
      <w:r w:rsidRPr="00E2028E">
        <w:rPr>
          <w:lang w:val="en-GB"/>
        </w:rPr>
        <w:t>never attained.</w:t>
      </w:r>
    </w:p>
    <w:p w:rsidR="001220C1" w:rsidRPr="00E2028E" w:rsidRDefault="001220C1" w:rsidP="00E2028E">
      <w:pPr>
        <w:pStyle w:val="Brdtekst-frstelinjeindrykning1"/>
        <w:rPr>
          <w:lang w:val="en-GB"/>
        </w:rPr>
      </w:pPr>
      <w:r w:rsidRPr="00E2028E">
        <w:rPr>
          <w:lang w:val="en-GB"/>
        </w:rPr>
        <w:t>Social theory did not take care of the problem</w:t>
      </w:r>
      <w:r w:rsidR="00477C03">
        <w:rPr>
          <w:lang w:val="en-GB"/>
        </w:rPr>
        <w:t>;</w:t>
      </w:r>
      <w:r w:rsidRPr="00E2028E">
        <w:rPr>
          <w:lang w:val="en-GB"/>
        </w:rPr>
        <w:t xml:space="preserve"> and accordingly the social costs of war and war experience did not constitute any transformation or even change in social theory</w:t>
      </w:r>
      <w:r>
        <w:rPr>
          <w:lang w:val="en-GB"/>
        </w:rPr>
        <w:t xml:space="preserve"> (</w:t>
      </w:r>
      <w:proofErr w:type="spellStart"/>
      <w:r>
        <w:rPr>
          <w:lang w:val="en-GB"/>
        </w:rPr>
        <w:t>Joas</w:t>
      </w:r>
      <w:proofErr w:type="spellEnd"/>
      <w:r>
        <w:rPr>
          <w:lang w:val="en-GB"/>
        </w:rPr>
        <w:t xml:space="preserve"> 2003; </w:t>
      </w:r>
      <w:proofErr w:type="spellStart"/>
      <w:r w:rsidRPr="00FA5127">
        <w:rPr>
          <w:lang w:val="en-GB"/>
        </w:rPr>
        <w:t>Malešević</w:t>
      </w:r>
      <w:proofErr w:type="spellEnd"/>
      <w:r>
        <w:rPr>
          <w:lang w:val="en-GB"/>
        </w:rPr>
        <w:t xml:space="preserve"> 2010)</w:t>
      </w:r>
      <w:r w:rsidRPr="00E2028E">
        <w:rPr>
          <w:lang w:val="en-GB"/>
        </w:rPr>
        <w:t xml:space="preserve">. Modern social theory hardly </w:t>
      </w:r>
      <w:r>
        <w:rPr>
          <w:lang w:val="en-GB"/>
        </w:rPr>
        <w:t>mentions</w:t>
      </w:r>
      <w:r w:rsidRPr="00E2028E">
        <w:rPr>
          <w:lang w:val="en-GB"/>
        </w:rPr>
        <w:t xml:space="preserve"> the importance of the extremely bloody and disabling 20</w:t>
      </w:r>
      <w:r w:rsidRPr="00E2028E">
        <w:rPr>
          <w:vertAlign w:val="superscript"/>
          <w:lang w:val="en-GB"/>
        </w:rPr>
        <w:t>th</w:t>
      </w:r>
      <w:r w:rsidRPr="00E2028E">
        <w:rPr>
          <w:lang w:val="en-GB"/>
        </w:rPr>
        <w:t xml:space="preserve"> century. Wars create innovations more than almost any other social phenomen</w:t>
      </w:r>
      <w:r>
        <w:rPr>
          <w:lang w:val="en-GB"/>
        </w:rPr>
        <w:t>on</w:t>
      </w:r>
      <w:r w:rsidRPr="00E2028E">
        <w:rPr>
          <w:lang w:val="en-GB"/>
        </w:rPr>
        <w:t xml:space="preserve"> and paradox</w:t>
      </w:r>
      <w:r>
        <w:rPr>
          <w:lang w:val="en-GB"/>
        </w:rPr>
        <w:t>ically</w:t>
      </w:r>
      <w:r w:rsidRPr="00E2028E">
        <w:rPr>
          <w:lang w:val="en-GB"/>
        </w:rPr>
        <w:t xml:space="preserve"> destruction in war often is followed by immense economic growth invented by the very physical and psychic traumati</w:t>
      </w:r>
      <w:r>
        <w:rPr>
          <w:lang w:val="en-GB"/>
        </w:rPr>
        <w:t>z</w:t>
      </w:r>
      <w:r w:rsidRPr="00E2028E">
        <w:rPr>
          <w:lang w:val="en-GB"/>
        </w:rPr>
        <w:t xml:space="preserve">ed persons who at best can forget the horrible years and </w:t>
      </w:r>
      <w:r w:rsidRPr="00E2028E">
        <w:rPr>
          <w:lang w:val="en-GB"/>
        </w:rPr>
        <w:lastRenderedPageBreak/>
        <w:t xml:space="preserve">enter into a post-war </w:t>
      </w:r>
      <w:r>
        <w:rPr>
          <w:lang w:val="en-GB"/>
        </w:rPr>
        <w:t xml:space="preserve">life </w:t>
      </w:r>
      <w:r w:rsidRPr="00E2028E">
        <w:rPr>
          <w:lang w:val="en-GB"/>
        </w:rPr>
        <w:t xml:space="preserve">conformed </w:t>
      </w:r>
      <w:r>
        <w:rPr>
          <w:lang w:val="en-GB"/>
        </w:rPr>
        <w:t xml:space="preserve">to </w:t>
      </w:r>
      <w:r w:rsidRPr="00E2028E">
        <w:rPr>
          <w:lang w:val="en-GB"/>
        </w:rPr>
        <w:t>materialis</w:t>
      </w:r>
      <w:r>
        <w:rPr>
          <w:lang w:val="en-GB"/>
        </w:rPr>
        <w:t>m</w:t>
      </w:r>
      <w:r w:rsidRPr="00E2028E">
        <w:rPr>
          <w:lang w:val="en-GB"/>
        </w:rPr>
        <w:t>. Conformism and consumer materialism appeared as existential needs for most people in a generation until a new generation came</w:t>
      </w:r>
      <w:r>
        <w:rPr>
          <w:lang w:val="en-GB"/>
        </w:rPr>
        <w:t xml:space="preserve"> along</w:t>
      </w:r>
      <w:r w:rsidRPr="00E2028E">
        <w:rPr>
          <w:lang w:val="en-GB"/>
        </w:rPr>
        <w:t>.</w:t>
      </w:r>
    </w:p>
    <w:p w:rsidR="001220C1" w:rsidRPr="00E2028E" w:rsidRDefault="001220C1" w:rsidP="00E2028E">
      <w:pPr>
        <w:pStyle w:val="Brdtekst-frstelinjeindrykning1"/>
        <w:rPr>
          <w:lang w:val="en-GB"/>
        </w:rPr>
      </w:pPr>
      <w:r w:rsidRPr="00E2028E">
        <w:rPr>
          <w:lang w:val="en-GB"/>
        </w:rPr>
        <w:t xml:space="preserve">In social research, for sure, authors like Raymond </w:t>
      </w:r>
      <w:proofErr w:type="spellStart"/>
      <w:r w:rsidRPr="00E2028E">
        <w:rPr>
          <w:lang w:val="en-GB"/>
        </w:rPr>
        <w:t>Aron</w:t>
      </w:r>
      <w:proofErr w:type="spellEnd"/>
      <w:r w:rsidRPr="00E2028E">
        <w:rPr>
          <w:lang w:val="en-GB"/>
        </w:rPr>
        <w:t xml:space="preserve">, Quincy Wright, Morris </w:t>
      </w:r>
      <w:proofErr w:type="spellStart"/>
      <w:r w:rsidRPr="00E2028E">
        <w:rPr>
          <w:lang w:val="en-GB"/>
        </w:rPr>
        <w:t>Janowitz</w:t>
      </w:r>
      <w:proofErr w:type="spellEnd"/>
      <w:r w:rsidRPr="00E2028E">
        <w:rPr>
          <w:lang w:val="en-GB"/>
        </w:rPr>
        <w:t xml:space="preserve"> and Samuel Huntington undertook important studies of war and military organ</w:t>
      </w:r>
      <w:r>
        <w:rPr>
          <w:lang w:val="en-GB"/>
        </w:rPr>
        <w:t>ization</w:t>
      </w:r>
      <w:r w:rsidRPr="00E2028E">
        <w:rPr>
          <w:lang w:val="en-GB"/>
        </w:rPr>
        <w:t xml:space="preserve">. But </w:t>
      </w:r>
      <w:r>
        <w:rPr>
          <w:lang w:val="en-GB"/>
        </w:rPr>
        <w:t xml:space="preserve">once more, </w:t>
      </w:r>
      <w:r w:rsidRPr="00E2028E">
        <w:rPr>
          <w:lang w:val="en-GB"/>
        </w:rPr>
        <w:t xml:space="preserve">war experiences </w:t>
      </w:r>
      <w:r>
        <w:rPr>
          <w:lang w:val="en-GB"/>
        </w:rPr>
        <w:t xml:space="preserve">risked </w:t>
      </w:r>
      <w:r w:rsidRPr="00E2028E">
        <w:rPr>
          <w:lang w:val="en-GB"/>
        </w:rPr>
        <w:t>drown</w:t>
      </w:r>
      <w:r>
        <w:rPr>
          <w:lang w:val="en-GB"/>
        </w:rPr>
        <w:t>ing in</w:t>
      </w:r>
      <w:r w:rsidRPr="00E2028E">
        <w:rPr>
          <w:lang w:val="en-GB"/>
        </w:rPr>
        <w:t xml:space="preserve"> an even scar</w:t>
      </w:r>
      <w:r>
        <w:rPr>
          <w:lang w:val="en-GB"/>
        </w:rPr>
        <w:t>ier</w:t>
      </w:r>
      <w:r w:rsidRPr="00E2028E">
        <w:rPr>
          <w:lang w:val="en-GB"/>
        </w:rPr>
        <w:t xml:space="preserve"> and </w:t>
      </w:r>
      <w:r>
        <w:rPr>
          <w:lang w:val="en-GB"/>
        </w:rPr>
        <w:t xml:space="preserve">more </w:t>
      </w:r>
      <w:r w:rsidRPr="00E2028E">
        <w:rPr>
          <w:lang w:val="en-GB"/>
        </w:rPr>
        <w:t xml:space="preserve">meaningless future with the possibility of a Cold War that </w:t>
      </w:r>
      <w:r>
        <w:rPr>
          <w:lang w:val="en-GB"/>
        </w:rPr>
        <w:t xml:space="preserve">could </w:t>
      </w:r>
      <w:r w:rsidRPr="00E2028E">
        <w:rPr>
          <w:lang w:val="en-GB"/>
        </w:rPr>
        <w:t>suddenly turn warm.</w:t>
      </w:r>
    </w:p>
    <w:p w:rsidR="001220C1" w:rsidRPr="00E2028E" w:rsidRDefault="001220C1" w:rsidP="00E2028E">
      <w:pPr>
        <w:pStyle w:val="Brdtekst-frstelinjeindrykning1"/>
        <w:rPr>
          <w:lang w:val="en-GB"/>
        </w:rPr>
      </w:pPr>
      <w:r>
        <w:rPr>
          <w:lang w:val="en-GB"/>
        </w:rPr>
        <w:t xml:space="preserve">However, </w:t>
      </w:r>
      <w:r w:rsidRPr="00010BD6">
        <w:rPr>
          <w:lang w:val="en-GB"/>
        </w:rPr>
        <w:t>this picture of a general</w:t>
      </w:r>
      <w:r w:rsidRPr="00E2028E">
        <w:rPr>
          <w:lang w:val="en-GB"/>
        </w:rPr>
        <w:t xml:space="preserve"> neglect of war experience is not completely true</w:t>
      </w:r>
      <w:r>
        <w:rPr>
          <w:lang w:val="en-GB"/>
        </w:rPr>
        <w:t>,</w:t>
      </w:r>
      <w:r w:rsidRPr="00E2028E">
        <w:rPr>
          <w:lang w:val="en-GB"/>
        </w:rPr>
        <w:t xml:space="preserve"> and there are huge differences from country to country, from Western Europe to the theoretically neglected experiences of Eastern Europe over the lost experiences of the Third World</w:t>
      </w:r>
      <w:r w:rsidR="00477C03">
        <w:rPr>
          <w:lang w:val="en-GB"/>
        </w:rPr>
        <w:t xml:space="preserve"> (</w:t>
      </w:r>
      <w:proofErr w:type="spellStart"/>
      <w:r w:rsidR="00477C03">
        <w:rPr>
          <w:lang w:val="en-GB"/>
        </w:rPr>
        <w:t>Krippendorf</w:t>
      </w:r>
      <w:proofErr w:type="spellEnd"/>
      <w:r w:rsidR="00477C03">
        <w:rPr>
          <w:lang w:val="en-GB"/>
        </w:rPr>
        <w:t xml:space="preserve"> 1981)</w:t>
      </w:r>
      <w:r w:rsidRPr="00E2028E">
        <w:rPr>
          <w:lang w:val="en-GB"/>
        </w:rPr>
        <w:t xml:space="preserve"> until the post-colonial wars, and to the dominating US experiences</w:t>
      </w:r>
      <w:r>
        <w:rPr>
          <w:lang w:val="en-GB"/>
        </w:rPr>
        <w:t>. It is a paradox that the present analysis cannot avoid to</w:t>
      </w:r>
      <w:r w:rsidRPr="00E2028E">
        <w:rPr>
          <w:lang w:val="en-GB"/>
        </w:rPr>
        <w:t xml:space="preserve"> exaggerate the use of American analyses of </w:t>
      </w:r>
      <w:r>
        <w:rPr>
          <w:lang w:val="en-GB"/>
        </w:rPr>
        <w:t xml:space="preserve">the </w:t>
      </w:r>
      <w:r w:rsidRPr="00E2028E">
        <w:rPr>
          <w:lang w:val="en-GB"/>
        </w:rPr>
        <w:t>war veteran</w:t>
      </w:r>
      <w:r>
        <w:rPr>
          <w:lang w:val="en-GB"/>
        </w:rPr>
        <w:t xml:space="preserve"> problem,</w:t>
      </w:r>
      <w:r w:rsidRPr="00E2028E">
        <w:rPr>
          <w:lang w:val="en-GB"/>
        </w:rPr>
        <w:t xml:space="preserve"> simply because </w:t>
      </w:r>
      <w:r>
        <w:rPr>
          <w:lang w:val="en-GB"/>
        </w:rPr>
        <w:t xml:space="preserve">these analyses </w:t>
      </w:r>
      <w:r w:rsidRPr="00E2028E">
        <w:rPr>
          <w:lang w:val="en-GB"/>
        </w:rPr>
        <w:t xml:space="preserve">are </w:t>
      </w:r>
      <w:r>
        <w:rPr>
          <w:lang w:val="en-GB"/>
        </w:rPr>
        <w:t>easier to access</w:t>
      </w:r>
      <w:r w:rsidRPr="00E2028E">
        <w:rPr>
          <w:lang w:val="en-GB"/>
        </w:rPr>
        <w:t xml:space="preserve">. Yet the above picture of a neglected traumatic constitution of modern society does not pay honour to the now dominating social theories. The generation that has re-established and transformed social theory and thought has </w:t>
      </w:r>
      <w:proofErr w:type="spellStart"/>
      <w:r w:rsidRPr="00E2028E">
        <w:rPr>
          <w:lang w:val="en-GB"/>
        </w:rPr>
        <w:t>Zygmunt</w:t>
      </w:r>
      <w:proofErr w:type="spellEnd"/>
      <w:r w:rsidRPr="00E2028E">
        <w:rPr>
          <w:lang w:val="en-GB"/>
        </w:rPr>
        <w:t xml:space="preserve"> Bauman (b. 1925), Michel Foucault (b. 1926), </w:t>
      </w:r>
      <w:proofErr w:type="spellStart"/>
      <w:r w:rsidRPr="00E2028E">
        <w:rPr>
          <w:lang w:val="en-GB"/>
        </w:rPr>
        <w:t>Niklas</w:t>
      </w:r>
      <w:proofErr w:type="spellEnd"/>
      <w:r w:rsidRPr="00E2028E">
        <w:rPr>
          <w:lang w:val="en-GB"/>
        </w:rPr>
        <w:t xml:space="preserve"> Luhmann (b. 1927), Jean-François </w:t>
      </w:r>
      <w:proofErr w:type="spellStart"/>
      <w:r w:rsidRPr="00E2028E">
        <w:rPr>
          <w:lang w:val="en-GB"/>
        </w:rPr>
        <w:t>Lyotard</w:t>
      </w:r>
      <w:proofErr w:type="spellEnd"/>
      <w:r w:rsidRPr="00E2028E">
        <w:rPr>
          <w:lang w:val="en-GB"/>
        </w:rPr>
        <w:t xml:space="preserve"> (b. 1927), </w:t>
      </w:r>
      <w:proofErr w:type="spellStart"/>
      <w:r w:rsidRPr="00E2028E">
        <w:rPr>
          <w:lang w:val="en-GB"/>
        </w:rPr>
        <w:t>Jürgen</w:t>
      </w:r>
      <w:proofErr w:type="spellEnd"/>
      <w:r w:rsidRPr="00E2028E">
        <w:rPr>
          <w:lang w:val="en-GB"/>
        </w:rPr>
        <w:t xml:space="preserve"> Habermas (b. 1929),  Pierre </w:t>
      </w:r>
      <w:proofErr w:type="spellStart"/>
      <w:r w:rsidRPr="00E2028E">
        <w:rPr>
          <w:lang w:val="en-GB"/>
        </w:rPr>
        <w:t>Bourdieu</w:t>
      </w:r>
      <w:proofErr w:type="spellEnd"/>
      <w:r w:rsidRPr="00E2028E">
        <w:rPr>
          <w:lang w:val="en-GB"/>
        </w:rPr>
        <w:t xml:space="preserve"> (b. 1930), Jacques Derrida (b. 1930), Jean </w:t>
      </w:r>
      <w:proofErr w:type="spellStart"/>
      <w:r w:rsidRPr="00E2028E">
        <w:rPr>
          <w:lang w:val="en-GB"/>
        </w:rPr>
        <w:t>Baudrillard</w:t>
      </w:r>
      <w:proofErr w:type="spellEnd"/>
      <w:r w:rsidRPr="00E2028E">
        <w:rPr>
          <w:lang w:val="en-GB"/>
        </w:rPr>
        <w:t xml:space="preserve"> (b. 1930)</w:t>
      </w:r>
      <w:r>
        <w:rPr>
          <w:lang w:val="en-GB"/>
        </w:rPr>
        <w:t xml:space="preserve"> as its core authors</w:t>
      </w:r>
      <w:r w:rsidRPr="00E2028E">
        <w:rPr>
          <w:lang w:val="en-GB"/>
        </w:rPr>
        <w:t xml:space="preserve">. Remark that they are all continental Europeans and </w:t>
      </w:r>
      <w:r>
        <w:rPr>
          <w:lang w:val="en-GB"/>
        </w:rPr>
        <w:t xml:space="preserve">were </w:t>
      </w:r>
      <w:r w:rsidRPr="00E2028E">
        <w:rPr>
          <w:lang w:val="en-GB"/>
        </w:rPr>
        <w:t xml:space="preserve">all young enough to be innocent in the atrocities of the Nazi years but old enough to remember, reflect and ask penetrating questions. Remark too that they </w:t>
      </w:r>
      <w:r>
        <w:rPr>
          <w:lang w:val="en-GB"/>
        </w:rPr>
        <w:t xml:space="preserve">were </w:t>
      </w:r>
      <w:r w:rsidRPr="00E2028E">
        <w:rPr>
          <w:lang w:val="en-GB"/>
        </w:rPr>
        <w:t>all extremely occupied with the linguistic, symbolic, discursive or communicative turn of social thought. For sure</w:t>
      </w:r>
      <w:r>
        <w:rPr>
          <w:lang w:val="en-GB"/>
        </w:rPr>
        <w:t>,</w:t>
      </w:r>
      <w:r w:rsidRPr="00E2028E">
        <w:rPr>
          <w:lang w:val="en-GB"/>
        </w:rPr>
        <w:t xml:space="preserve"> others could be mentioned too, but in social theory it is pointless to claim advances by later authors just remotely at the level of those authors. And for former authors</w:t>
      </w:r>
      <w:r>
        <w:rPr>
          <w:lang w:val="en-GB"/>
        </w:rPr>
        <w:t>,</w:t>
      </w:r>
      <w:r w:rsidRPr="00E2028E">
        <w:rPr>
          <w:lang w:val="en-GB"/>
        </w:rPr>
        <w:t xml:space="preserve"> we probably have to go back to Weber, Durkheim, </w:t>
      </w:r>
      <w:proofErr w:type="spellStart"/>
      <w:r w:rsidRPr="00E2028E">
        <w:rPr>
          <w:lang w:val="en-GB"/>
        </w:rPr>
        <w:t>Simmel</w:t>
      </w:r>
      <w:proofErr w:type="spellEnd"/>
      <w:r w:rsidRPr="00E2028E">
        <w:rPr>
          <w:lang w:val="en-GB"/>
        </w:rPr>
        <w:t xml:space="preserve"> and Mead</w:t>
      </w:r>
      <w:r>
        <w:rPr>
          <w:lang w:val="en-GB"/>
        </w:rPr>
        <w:t>’s generation</w:t>
      </w:r>
      <w:r w:rsidRPr="00E2028E">
        <w:rPr>
          <w:lang w:val="en-GB"/>
        </w:rPr>
        <w:t xml:space="preserve"> to find anything at that level though some authors like Hannah Arendt (b. 1906),</w:t>
      </w:r>
      <w:r>
        <w:rPr>
          <w:lang w:val="en-GB"/>
        </w:rPr>
        <w:t xml:space="preserve"> Theodor </w:t>
      </w:r>
      <w:proofErr w:type="spellStart"/>
      <w:r>
        <w:rPr>
          <w:lang w:val="en-GB"/>
        </w:rPr>
        <w:t>Adorno</w:t>
      </w:r>
      <w:proofErr w:type="spellEnd"/>
      <w:r>
        <w:rPr>
          <w:lang w:val="en-GB"/>
        </w:rPr>
        <w:t xml:space="preserve"> (b. 1903),</w:t>
      </w:r>
      <w:r w:rsidRPr="00E2028E">
        <w:rPr>
          <w:lang w:val="en-GB"/>
        </w:rPr>
        <w:t xml:space="preserve"> Jean-Paul Sartre (b. 1905) and Norbert Elias (b. 1897) certainly emphasi</w:t>
      </w:r>
      <w:r>
        <w:rPr>
          <w:lang w:val="en-GB"/>
        </w:rPr>
        <w:t>z</w:t>
      </w:r>
      <w:r w:rsidRPr="00E2028E">
        <w:rPr>
          <w:lang w:val="en-GB"/>
        </w:rPr>
        <w:t>ed the social impact of war.</w:t>
      </w:r>
    </w:p>
    <w:p w:rsidR="001220C1" w:rsidRPr="00E2028E" w:rsidRDefault="001220C1" w:rsidP="00477CCE">
      <w:pPr>
        <w:pStyle w:val="Brdtekst-frstelinjeindrykning1"/>
        <w:rPr>
          <w:lang w:val="en-GB"/>
        </w:rPr>
      </w:pPr>
      <w:r w:rsidRPr="00E2028E">
        <w:rPr>
          <w:lang w:val="en-GB"/>
        </w:rPr>
        <w:t>To analyse the problem of war veterans</w:t>
      </w:r>
      <w:r>
        <w:rPr>
          <w:lang w:val="en-GB"/>
        </w:rPr>
        <w:t>,</w:t>
      </w:r>
      <w:r w:rsidRPr="00E2028E">
        <w:rPr>
          <w:lang w:val="en-GB"/>
        </w:rPr>
        <w:t xml:space="preserve"> I will use </w:t>
      </w:r>
      <w:proofErr w:type="spellStart"/>
      <w:r w:rsidRPr="00E2028E">
        <w:rPr>
          <w:lang w:val="en-GB"/>
        </w:rPr>
        <w:t>Niklas</w:t>
      </w:r>
      <w:proofErr w:type="spellEnd"/>
      <w:r w:rsidRPr="00E2028E">
        <w:rPr>
          <w:lang w:val="en-GB"/>
        </w:rPr>
        <w:t xml:space="preserve"> Luhmann</w:t>
      </w:r>
      <w:r>
        <w:rPr>
          <w:lang w:val="en-GB"/>
        </w:rPr>
        <w:t>’s theory. He was</w:t>
      </w:r>
      <w:r w:rsidRPr="00E2028E">
        <w:rPr>
          <w:lang w:val="en-GB"/>
        </w:rPr>
        <w:t xml:space="preserve"> professor in </w:t>
      </w:r>
      <w:smartTag w:uri="urn:schemas-microsoft-com:office:smarttags" w:element="City">
        <w:smartTag w:uri="urn:schemas-microsoft-com:office:smarttags" w:element="place">
          <w:r w:rsidRPr="00E2028E">
            <w:rPr>
              <w:lang w:val="en-GB"/>
            </w:rPr>
            <w:t>Bielefeld</w:t>
          </w:r>
        </w:smartTag>
      </w:smartTag>
      <w:r w:rsidRPr="00E2028E">
        <w:rPr>
          <w:lang w:val="en-GB"/>
        </w:rPr>
        <w:t xml:space="preserve"> and </w:t>
      </w:r>
      <w:r>
        <w:rPr>
          <w:lang w:val="en-GB"/>
        </w:rPr>
        <w:t xml:space="preserve">was </w:t>
      </w:r>
      <w:r w:rsidRPr="00E2028E">
        <w:rPr>
          <w:lang w:val="en-GB"/>
        </w:rPr>
        <w:t>without comparison the most important figure in social systems theory</w:t>
      </w:r>
      <w:r>
        <w:rPr>
          <w:lang w:val="en-GB"/>
        </w:rPr>
        <w:t xml:space="preserve"> which has been completely remodelled </w:t>
      </w:r>
      <w:r w:rsidRPr="00E2028E">
        <w:rPr>
          <w:lang w:val="en-GB"/>
        </w:rPr>
        <w:t xml:space="preserve">since his more than 60 books cleared the ground. </w:t>
      </w:r>
      <w:r>
        <w:rPr>
          <w:lang w:val="en-GB"/>
        </w:rPr>
        <w:t>Fifteen</w:t>
      </w:r>
      <w:r w:rsidRPr="00E2028E">
        <w:rPr>
          <w:lang w:val="en-GB"/>
        </w:rPr>
        <w:t xml:space="preserve"> years old</w:t>
      </w:r>
      <w:r>
        <w:rPr>
          <w:lang w:val="en-GB"/>
        </w:rPr>
        <w:t>, Luhmann was</w:t>
      </w:r>
      <w:r w:rsidRPr="00E2028E">
        <w:rPr>
          <w:lang w:val="en-GB"/>
        </w:rPr>
        <w:t xml:space="preserve"> taken into the Wehrmacht, captured by the </w:t>
      </w:r>
      <w:smartTag w:uri="urn:schemas-microsoft-com:office:smarttags" w:element="country-region">
        <w:r w:rsidRPr="00E2028E">
          <w:rPr>
            <w:lang w:val="en-GB"/>
          </w:rPr>
          <w:t>US</w:t>
        </w:r>
      </w:smartTag>
      <w:r w:rsidRPr="00E2028E">
        <w:rPr>
          <w:lang w:val="en-GB"/>
        </w:rPr>
        <w:t xml:space="preserve"> army and</w:t>
      </w:r>
      <w:r>
        <w:rPr>
          <w:lang w:val="en-GB"/>
        </w:rPr>
        <w:t xml:space="preserve"> 17 year old he came back to </w:t>
      </w:r>
      <w:smartTag w:uri="urn:schemas-microsoft-com:office:smarttags" w:element="country-region">
        <w:smartTag w:uri="urn:schemas-microsoft-com:office:smarttags" w:element="place">
          <w:r>
            <w:rPr>
              <w:lang w:val="en-GB"/>
            </w:rPr>
            <w:t>Germany</w:t>
          </w:r>
        </w:smartTag>
      </w:smartTag>
      <w:r>
        <w:rPr>
          <w:lang w:val="en-GB"/>
        </w:rPr>
        <w:t xml:space="preserve"> in 1945</w:t>
      </w:r>
      <w:r w:rsidRPr="00E2028E">
        <w:rPr>
          <w:lang w:val="en-GB"/>
        </w:rPr>
        <w:t>. He has literally contributed in almost every field of sociology with his analys</w:t>
      </w:r>
      <w:r>
        <w:rPr>
          <w:lang w:val="en-GB"/>
        </w:rPr>
        <w:t>e</w:t>
      </w:r>
      <w:r w:rsidRPr="00E2028E">
        <w:rPr>
          <w:lang w:val="en-GB"/>
        </w:rPr>
        <w:t xml:space="preserve">s of so-called self-referential systems of social communication. Shortly epitomized, to Luhmann the constitutive element of society is not humans but communication, and communication is only </w:t>
      </w:r>
      <w:r w:rsidRPr="00E2028E">
        <w:rPr>
          <w:lang w:val="en-GB"/>
        </w:rPr>
        <w:lastRenderedPageBreak/>
        <w:t>possibly because we</w:t>
      </w:r>
      <w:r>
        <w:rPr>
          <w:lang w:val="en-GB"/>
        </w:rPr>
        <w:t>,</w:t>
      </w:r>
      <w:r w:rsidRPr="00E2028E">
        <w:rPr>
          <w:lang w:val="en-GB"/>
        </w:rPr>
        <w:t xml:space="preserve"> as humans with our thoughts and feelings</w:t>
      </w:r>
      <w:r>
        <w:rPr>
          <w:lang w:val="en-GB"/>
        </w:rPr>
        <w:t>,</w:t>
      </w:r>
      <w:r w:rsidRPr="00E2028E">
        <w:rPr>
          <w:lang w:val="en-GB"/>
        </w:rPr>
        <w:t xml:space="preserve"> are constituted as psychic systems and living systems outside society as a self-referential communication system. The young Luhmann might have </w:t>
      </w:r>
      <w:r>
        <w:rPr>
          <w:lang w:val="en-GB"/>
        </w:rPr>
        <w:t xml:space="preserve">experienced </w:t>
      </w:r>
      <w:r w:rsidRPr="00E2028E">
        <w:rPr>
          <w:lang w:val="en-GB"/>
        </w:rPr>
        <w:t>that society is in war with itself</w:t>
      </w:r>
      <w:r>
        <w:rPr>
          <w:lang w:val="en-GB"/>
        </w:rPr>
        <w:t>,</w:t>
      </w:r>
      <w:r w:rsidRPr="00E2028E">
        <w:rPr>
          <w:lang w:val="en-GB"/>
        </w:rPr>
        <w:t xml:space="preserve"> and </w:t>
      </w:r>
      <w:r>
        <w:rPr>
          <w:lang w:val="en-GB"/>
        </w:rPr>
        <w:t xml:space="preserve">he </w:t>
      </w:r>
      <w:r w:rsidRPr="00E2028E">
        <w:rPr>
          <w:lang w:val="en-GB"/>
        </w:rPr>
        <w:t xml:space="preserve">could only observe it from the outside at the same time as he observed himself. The self-reference of social communications constitutes meaning according to functionally differentiated codes of communication; and psychic systems </w:t>
      </w:r>
      <w:r>
        <w:rPr>
          <w:lang w:val="en-GB"/>
        </w:rPr>
        <w:t xml:space="preserve">also </w:t>
      </w:r>
      <w:r w:rsidRPr="00E2028E">
        <w:rPr>
          <w:lang w:val="en-GB"/>
        </w:rPr>
        <w:t xml:space="preserve">constitute meaning in the </w:t>
      </w:r>
      <w:proofErr w:type="spellStart"/>
      <w:r w:rsidRPr="00E2028E">
        <w:rPr>
          <w:lang w:val="en-GB"/>
        </w:rPr>
        <w:t>autopoiesis</w:t>
      </w:r>
      <w:proofErr w:type="spellEnd"/>
      <w:r w:rsidRPr="00E2028E">
        <w:rPr>
          <w:lang w:val="en-GB"/>
        </w:rPr>
        <w:t xml:space="preserve"> of their consciousness. Of course social communication cannot communicate without reference to humans</w:t>
      </w:r>
      <w:r>
        <w:rPr>
          <w:lang w:val="en-GB"/>
        </w:rPr>
        <w:t xml:space="preserve"> </w:t>
      </w:r>
      <w:r w:rsidRPr="00E2028E">
        <w:rPr>
          <w:lang w:val="en-GB"/>
        </w:rPr>
        <w:t>or to physical and biological systems.</w:t>
      </w:r>
    </w:p>
    <w:p w:rsidR="00466215" w:rsidRDefault="001220C1" w:rsidP="00477CCE">
      <w:pPr>
        <w:pStyle w:val="Brdtekst-frstelinjeindrykning1"/>
        <w:rPr>
          <w:lang w:val="en-GB"/>
        </w:rPr>
      </w:pPr>
      <w:r w:rsidRPr="00E2028E">
        <w:rPr>
          <w:lang w:val="en-GB"/>
        </w:rPr>
        <w:t>Yet communication cannot socially communicate about every matter at one moment of time (Luhmann 1984). This means that communication as such concerns a social, material and</w:t>
      </w:r>
      <w:r w:rsidR="006B1A80">
        <w:rPr>
          <w:lang w:val="en-GB"/>
        </w:rPr>
        <w:t xml:space="preserve"> temporal dimension. Accordingly, in order to become meaningful,</w:t>
      </w:r>
      <w:r w:rsidRPr="00E2028E">
        <w:rPr>
          <w:lang w:val="en-GB"/>
        </w:rPr>
        <w:t xml:space="preserve"> communication has to reduce social, material and temporal complexities and select what </w:t>
      </w:r>
      <w:r>
        <w:rPr>
          <w:lang w:val="en-GB"/>
        </w:rPr>
        <w:t>to include and what not to include</w:t>
      </w:r>
      <w:r w:rsidRPr="00E2028E">
        <w:rPr>
          <w:lang w:val="en-GB"/>
        </w:rPr>
        <w:t>. This is done in the medium of semantics by binary codes that can stabili</w:t>
      </w:r>
      <w:r>
        <w:rPr>
          <w:lang w:val="en-GB"/>
        </w:rPr>
        <w:t>z</w:t>
      </w:r>
      <w:r w:rsidRPr="00E2028E">
        <w:rPr>
          <w:lang w:val="en-GB"/>
        </w:rPr>
        <w:t>e themselves in the course of history, simply by coding themselves from their inside preferred form of communication, as when research codes research and thereby stabili</w:t>
      </w:r>
      <w:r>
        <w:rPr>
          <w:lang w:val="en-GB"/>
        </w:rPr>
        <w:t>z</w:t>
      </w:r>
      <w:r w:rsidRPr="00E2028E">
        <w:rPr>
          <w:lang w:val="en-GB"/>
        </w:rPr>
        <w:t>e the evolution of research communication. The same can be said about legal, religious</w:t>
      </w:r>
      <w:r>
        <w:rPr>
          <w:lang w:val="en-GB"/>
        </w:rPr>
        <w:t xml:space="preserve"> and</w:t>
      </w:r>
      <w:r w:rsidRPr="00E2028E">
        <w:rPr>
          <w:lang w:val="en-GB"/>
        </w:rPr>
        <w:t xml:space="preserve"> monetary communication, </w:t>
      </w:r>
      <w:r>
        <w:rPr>
          <w:lang w:val="en-GB"/>
        </w:rPr>
        <w:t xml:space="preserve">and </w:t>
      </w:r>
      <w:r w:rsidRPr="00E2028E">
        <w:rPr>
          <w:lang w:val="en-GB"/>
        </w:rPr>
        <w:t>communication of art, love, etc. – and of war. Luhmann wrote major works about almost all of such functionally differentiated systems of self-referential communication and their organ</w:t>
      </w:r>
      <w:r>
        <w:rPr>
          <w:lang w:val="en-GB"/>
        </w:rPr>
        <w:t>ization</w:t>
      </w:r>
      <w:r w:rsidRPr="00E2028E">
        <w:rPr>
          <w:lang w:val="en-GB"/>
        </w:rPr>
        <w:t>al systems, but not about the war system and the military organi</w:t>
      </w:r>
      <w:r>
        <w:rPr>
          <w:lang w:val="en-GB"/>
        </w:rPr>
        <w:t>z</w:t>
      </w:r>
      <w:r w:rsidRPr="00E2028E">
        <w:rPr>
          <w:lang w:val="en-GB"/>
        </w:rPr>
        <w:t>ation systems (</w:t>
      </w:r>
      <w:proofErr w:type="spellStart"/>
      <w:r w:rsidRPr="00E2028E">
        <w:rPr>
          <w:lang w:val="en-GB"/>
        </w:rPr>
        <w:t>Harste</w:t>
      </w:r>
      <w:proofErr w:type="spellEnd"/>
      <w:r w:rsidRPr="00E2028E">
        <w:rPr>
          <w:lang w:val="en-GB"/>
        </w:rPr>
        <w:t xml:space="preserve"> 2004; </w:t>
      </w:r>
      <w:proofErr w:type="spellStart"/>
      <w:r w:rsidRPr="00E2028E">
        <w:rPr>
          <w:lang w:val="en-GB"/>
        </w:rPr>
        <w:t>Matuszek</w:t>
      </w:r>
      <w:proofErr w:type="spellEnd"/>
      <w:r w:rsidRPr="00E2028E">
        <w:rPr>
          <w:lang w:val="en-GB"/>
        </w:rPr>
        <w:t xml:space="preserve"> 2007). He </w:t>
      </w:r>
      <w:r>
        <w:rPr>
          <w:lang w:val="en-GB"/>
        </w:rPr>
        <w:t xml:space="preserve">could </w:t>
      </w:r>
      <w:r w:rsidRPr="00E2028E">
        <w:rPr>
          <w:lang w:val="en-GB"/>
        </w:rPr>
        <w:t>probably not handle to observe it with sufficient distance since basically his systems theory is about second order observations of first order observations.</w:t>
      </w:r>
    </w:p>
    <w:p w:rsidR="001220C1" w:rsidRPr="00E2028E" w:rsidRDefault="00E315B3" w:rsidP="00477CCE">
      <w:pPr>
        <w:pStyle w:val="Brdtekst-frstelinjeindrykning1"/>
        <w:rPr>
          <w:lang w:val="en-GB"/>
        </w:rPr>
      </w:pPr>
      <w:r>
        <w:rPr>
          <w:lang w:val="en-GB"/>
        </w:rPr>
        <w:t xml:space="preserve">To understand why and how wars produce war veterans and what wars do to soldiers and populations we have to understand the system of war. Therefore I initially will </w:t>
      </w:r>
      <w:r w:rsidR="002D576E">
        <w:rPr>
          <w:lang w:val="en-GB"/>
        </w:rPr>
        <w:t>embark on a short systems analysis of the exposure of human conditions</w:t>
      </w:r>
      <w:r w:rsidR="002D576E" w:rsidRPr="002D576E">
        <w:rPr>
          <w:lang w:val="en-GB"/>
        </w:rPr>
        <w:t xml:space="preserve"> </w:t>
      </w:r>
      <w:r w:rsidR="002D576E">
        <w:rPr>
          <w:lang w:val="en-GB"/>
        </w:rPr>
        <w:t xml:space="preserve">in real wars. Under and after wars, </w:t>
      </w:r>
      <w:r w:rsidR="00466215">
        <w:rPr>
          <w:lang w:val="en-GB"/>
        </w:rPr>
        <w:t>“</w:t>
      </w:r>
      <w:r w:rsidR="002D576E">
        <w:rPr>
          <w:lang w:val="en-GB"/>
        </w:rPr>
        <w:t>veterans</w:t>
      </w:r>
      <w:r w:rsidR="00466215">
        <w:rPr>
          <w:lang w:val="en-GB"/>
        </w:rPr>
        <w:t>” are categorized and classified according to essentially contested</w:t>
      </w:r>
      <w:r w:rsidR="002D576E">
        <w:rPr>
          <w:lang w:val="en-GB"/>
        </w:rPr>
        <w:t xml:space="preserve"> communication codes; this I discuss in a second section that describe</w:t>
      </w:r>
      <w:r w:rsidR="00466215">
        <w:rPr>
          <w:lang w:val="en-GB"/>
        </w:rPr>
        <w:t>s</w:t>
      </w:r>
      <w:r w:rsidR="002D576E">
        <w:rPr>
          <w:lang w:val="en-GB"/>
        </w:rPr>
        <w:t xml:space="preserve"> the h</w:t>
      </w:r>
      <w:r w:rsidR="00466215">
        <w:rPr>
          <w:lang w:val="en-GB"/>
        </w:rPr>
        <w:t xml:space="preserve">istorical conflicts about </w:t>
      </w:r>
      <w:r w:rsidR="002D576E">
        <w:rPr>
          <w:lang w:val="en-GB"/>
        </w:rPr>
        <w:t>concepts used t</w:t>
      </w:r>
      <w:r w:rsidR="00466215">
        <w:rPr>
          <w:lang w:val="en-GB"/>
        </w:rPr>
        <w:t>o observe veterans</w:t>
      </w:r>
      <w:r w:rsidR="002D576E">
        <w:rPr>
          <w:lang w:val="en-GB"/>
        </w:rPr>
        <w:t>.</w:t>
      </w:r>
      <w:r w:rsidR="007C5065">
        <w:rPr>
          <w:lang w:val="en-GB"/>
        </w:rPr>
        <w:t xml:space="preserve"> The period after WW I highlights not only the invention of substantial welfare programmes but also very comparative but divergent communication codes about veterans</w:t>
      </w:r>
      <w:r w:rsidR="002D576E">
        <w:rPr>
          <w:lang w:val="en-GB"/>
        </w:rPr>
        <w:t xml:space="preserve"> </w:t>
      </w:r>
      <w:r w:rsidR="007C5065">
        <w:rPr>
          <w:lang w:val="en-GB"/>
        </w:rPr>
        <w:t xml:space="preserve">with extremely fatal consequences. The third section questions the limitations of communication to psychic systems; the distinction between communication and consciousness is highly philosophical but is indispensable to </w:t>
      </w:r>
      <w:r w:rsidR="005F21AC">
        <w:rPr>
          <w:lang w:val="en-GB"/>
        </w:rPr>
        <w:t>understand the phenomenology of distorted life experiences. In a final section the article</w:t>
      </w:r>
      <w:r w:rsidR="006B1A80">
        <w:rPr>
          <w:lang w:val="en-GB"/>
        </w:rPr>
        <w:t xml:space="preserve">’s conclusion </w:t>
      </w:r>
      <w:r w:rsidR="005F21AC">
        <w:rPr>
          <w:lang w:val="en-GB"/>
        </w:rPr>
        <w:t>expose</w:t>
      </w:r>
      <w:r w:rsidR="006B1A80">
        <w:rPr>
          <w:lang w:val="en-GB"/>
        </w:rPr>
        <w:t>s</w:t>
      </w:r>
      <w:r w:rsidR="005F21AC">
        <w:rPr>
          <w:lang w:val="en-GB"/>
        </w:rPr>
        <w:t xml:space="preserve"> a heritage of hypocrisy in the political discourse about war.</w:t>
      </w:r>
    </w:p>
    <w:p w:rsidR="001220C1" w:rsidRPr="00E2028E" w:rsidRDefault="001220C1" w:rsidP="00477CCE">
      <w:pPr>
        <w:pStyle w:val="Brdtekst-frstelinjeindrykning1"/>
        <w:rPr>
          <w:lang w:val="en-GB"/>
        </w:rPr>
      </w:pPr>
      <w:r w:rsidRPr="00E2028E">
        <w:rPr>
          <w:lang w:val="en-GB"/>
        </w:rPr>
        <w:lastRenderedPageBreak/>
        <w:t>The article is born out of three motives. My firs</w:t>
      </w:r>
      <w:r w:rsidR="00466215">
        <w:rPr>
          <w:lang w:val="en-GB"/>
        </w:rPr>
        <w:t>t aim is to demonstrate that social theory as well as</w:t>
      </w:r>
      <w:r w:rsidRPr="00E2028E">
        <w:rPr>
          <w:lang w:val="en-GB"/>
        </w:rPr>
        <w:t xml:space="preserve"> political and strategic thought of war emphatically</w:t>
      </w:r>
      <w:r>
        <w:rPr>
          <w:lang w:val="en-GB"/>
        </w:rPr>
        <w:t xml:space="preserve"> should be</w:t>
      </w:r>
      <w:r w:rsidRPr="00E2028E">
        <w:rPr>
          <w:lang w:val="en-GB"/>
        </w:rPr>
        <w:t xml:space="preserve"> concerned with war veterans. My second aim is to observe war veterans </w:t>
      </w:r>
      <w:r>
        <w:rPr>
          <w:lang w:val="en-GB"/>
        </w:rPr>
        <w:t xml:space="preserve">who are </w:t>
      </w:r>
      <w:r w:rsidRPr="00E2028E">
        <w:rPr>
          <w:lang w:val="en-GB"/>
        </w:rPr>
        <w:t>squeezed and entangled in-between social systems; and even to observe disabled veterans, in their insufficient, missing and defect structural coupling between the thoughts, experiences, memories and feelings of psychic systems and the social communication (</w:t>
      </w:r>
      <w:proofErr w:type="spellStart"/>
      <w:r w:rsidRPr="00E2028E">
        <w:rPr>
          <w:lang w:val="en-GB"/>
        </w:rPr>
        <w:t>Harste</w:t>
      </w:r>
      <w:proofErr w:type="spellEnd"/>
      <w:r w:rsidRPr="00E2028E">
        <w:rPr>
          <w:lang w:val="en-GB"/>
        </w:rPr>
        <w:t xml:space="preserve"> 2010). </w:t>
      </w:r>
      <w:r>
        <w:rPr>
          <w:lang w:val="en-GB"/>
        </w:rPr>
        <w:t>Thirdly, I want</w:t>
      </w:r>
      <w:r w:rsidRPr="00E2028E">
        <w:rPr>
          <w:lang w:val="en-GB"/>
        </w:rPr>
        <w:t xml:space="preserve"> to observe transformations in the vulnerability of war veterans over </w:t>
      </w:r>
      <w:r>
        <w:rPr>
          <w:lang w:val="en-GB"/>
        </w:rPr>
        <w:t>a stretch of one</w:t>
      </w:r>
      <w:r w:rsidRPr="00E2028E">
        <w:rPr>
          <w:lang w:val="en-GB"/>
        </w:rPr>
        <w:t xml:space="preserve"> hundred years of world wars or globali</w:t>
      </w:r>
      <w:r>
        <w:rPr>
          <w:lang w:val="en-GB"/>
        </w:rPr>
        <w:t>z</w:t>
      </w:r>
      <w:r w:rsidRPr="00E2028E">
        <w:rPr>
          <w:lang w:val="en-GB"/>
        </w:rPr>
        <w:t>ation wars from 1914 to 2014, when the US lead coalition is to leave Afghanistan: Society change</w:t>
      </w:r>
      <w:r>
        <w:rPr>
          <w:lang w:val="en-GB"/>
        </w:rPr>
        <w:t>s</w:t>
      </w:r>
      <w:r w:rsidRPr="00E2028E">
        <w:rPr>
          <w:lang w:val="en-GB"/>
        </w:rPr>
        <w:t xml:space="preserve"> and so do individuals at the brink of society in their self-referential narratives about who they are and how they should claim to fit into the complexities of a still more functionally differentiated society. </w:t>
      </w:r>
    </w:p>
    <w:p w:rsidR="001220C1" w:rsidRPr="00E2028E" w:rsidRDefault="001220C1" w:rsidP="00477CCE">
      <w:pPr>
        <w:pStyle w:val="Brdtekst-frstelinjeindrykning1"/>
        <w:rPr>
          <w:lang w:val="en-GB"/>
        </w:rPr>
      </w:pPr>
    </w:p>
    <w:p w:rsidR="001220C1" w:rsidRPr="00E2028E" w:rsidRDefault="001220C1" w:rsidP="00477CCE">
      <w:pPr>
        <w:pStyle w:val="Overskrift1"/>
        <w:rPr>
          <w:lang w:val="en-GB"/>
        </w:rPr>
      </w:pPr>
      <w:r w:rsidRPr="00E2028E">
        <w:rPr>
          <w:lang w:val="en-GB"/>
        </w:rPr>
        <w:t>A systems theory about war</w:t>
      </w:r>
    </w:p>
    <w:p w:rsidR="001220C1" w:rsidRPr="00E2028E" w:rsidRDefault="001220C1" w:rsidP="00477CCE">
      <w:pPr>
        <w:pStyle w:val="Brdtekst"/>
        <w:rPr>
          <w:lang w:val="en-GB"/>
        </w:rPr>
      </w:pPr>
    </w:p>
    <w:p w:rsidR="001220C1" w:rsidRDefault="00BD6B5D" w:rsidP="00477CCE">
      <w:pPr>
        <w:pStyle w:val="Brdtekst"/>
        <w:rPr>
          <w:lang w:val="en-GB"/>
        </w:rPr>
      </w:pPr>
      <w:r>
        <w:rPr>
          <w:lang w:val="en-GB"/>
        </w:rPr>
        <w:t>Wars transform</w:t>
      </w:r>
      <w:r w:rsidR="001220C1" w:rsidRPr="00E2028E">
        <w:rPr>
          <w:lang w:val="en-GB"/>
        </w:rPr>
        <w:t xml:space="preserve"> people </w:t>
      </w:r>
      <w:r w:rsidR="001220C1">
        <w:rPr>
          <w:lang w:val="en-GB"/>
        </w:rPr>
        <w:t xml:space="preserve">and leave them </w:t>
      </w:r>
      <w:r w:rsidR="001220C1" w:rsidRPr="00E2028E">
        <w:rPr>
          <w:lang w:val="en-GB"/>
        </w:rPr>
        <w:t>worse of</w:t>
      </w:r>
      <w:r w:rsidR="001220C1">
        <w:rPr>
          <w:lang w:val="en-GB"/>
        </w:rPr>
        <w:t>f</w:t>
      </w:r>
      <w:r w:rsidR="001220C1" w:rsidRPr="00E2028E">
        <w:rPr>
          <w:lang w:val="en-GB"/>
        </w:rPr>
        <w:t xml:space="preserve">. Wars create </w:t>
      </w:r>
      <w:r w:rsidR="001220C1">
        <w:rPr>
          <w:lang w:val="en-GB"/>
        </w:rPr>
        <w:t>‘</w:t>
      </w:r>
      <w:r w:rsidR="001220C1" w:rsidRPr="00E2028E">
        <w:rPr>
          <w:lang w:val="en-GB"/>
        </w:rPr>
        <w:t>blood, sweat, soil and tears</w:t>
      </w:r>
      <w:r w:rsidR="001220C1">
        <w:rPr>
          <w:lang w:val="en-GB"/>
        </w:rPr>
        <w:t>’</w:t>
      </w:r>
      <w:r w:rsidR="001220C1" w:rsidRPr="00E2028E">
        <w:rPr>
          <w:lang w:val="en-GB"/>
        </w:rPr>
        <w:t xml:space="preserve"> (Churchill 13.5.1940)</w:t>
      </w:r>
      <w:r w:rsidR="001220C1">
        <w:rPr>
          <w:lang w:val="en-GB"/>
        </w:rPr>
        <w:t>; nevertheless Churchill in December 1942 also declared that ‘I am sure it would be sensible to restrict as much as possible the work of these gentlemen [psychologists and psychiatrists]…it is very wrong to disturb large numbers of healthy, normal men and women by asking the kind of odd questions in which the psychiatrists specialize.’ (</w:t>
      </w:r>
      <w:proofErr w:type="gramStart"/>
      <w:r w:rsidR="001220C1">
        <w:rPr>
          <w:lang w:val="en-GB"/>
        </w:rPr>
        <w:t>cited</w:t>
      </w:r>
      <w:proofErr w:type="gramEnd"/>
      <w:r w:rsidR="001220C1">
        <w:rPr>
          <w:lang w:val="en-GB"/>
        </w:rPr>
        <w:t xml:space="preserve"> in </w:t>
      </w:r>
      <w:proofErr w:type="spellStart"/>
      <w:r w:rsidR="001220C1">
        <w:rPr>
          <w:lang w:val="en-GB"/>
        </w:rPr>
        <w:t>Crocq</w:t>
      </w:r>
      <w:proofErr w:type="spellEnd"/>
      <w:r w:rsidR="001220C1">
        <w:rPr>
          <w:lang w:val="en-GB"/>
        </w:rPr>
        <w:t xml:space="preserve"> &amp; </w:t>
      </w:r>
      <w:proofErr w:type="spellStart"/>
      <w:r w:rsidR="001220C1">
        <w:rPr>
          <w:lang w:val="en-GB"/>
        </w:rPr>
        <w:t>Crocq</w:t>
      </w:r>
      <w:proofErr w:type="spellEnd"/>
      <w:r w:rsidR="001220C1">
        <w:rPr>
          <w:lang w:val="en-GB"/>
        </w:rPr>
        <w:t xml:space="preserve"> 2000)</w:t>
      </w:r>
      <w:r w:rsidR="001220C1" w:rsidRPr="00E2028E">
        <w:rPr>
          <w:lang w:val="en-GB"/>
        </w:rPr>
        <w:t xml:space="preserve">. </w:t>
      </w:r>
      <w:r w:rsidR="001220C1">
        <w:rPr>
          <w:lang w:val="en-GB"/>
        </w:rPr>
        <w:t>Though the costs of war som</w:t>
      </w:r>
      <w:r w:rsidR="00466215">
        <w:rPr>
          <w:lang w:val="en-GB"/>
        </w:rPr>
        <w:t>etimes are recognized, the debt</w:t>
      </w:r>
      <w:r w:rsidR="001220C1">
        <w:rPr>
          <w:lang w:val="en-GB"/>
        </w:rPr>
        <w:t xml:space="preserve"> of war costs may transcend our thoughts or at least what we communicate.</w:t>
      </w:r>
    </w:p>
    <w:p w:rsidR="001220C1" w:rsidRPr="00767B9C" w:rsidRDefault="001220C1" w:rsidP="00E16723">
      <w:pPr>
        <w:pStyle w:val="Brdtekst"/>
        <w:ind w:firstLine="397"/>
        <w:rPr>
          <w:rStyle w:val="Brdtekst-frstelinjeindrykning1Tegn"/>
          <w:lang w:val="en-US"/>
        </w:rPr>
      </w:pPr>
      <w:r>
        <w:rPr>
          <w:lang w:val="en-GB"/>
        </w:rPr>
        <w:t>Wars</w:t>
      </w:r>
      <w:r w:rsidRPr="00E2028E">
        <w:rPr>
          <w:lang w:val="en-GB"/>
        </w:rPr>
        <w:t xml:space="preserve"> lead to people suffering and becoming disabled. Perhaps society could solve conflicts in other</w:t>
      </w:r>
      <w:r w:rsidR="00466215">
        <w:rPr>
          <w:lang w:val="en-GB"/>
        </w:rPr>
        <w:t xml:space="preserve"> political and legal</w:t>
      </w:r>
      <w:r w:rsidRPr="00E2028E">
        <w:rPr>
          <w:lang w:val="en-GB"/>
        </w:rPr>
        <w:t xml:space="preserve"> ways (Luhmann 1984: 511ff.). Yet conflicts can take the form of war and codify social interchanges by means of struggle, fight and battle. This form of war has dominated historical state formation, especially since the end of the 15</w:t>
      </w:r>
      <w:r w:rsidRPr="00E2028E">
        <w:rPr>
          <w:vertAlign w:val="superscript"/>
          <w:lang w:val="en-GB"/>
        </w:rPr>
        <w:t>th</w:t>
      </w:r>
      <w:r w:rsidRPr="00E2028E">
        <w:rPr>
          <w:lang w:val="en-GB"/>
        </w:rPr>
        <w:t xml:space="preserve"> century (Porter 1994). War is a </w:t>
      </w:r>
      <w:r>
        <w:rPr>
          <w:lang w:val="en-GB"/>
        </w:rPr>
        <w:t>‘</w:t>
      </w:r>
      <w:r w:rsidRPr="00E2028E">
        <w:rPr>
          <w:lang w:val="en-GB"/>
        </w:rPr>
        <w:t>chameleon</w:t>
      </w:r>
      <w:r>
        <w:rPr>
          <w:lang w:val="en-GB"/>
        </w:rPr>
        <w:t>’</w:t>
      </w:r>
      <w:r w:rsidRPr="00E2028E">
        <w:rPr>
          <w:lang w:val="en-GB"/>
        </w:rPr>
        <w:t xml:space="preserve"> according to Carl von Clausewitz, director of the Berlin Military Academy at the beginning of the 19</w:t>
      </w:r>
      <w:r w:rsidRPr="00E2028E">
        <w:rPr>
          <w:vertAlign w:val="superscript"/>
          <w:lang w:val="en-GB"/>
        </w:rPr>
        <w:t>th</w:t>
      </w:r>
      <w:r w:rsidRPr="00E2028E">
        <w:rPr>
          <w:lang w:val="en-GB"/>
        </w:rPr>
        <w:t xml:space="preserve"> century and probably not only the most quoted, but also the most useful analyst of th</w:t>
      </w:r>
      <w:r w:rsidR="00466215">
        <w:rPr>
          <w:lang w:val="en-GB"/>
        </w:rPr>
        <w:t>ose dynamics of war that lead</w:t>
      </w:r>
      <w:r w:rsidRPr="00E2028E">
        <w:rPr>
          <w:lang w:val="en-GB"/>
        </w:rPr>
        <w:t xml:space="preserve"> to disabled veterans (Clausewitz 1832/1952: 110; Gray 2007; </w:t>
      </w:r>
      <w:proofErr w:type="spellStart"/>
      <w:r w:rsidRPr="00E2028E">
        <w:rPr>
          <w:lang w:val="en-GB"/>
        </w:rPr>
        <w:t>Paret</w:t>
      </w:r>
      <w:proofErr w:type="spellEnd"/>
      <w:r w:rsidRPr="00E2028E">
        <w:rPr>
          <w:lang w:val="en-GB"/>
        </w:rPr>
        <w:t xml:space="preserve"> 1986). In fact, Clausewitz</w:t>
      </w:r>
      <w:r>
        <w:rPr>
          <w:lang w:val="en-GB"/>
        </w:rPr>
        <w:t>’</w:t>
      </w:r>
      <w:r w:rsidRPr="001A71EE">
        <w:rPr>
          <w:lang w:val="en-US"/>
        </w:rPr>
        <w:t xml:space="preserve"> major concern is not veterans</w:t>
      </w:r>
      <w:r w:rsidRPr="00E2028E">
        <w:rPr>
          <w:lang w:val="en-GB"/>
        </w:rPr>
        <w:t xml:space="preserve"> but annihilation and attrition in protracted wars. And disabled veterans are a result of protracted wars.</w:t>
      </w:r>
    </w:p>
    <w:p w:rsidR="00466215" w:rsidRDefault="001220C1" w:rsidP="00477CCE">
      <w:pPr>
        <w:pStyle w:val="Brdtekst-frstelinjeindrykning1"/>
        <w:rPr>
          <w:lang w:val="en-GB"/>
        </w:rPr>
      </w:pPr>
      <w:r w:rsidRPr="001A71EE">
        <w:rPr>
          <w:lang w:val="en-GB"/>
        </w:rPr>
        <w:t>Clausewitz has been so much</w:t>
      </w:r>
      <w:r w:rsidRPr="00E2028E">
        <w:rPr>
          <w:lang w:val="en-GB"/>
        </w:rPr>
        <w:t xml:space="preserve"> discussed, analysed and cited, yet</w:t>
      </w:r>
      <w:r>
        <w:rPr>
          <w:lang w:val="en-GB"/>
        </w:rPr>
        <w:t>,</w:t>
      </w:r>
      <w:r w:rsidRPr="00E2028E">
        <w:rPr>
          <w:lang w:val="en-GB"/>
        </w:rPr>
        <w:t xml:space="preserve"> according to Luhmann and his way of reconstructing social theory</w:t>
      </w:r>
      <w:r>
        <w:rPr>
          <w:lang w:val="en-GB"/>
        </w:rPr>
        <w:t>,</w:t>
      </w:r>
      <w:r w:rsidRPr="00E2028E">
        <w:rPr>
          <w:lang w:val="en-GB"/>
        </w:rPr>
        <w:t xml:space="preserve"> we shall not, today, over and over rephrase the classics of </w:t>
      </w:r>
      <w:r w:rsidRPr="00E2028E">
        <w:rPr>
          <w:lang w:val="en-GB"/>
        </w:rPr>
        <w:lastRenderedPageBreak/>
        <w:t>social theory as if theory and its societal knowledge was born in full maturity and only has to be repeated again and again (Luhmann 1989</w:t>
      </w:r>
      <w:r>
        <w:rPr>
          <w:lang w:val="en-GB"/>
        </w:rPr>
        <w:t>b</w:t>
      </w:r>
      <w:r w:rsidRPr="00E2028E">
        <w:rPr>
          <w:lang w:val="en-GB"/>
        </w:rPr>
        <w:t>: 149).</w:t>
      </w:r>
      <w:r w:rsidR="00466215">
        <w:rPr>
          <w:lang w:val="en-GB"/>
        </w:rPr>
        <w:t xml:space="preserve"> We have to rethink and reconstruct.</w:t>
      </w:r>
    </w:p>
    <w:p w:rsidR="001220C1" w:rsidRPr="00E2028E" w:rsidRDefault="001220C1" w:rsidP="00477CCE">
      <w:pPr>
        <w:pStyle w:val="Brdtekst-frstelinjeindrykning1"/>
        <w:rPr>
          <w:lang w:val="en-GB"/>
        </w:rPr>
      </w:pPr>
      <w:r w:rsidRPr="00E2028E">
        <w:rPr>
          <w:lang w:val="en-GB"/>
        </w:rPr>
        <w:t xml:space="preserve">Clausewitz distinguishes between the abstract idea of absolute war and the realities that emerge once the war continues. This distinction is similar to Immanuel Kant’s distinction of pure autonomous morality and </w:t>
      </w:r>
      <w:proofErr w:type="spellStart"/>
      <w:r w:rsidRPr="00E2028E">
        <w:rPr>
          <w:lang w:val="en-GB"/>
        </w:rPr>
        <w:t>heteronomous</w:t>
      </w:r>
      <w:proofErr w:type="spellEnd"/>
      <w:r w:rsidRPr="00E2028E">
        <w:rPr>
          <w:lang w:val="en-GB"/>
        </w:rPr>
        <w:t xml:space="preserve"> moral realities; another </w:t>
      </w:r>
      <w:r>
        <w:rPr>
          <w:lang w:val="en-GB"/>
        </w:rPr>
        <w:t>of</w:t>
      </w:r>
      <w:r w:rsidRPr="00E2028E">
        <w:rPr>
          <w:lang w:val="en-GB"/>
        </w:rPr>
        <w:t xml:space="preserve"> Kant</w:t>
      </w:r>
      <w:r>
        <w:rPr>
          <w:lang w:val="en-GB"/>
        </w:rPr>
        <w:t>’s ideas</w:t>
      </w:r>
      <w:r w:rsidRPr="00E2028E">
        <w:rPr>
          <w:lang w:val="en-GB"/>
        </w:rPr>
        <w:t xml:space="preserve"> is to observe three aspects </w:t>
      </w:r>
      <w:r>
        <w:rPr>
          <w:lang w:val="en-GB"/>
        </w:rPr>
        <w:t>to explain</w:t>
      </w:r>
      <w:r w:rsidRPr="00E2028E">
        <w:rPr>
          <w:lang w:val="en-GB"/>
        </w:rPr>
        <w:t xml:space="preserve"> societal relations or interchanges (</w:t>
      </w:r>
      <w:r>
        <w:rPr>
          <w:lang w:val="en-GB"/>
        </w:rPr>
        <w:t>‘</w:t>
      </w:r>
      <w:proofErr w:type="spellStart"/>
      <w:r w:rsidRPr="00E2028E">
        <w:rPr>
          <w:lang w:val="en-GB"/>
        </w:rPr>
        <w:t>Wechselwirkungen</w:t>
      </w:r>
      <w:proofErr w:type="spellEnd"/>
      <w:r>
        <w:rPr>
          <w:lang w:val="en-GB"/>
        </w:rPr>
        <w:t>’</w:t>
      </w:r>
      <w:r w:rsidRPr="00E2028E">
        <w:rPr>
          <w:lang w:val="en-GB"/>
        </w:rPr>
        <w:t>) according to their substantial, social and temporal dimensions (Kant 1781/1788/1966: B 256ff).</w:t>
      </w:r>
      <w:r w:rsidR="00890010">
        <w:rPr>
          <w:lang w:val="en-GB"/>
        </w:rPr>
        <w:t xml:space="preserve"> </w:t>
      </w:r>
      <w:proofErr w:type="gramStart"/>
      <w:r w:rsidR="00890010">
        <w:rPr>
          <w:lang w:val="en-GB"/>
        </w:rPr>
        <w:t>Such forms of ‘</w:t>
      </w:r>
      <w:proofErr w:type="spellStart"/>
      <w:r w:rsidR="00890010">
        <w:rPr>
          <w:lang w:val="en-GB"/>
        </w:rPr>
        <w:t>Wechselwirkungen</w:t>
      </w:r>
      <w:proofErr w:type="spellEnd"/>
      <w:r w:rsidR="00890010">
        <w:rPr>
          <w:lang w:val="en-GB"/>
        </w:rPr>
        <w:t>’ are basic in Clausewitz’ analysis too.</w:t>
      </w:r>
      <w:proofErr w:type="gramEnd"/>
      <w:r w:rsidRPr="00E2028E">
        <w:rPr>
          <w:lang w:val="en-GB"/>
        </w:rPr>
        <w:t xml:space="preserve"> As we have seen</w:t>
      </w:r>
      <w:r>
        <w:rPr>
          <w:lang w:val="en-GB"/>
        </w:rPr>
        <w:t>,</w:t>
      </w:r>
      <w:r w:rsidRPr="00E2028E">
        <w:rPr>
          <w:lang w:val="en-GB"/>
        </w:rPr>
        <w:t xml:space="preserve"> Luhmann ha</w:t>
      </w:r>
      <w:r>
        <w:rPr>
          <w:lang w:val="en-GB"/>
        </w:rPr>
        <w:t>s</w:t>
      </w:r>
      <w:r w:rsidRPr="00E2028E">
        <w:rPr>
          <w:lang w:val="en-GB"/>
        </w:rPr>
        <w:t xml:space="preserve"> explained how those three dimensions operate in societal communication and also in forms of conflict. Hence we have a rather clear dynamic of warfare for a first order observation of social conflict in the form of war:</w:t>
      </w:r>
    </w:p>
    <w:p w:rsidR="001220C1" w:rsidRPr="00E2028E" w:rsidRDefault="001220C1" w:rsidP="00477CCE">
      <w:pPr>
        <w:pStyle w:val="Brdtekst"/>
        <w:rPr>
          <w:lang w:val="en-GB"/>
        </w:rPr>
      </w:pPr>
    </w:p>
    <w:p w:rsidR="001220C1" w:rsidRPr="00E2028E" w:rsidRDefault="001220C1" w:rsidP="00477CCE">
      <w:pPr>
        <w:pStyle w:val="Brdtekst"/>
        <w:numPr>
          <w:ilvl w:val="0"/>
          <w:numId w:val="13"/>
        </w:numPr>
        <w:ind w:left="794" w:hanging="397"/>
        <w:rPr>
          <w:lang w:val="en-GB"/>
        </w:rPr>
      </w:pPr>
      <w:r w:rsidRPr="00E2028E">
        <w:rPr>
          <w:lang w:val="en-GB"/>
        </w:rPr>
        <w:t xml:space="preserve">War is a struggle </w:t>
      </w:r>
      <w:r>
        <w:rPr>
          <w:lang w:val="en-GB"/>
        </w:rPr>
        <w:t>for</w:t>
      </w:r>
      <w:r w:rsidRPr="00E2028E">
        <w:rPr>
          <w:lang w:val="en-GB"/>
        </w:rPr>
        <w:t xml:space="preserve"> material dimension</w:t>
      </w:r>
      <w:r>
        <w:rPr>
          <w:lang w:val="en-GB"/>
        </w:rPr>
        <w:t>s</w:t>
      </w:r>
      <w:r w:rsidRPr="00E2028E">
        <w:rPr>
          <w:lang w:val="en-GB"/>
        </w:rPr>
        <w:t xml:space="preserve"> such as resources, territories, borders, roads, mines, </w:t>
      </w:r>
      <w:r>
        <w:rPr>
          <w:lang w:val="en-GB"/>
        </w:rPr>
        <w:t>whether or not people should submit, be taxed,</w:t>
      </w:r>
      <w:r w:rsidRPr="00E2028E">
        <w:rPr>
          <w:lang w:val="en-GB"/>
        </w:rPr>
        <w:t xml:space="preserve"> conscripted etc. In the material dimension</w:t>
      </w:r>
      <w:r>
        <w:rPr>
          <w:lang w:val="en-GB"/>
        </w:rPr>
        <w:t>,</w:t>
      </w:r>
      <w:r w:rsidRPr="00E2028E">
        <w:rPr>
          <w:lang w:val="en-GB"/>
        </w:rPr>
        <w:t xml:space="preserve"> calculations between the force of mass of men and machines are supposed to decide the battles</w:t>
      </w:r>
      <w:r w:rsidR="004B10DF">
        <w:rPr>
          <w:lang w:val="en-GB"/>
        </w:rPr>
        <w:t xml:space="preserve"> (Biddle 2004)</w:t>
      </w:r>
      <w:r w:rsidRPr="00E2028E">
        <w:rPr>
          <w:lang w:val="en-GB"/>
        </w:rPr>
        <w:t>.</w:t>
      </w:r>
    </w:p>
    <w:p w:rsidR="001220C1" w:rsidRPr="00E2028E" w:rsidRDefault="001220C1" w:rsidP="00477CCE">
      <w:pPr>
        <w:pStyle w:val="Brdtekst"/>
        <w:numPr>
          <w:ilvl w:val="0"/>
          <w:numId w:val="13"/>
        </w:numPr>
        <w:ind w:left="794" w:hanging="397"/>
        <w:rPr>
          <w:lang w:val="en-GB"/>
        </w:rPr>
      </w:pPr>
      <w:r w:rsidRPr="00E2028E">
        <w:rPr>
          <w:lang w:val="en-GB"/>
        </w:rPr>
        <w:t>War is</w:t>
      </w:r>
      <w:r>
        <w:rPr>
          <w:lang w:val="en-GB"/>
        </w:rPr>
        <w:t>,</w:t>
      </w:r>
      <w:r w:rsidRPr="00E2028E">
        <w:rPr>
          <w:lang w:val="en-GB"/>
        </w:rPr>
        <w:t xml:space="preserve"> furthermore</w:t>
      </w:r>
      <w:r>
        <w:rPr>
          <w:lang w:val="en-GB"/>
        </w:rPr>
        <w:t>,</w:t>
      </w:r>
      <w:r w:rsidRPr="00E2028E">
        <w:rPr>
          <w:lang w:val="en-GB"/>
        </w:rPr>
        <w:t xml:space="preserve"> a conflict between opponents and their social forces, armies, soldiers, loyalties, ideas, adherents etc. This implies force as the will to fight.</w:t>
      </w:r>
    </w:p>
    <w:p w:rsidR="001220C1" w:rsidRPr="00E2028E" w:rsidRDefault="001220C1" w:rsidP="009D3156">
      <w:pPr>
        <w:pStyle w:val="Brdtekst"/>
        <w:numPr>
          <w:ilvl w:val="0"/>
          <w:numId w:val="13"/>
        </w:numPr>
        <w:rPr>
          <w:lang w:val="en-GB"/>
        </w:rPr>
      </w:pPr>
      <w:r w:rsidRPr="00E2028E">
        <w:rPr>
          <w:lang w:val="en-GB"/>
        </w:rPr>
        <w:t>In the third temporal dimension</w:t>
      </w:r>
      <w:r>
        <w:rPr>
          <w:lang w:val="en-GB"/>
        </w:rPr>
        <w:t>,</w:t>
      </w:r>
      <w:r w:rsidRPr="00E2028E">
        <w:rPr>
          <w:lang w:val="en-GB"/>
        </w:rPr>
        <w:t xml:space="preserve"> wars begin, culminate and end. This implies force </w:t>
      </w:r>
      <w:r>
        <w:rPr>
          <w:lang w:val="en-GB"/>
        </w:rPr>
        <w:t xml:space="preserve">in form of </w:t>
      </w:r>
      <w:r w:rsidRPr="009D3156">
        <w:rPr>
          <w:lang w:val="en-GB"/>
        </w:rPr>
        <w:t>fast speed of attack</w:t>
      </w:r>
      <w:r>
        <w:rPr>
          <w:lang w:val="en-GB"/>
        </w:rPr>
        <w:t xml:space="preserve"> in order </w:t>
      </w:r>
      <w:r w:rsidRPr="00E2028E">
        <w:rPr>
          <w:lang w:val="en-GB"/>
        </w:rPr>
        <w:t>to end the war quickly.</w:t>
      </w:r>
    </w:p>
    <w:p w:rsidR="001220C1" w:rsidRPr="00E2028E" w:rsidRDefault="001220C1" w:rsidP="00477CCE">
      <w:pPr>
        <w:pStyle w:val="Brdtekst"/>
        <w:rPr>
          <w:lang w:val="en-GB"/>
        </w:rPr>
      </w:pPr>
    </w:p>
    <w:p w:rsidR="001220C1" w:rsidRPr="00E2028E" w:rsidRDefault="001220C1" w:rsidP="00477CCE">
      <w:pPr>
        <w:pStyle w:val="Brdtekst"/>
        <w:rPr>
          <w:lang w:val="en-GB"/>
        </w:rPr>
      </w:pPr>
      <w:r w:rsidRPr="00E2028E">
        <w:rPr>
          <w:lang w:val="en-GB"/>
        </w:rPr>
        <w:t>Yet in reality war is not</w:t>
      </w:r>
      <w:r>
        <w:rPr>
          <w:lang w:val="en-GB"/>
        </w:rPr>
        <w:t>,</w:t>
      </w:r>
      <w:r w:rsidRPr="00E2028E">
        <w:rPr>
          <w:lang w:val="en-GB"/>
        </w:rPr>
        <w:t xml:space="preserve"> or only very seldom</w:t>
      </w:r>
      <w:r>
        <w:rPr>
          <w:lang w:val="en-GB"/>
        </w:rPr>
        <w:t>,</w:t>
      </w:r>
      <w:r w:rsidRPr="00E2028E">
        <w:rPr>
          <w:lang w:val="en-GB"/>
        </w:rPr>
        <w:t xml:space="preserve"> that simple; everything turns complicated. Only futile wars with a clear looser without any possibility to strike back or to irritate and destroy the strategies and tactics of the opponent could have such a form – and then</w:t>
      </w:r>
      <w:r>
        <w:rPr>
          <w:lang w:val="en-GB"/>
        </w:rPr>
        <w:t>,</w:t>
      </w:r>
      <w:r w:rsidRPr="00E2028E">
        <w:rPr>
          <w:lang w:val="en-GB"/>
        </w:rPr>
        <w:t xml:space="preserve"> why wage war if </w:t>
      </w:r>
      <w:r>
        <w:rPr>
          <w:lang w:val="en-GB"/>
        </w:rPr>
        <w:t>the only result was</w:t>
      </w:r>
      <w:r w:rsidRPr="00E2028E">
        <w:rPr>
          <w:lang w:val="en-GB"/>
        </w:rPr>
        <w:t xml:space="preserve"> self-destruction. Hence, a second order observation of war might seem obvious </w:t>
      </w:r>
      <w:r>
        <w:rPr>
          <w:lang w:val="en-GB"/>
        </w:rPr>
        <w:t xml:space="preserve">to </w:t>
      </w:r>
      <w:r w:rsidR="004F3427">
        <w:rPr>
          <w:lang w:val="en-GB"/>
        </w:rPr>
        <w:t xml:space="preserve">a systems theoretically informed </w:t>
      </w:r>
      <w:r w:rsidRPr="00E2028E">
        <w:rPr>
          <w:lang w:val="en-GB"/>
        </w:rPr>
        <w:t xml:space="preserve">historical sociology about wars, </w:t>
      </w:r>
      <w:r>
        <w:rPr>
          <w:lang w:val="en-GB"/>
        </w:rPr>
        <w:t xml:space="preserve">but </w:t>
      </w:r>
      <w:r w:rsidRPr="00E2028E">
        <w:rPr>
          <w:lang w:val="en-GB"/>
        </w:rPr>
        <w:t xml:space="preserve">such afterthoughts </w:t>
      </w:r>
      <w:r>
        <w:rPr>
          <w:lang w:val="en-GB"/>
        </w:rPr>
        <w:t xml:space="preserve">may </w:t>
      </w:r>
      <w:r w:rsidRPr="00E2028E">
        <w:rPr>
          <w:lang w:val="en-GB"/>
        </w:rPr>
        <w:t xml:space="preserve">also begin to </w:t>
      </w:r>
      <w:r>
        <w:rPr>
          <w:lang w:val="en-GB"/>
        </w:rPr>
        <w:t>gain support</w:t>
      </w:r>
      <w:r w:rsidRPr="00E2028E">
        <w:rPr>
          <w:lang w:val="en-GB"/>
        </w:rPr>
        <w:t xml:space="preserve"> among the opponents in the course of wars. In protracted wars</w:t>
      </w:r>
      <w:r>
        <w:rPr>
          <w:lang w:val="en-GB"/>
        </w:rPr>
        <w:t>,</w:t>
      </w:r>
      <w:r w:rsidRPr="00E2028E">
        <w:rPr>
          <w:lang w:val="en-GB"/>
        </w:rPr>
        <w:t xml:space="preserve"> the so-called centre of gravity (</w:t>
      </w:r>
      <w:r>
        <w:rPr>
          <w:lang w:val="en-GB"/>
        </w:rPr>
        <w:t>‘</w:t>
      </w:r>
      <w:proofErr w:type="spellStart"/>
      <w:r w:rsidRPr="00E2028E">
        <w:rPr>
          <w:lang w:val="en-GB"/>
        </w:rPr>
        <w:t>Schwerpunkt</w:t>
      </w:r>
      <w:proofErr w:type="spellEnd"/>
      <w:r>
        <w:rPr>
          <w:lang w:val="en-GB"/>
        </w:rPr>
        <w:t>’</w:t>
      </w:r>
      <w:r w:rsidRPr="00E2028E">
        <w:rPr>
          <w:lang w:val="en-GB"/>
        </w:rPr>
        <w:t>) changes (</w:t>
      </w:r>
      <w:proofErr w:type="spellStart"/>
      <w:r w:rsidRPr="00E2028E">
        <w:rPr>
          <w:lang w:val="en-GB"/>
        </w:rPr>
        <w:t>Echevarria</w:t>
      </w:r>
      <w:proofErr w:type="spellEnd"/>
      <w:r w:rsidRPr="00E2028E">
        <w:rPr>
          <w:lang w:val="en-GB"/>
        </w:rPr>
        <w:t xml:space="preserve"> 2003; </w:t>
      </w:r>
      <w:proofErr w:type="spellStart"/>
      <w:r w:rsidRPr="00E2028E">
        <w:rPr>
          <w:lang w:val="en-GB"/>
        </w:rPr>
        <w:t>Harste</w:t>
      </w:r>
      <w:proofErr w:type="spellEnd"/>
      <w:r w:rsidRPr="00E2028E">
        <w:rPr>
          <w:lang w:val="en-GB"/>
        </w:rPr>
        <w:t xml:space="preserve"> 2011; Clausewitz 1832/1952: 875). Longer wars are, obviously, learn</w:t>
      </w:r>
      <w:r w:rsidR="004F3427">
        <w:rPr>
          <w:lang w:val="en-GB"/>
        </w:rPr>
        <w:t>ing</w:t>
      </w:r>
      <w:r w:rsidRPr="00E2028E">
        <w:rPr>
          <w:lang w:val="en-GB"/>
        </w:rPr>
        <w:t xml:space="preserve"> systems</w:t>
      </w:r>
      <w:r w:rsidR="004F3427">
        <w:rPr>
          <w:lang w:val="en-GB"/>
        </w:rPr>
        <w:t>;</w:t>
      </w:r>
      <w:r w:rsidRPr="00E2028E">
        <w:rPr>
          <w:lang w:val="en-GB"/>
        </w:rPr>
        <w:t xml:space="preserve"> </w:t>
      </w:r>
      <w:r w:rsidR="004F3427">
        <w:rPr>
          <w:lang w:val="en-GB"/>
        </w:rPr>
        <w:t>and observers learn during wars that:</w:t>
      </w:r>
    </w:p>
    <w:p w:rsidR="001220C1" w:rsidRPr="00E2028E" w:rsidRDefault="001220C1" w:rsidP="00477CCE">
      <w:pPr>
        <w:pStyle w:val="Brdtekst"/>
        <w:rPr>
          <w:lang w:val="en-GB"/>
        </w:rPr>
      </w:pPr>
    </w:p>
    <w:p w:rsidR="001220C1" w:rsidRPr="00E2028E" w:rsidRDefault="004F3427" w:rsidP="00477CCE">
      <w:pPr>
        <w:pStyle w:val="Brdtekst"/>
        <w:numPr>
          <w:ilvl w:val="0"/>
          <w:numId w:val="15"/>
        </w:numPr>
        <w:ind w:left="794" w:hanging="397"/>
        <w:rPr>
          <w:lang w:val="en-GB"/>
        </w:rPr>
      </w:pPr>
      <w:r>
        <w:rPr>
          <w:lang w:val="en-GB"/>
        </w:rPr>
        <w:t>T</w:t>
      </w:r>
      <w:r w:rsidR="001220C1" w:rsidRPr="00E2028E">
        <w:rPr>
          <w:lang w:val="en-GB"/>
        </w:rPr>
        <w:t>he struggle</w:t>
      </w:r>
      <w:r w:rsidR="001220C1">
        <w:rPr>
          <w:lang w:val="en-GB"/>
        </w:rPr>
        <w:t xml:space="preserve"> over</w:t>
      </w:r>
      <w:r w:rsidR="001220C1" w:rsidRPr="00E2028E">
        <w:rPr>
          <w:lang w:val="en-GB"/>
        </w:rPr>
        <w:t xml:space="preserve"> the material dimension transforms its centre of gravity from the mass of men and machines to </w:t>
      </w:r>
      <w:r w:rsidR="001220C1">
        <w:rPr>
          <w:lang w:val="en-GB"/>
        </w:rPr>
        <w:t>organizing</w:t>
      </w:r>
      <w:r w:rsidR="001220C1" w:rsidRPr="00E2028E">
        <w:rPr>
          <w:lang w:val="en-GB"/>
        </w:rPr>
        <w:t xml:space="preserve"> supplies and the logistics involved, produc</w:t>
      </w:r>
      <w:r w:rsidR="001220C1">
        <w:rPr>
          <w:lang w:val="en-GB"/>
        </w:rPr>
        <w:t>ing</w:t>
      </w:r>
      <w:r w:rsidR="001220C1" w:rsidRPr="00E2028E">
        <w:rPr>
          <w:lang w:val="en-GB"/>
        </w:rPr>
        <w:t xml:space="preserve"> arms and </w:t>
      </w:r>
      <w:r w:rsidR="001220C1" w:rsidRPr="00E2028E">
        <w:rPr>
          <w:lang w:val="en-GB"/>
        </w:rPr>
        <w:lastRenderedPageBreak/>
        <w:t>reproduc</w:t>
      </w:r>
      <w:r w:rsidR="001220C1">
        <w:rPr>
          <w:lang w:val="en-GB"/>
        </w:rPr>
        <w:t>ing</w:t>
      </w:r>
      <w:r w:rsidR="001220C1" w:rsidRPr="00E2028E">
        <w:rPr>
          <w:lang w:val="en-GB"/>
        </w:rPr>
        <w:t xml:space="preserve"> soldiers conscripted. Those centres continue to transform the gravity into finance, credit, public opinion, quality of soldiers and their educational and social background.</w:t>
      </w:r>
    </w:p>
    <w:p w:rsidR="001220C1" w:rsidRDefault="001220C1" w:rsidP="00D31BA4">
      <w:pPr>
        <w:pStyle w:val="Brdtekst"/>
        <w:numPr>
          <w:ilvl w:val="0"/>
          <w:numId w:val="15"/>
        </w:numPr>
        <w:ind w:left="794" w:hanging="397"/>
        <w:rPr>
          <w:lang w:val="en-GB"/>
        </w:rPr>
      </w:pPr>
      <w:r w:rsidRPr="00E2028E">
        <w:rPr>
          <w:lang w:val="en-GB"/>
        </w:rPr>
        <w:t>In the social dimension</w:t>
      </w:r>
      <w:r>
        <w:rPr>
          <w:lang w:val="en-GB"/>
        </w:rPr>
        <w:t>,</w:t>
      </w:r>
      <w:r w:rsidRPr="00E2028E">
        <w:rPr>
          <w:lang w:val="en-GB"/>
        </w:rPr>
        <w:t xml:space="preserve"> collateral damage includes civilians, yet relatives are also included on the micro</w:t>
      </w:r>
      <w:r>
        <w:rPr>
          <w:lang w:val="en-GB"/>
        </w:rPr>
        <w:t>-</w:t>
      </w:r>
      <w:r w:rsidRPr="00E2028E">
        <w:rPr>
          <w:lang w:val="en-GB"/>
        </w:rPr>
        <w:t>level, parents, girl- or boyfriends, friends and</w:t>
      </w:r>
      <w:r>
        <w:rPr>
          <w:lang w:val="en-GB"/>
        </w:rPr>
        <w:t>,</w:t>
      </w:r>
      <w:r w:rsidRPr="00E2028E">
        <w:rPr>
          <w:lang w:val="en-GB"/>
        </w:rPr>
        <w:t xml:space="preserve"> above all</w:t>
      </w:r>
      <w:r>
        <w:rPr>
          <w:lang w:val="en-GB"/>
        </w:rPr>
        <w:t>,</w:t>
      </w:r>
      <w:r w:rsidRPr="00E2028E">
        <w:rPr>
          <w:lang w:val="en-GB"/>
        </w:rPr>
        <w:t xml:space="preserve"> children; accordingly</w:t>
      </w:r>
      <w:r>
        <w:rPr>
          <w:lang w:val="en-GB"/>
        </w:rPr>
        <w:t>,</w:t>
      </w:r>
      <w:r w:rsidRPr="00E2028E">
        <w:rPr>
          <w:lang w:val="en-GB"/>
        </w:rPr>
        <w:t xml:space="preserve"> morality dissolves and the force of will appears to be hollow. Eventually the hate among enemies becomes transformed into hatred against the war, and into shame, traumas, angst and sickening. The numbers of war widows and children increase as well as </w:t>
      </w:r>
      <w:r>
        <w:rPr>
          <w:lang w:val="en-GB"/>
        </w:rPr>
        <w:t>the</w:t>
      </w:r>
      <w:r w:rsidRPr="00E2028E">
        <w:rPr>
          <w:lang w:val="en-GB"/>
        </w:rPr>
        <w:t xml:space="preserve"> various and still more crippled persons. On the </w:t>
      </w:r>
      <w:proofErr w:type="spellStart"/>
      <w:r w:rsidRPr="00E2028E">
        <w:rPr>
          <w:lang w:val="en-GB"/>
        </w:rPr>
        <w:t>meso</w:t>
      </w:r>
      <w:proofErr w:type="spellEnd"/>
      <w:r>
        <w:rPr>
          <w:lang w:val="en-GB"/>
        </w:rPr>
        <w:t>-</w:t>
      </w:r>
      <w:r w:rsidRPr="00E2028E">
        <w:rPr>
          <w:lang w:val="en-GB"/>
        </w:rPr>
        <w:t>level</w:t>
      </w:r>
      <w:r>
        <w:rPr>
          <w:lang w:val="en-GB"/>
        </w:rPr>
        <w:t>,</w:t>
      </w:r>
      <w:r w:rsidRPr="00E2028E">
        <w:rPr>
          <w:lang w:val="en-GB"/>
        </w:rPr>
        <w:t xml:space="preserve"> still more organ</w:t>
      </w:r>
      <w:r>
        <w:rPr>
          <w:lang w:val="en-GB"/>
        </w:rPr>
        <w:t>ization</w:t>
      </w:r>
      <w:r w:rsidRPr="00E2028E">
        <w:rPr>
          <w:lang w:val="en-GB"/>
        </w:rPr>
        <w:t>s and functional systems of society are integrated into the conduct of war or at least irritated by it. And on the macro</w:t>
      </w:r>
      <w:r>
        <w:rPr>
          <w:lang w:val="en-GB"/>
        </w:rPr>
        <w:t>-</w:t>
      </w:r>
      <w:r w:rsidRPr="00E2028E">
        <w:rPr>
          <w:lang w:val="en-GB"/>
        </w:rPr>
        <w:t>level</w:t>
      </w:r>
      <w:r>
        <w:rPr>
          <w:lang w:val="en-GB"/>
        </w:rPr>
        <w:t>,</w:t>
      </w:r>
      <w:r w:rsidRPr="00E2028E">
        <w:rPr>
          <w:lang w:val="en-GB"/>
        </w:rPr>
        <w:t xml:space="preserve"> wars transform alliances and imply constraint to relations, travel possibilities, oil and trade prices, disrupt normal negotiations and international norms of interchanges.</w:t>
      </w:r>
    </w:p>
    <w:p w:rsidR="001220C1" w:rsidRPr="00E2028E" w:rsidRDefault="001220C1" w:rsidP="00D31BA4">
      <w:pPr>
        <w:pStyle w:val="Brdtekst"/>
        <w:numPr>
          <w:ilvl w:val="0"/>
          <w:numId w:val="15"/>
        </w:numPr>
        <w:ind w:left="794" w:hanging="397"/>
        <w:rPr>
          <w:lang w:val="en-GB"/>
        </w:rPr>
      </w:pPr>
      <w:r w:rsidRPr="00E2028E">
        <w:rPr>
          <w:lang w:val="en-GB"/>
        </w:rPr>
        <w:t xml:space="preserve">The temporal dimension is probably the most important single factor since protracted wars transform their centre of gravity from space into time. The material battle becomes a war of attrition and worn-out soldiers. The soldiers serve for a longer time and </w:t>
      </w:r>
      <w:r>
        <w:rPr>
          <w:lang w:val="en-GB"/>
        </w:rPr>
        <w:t xml:space="preserve">have still shorter </w:t>
      </w:r>
      <w:r w:rsidRPr="00E2028E">
        <w:rPr>
          <w:lang w:val="en-GB"/>
        </w:rPr>
        <w:t>leave periods, including fathers and mothers with children who wait at home. Still more crippled persons are called into service, accordingly people with traumas and brain damage injuries are in service; eventually soldiers become so traumati</w:t>
      </w:r>
      <w:r>
        <w:rPr>
          <w:lang w:val="en-GB"/>
        </w:rPr>
        <w:t>z</w:t>
      </w:r>
      <w:r w:rsidRPr="00E2028E">
        <w:rPr>
          <w:lang w:val="en-GB"/>
        </w:rPr>
        <w:t xml:space="preserve">ed that </w:t>
      </w:r>
      <w:r>
        <w:rPr>
          <w:lang w:val="en-GB"/>
        </w:rPr>
        <w:t xml:space="preserve">they find </w:t>
      </w:r>
      <w:r w:rsidRPr="00E2028E">
        <w:rPr>
          <w:lang w:val="en-GB"/>
        </w:rPr>
        <w:t xml:space="preserve">it easier to </w:t>
      </w:r>
      <w:r>
        <w:rPr>
          <w:lang w:val="en-GB"/>
        </w:rPr>
        <w:t>remain</w:t>
      </w:r>
      <w:r w:rsidRPr="00E2028E">
        <w:rPr>
          <w:lang w:val="en-GB"/>
        </w:rPr>
        <w:t xml:space="preserve"> as soldiers near the fighting zones </w:t>
      </w:r>
      <w:r>
        <w:rPr>
          <w:lang w:val="en-GB"/>
        </w:rPr>
        <w:t>where</w:t>
      </w:r>
      <w:r w:rsidRPr="00E2028E">
        <w:rPr>
          <w:lang w:val="en-GB"/>
        </w:rPr>
        <w:t xml:space="preserve"> they find people who can understand that their sense of </w:t>
      </w:r>
      <w:r>
        <w:rPr>
          <w:lang w:val="en-GB"/>
        </w:rPr>
        <w:t xml:space="preserve">a </w:t>
      </w:r>
      <w:r w:rsidRPr="00E2028E">
        <w:rPr>
          <w:lang w:val="en-GB"/>
        </w:rPr>
        <w:t>normal life is broken; hence sometimes soldiers coming home prefer to be sen</w:t>
      </w:r>
      <w:r>
        <w:rPr>
          <w:lang w:val="en-GB"/>
        </w:rPr>
        <w:t>t</w:t>
      </w:r>
      <w:r w:rsidRPr="00E2028E">
        <w:rPr>
          <w:lang w:val="en-GB"/>
        </w:rPr>
        <w:t xml:space="preserve"> into service once again. At the end</w:t>
      </w:r>
      <w:r>
        <w:rPr>
          <w:lang w:val="en-GB"/>
        </w:rPr>
        <w:t>,</w:t>
      </w:r>
      <w:r w:rsidRPr="00E2028E">
        <w:rPr>
          <w:lang w:val="en-GB"/>
        </w:rPr>
        <w:t xml:space="preserve"> the war might stop, but for the disabled and/or traumati</w:t>
      </w:r>
      <w:r>
        <w:rPr>
          <w:lang w:val="en-GB"/>
        </w:rPr>
        <w:t>z</w:t>
      </w:r>
      <w:r w:rsidRPr="00E2028E">
        <w:rPr>
          <w:lang w:val="en-GB"/>
        </w:rPr>
        <w:t>ed veteran</w:t>
      </w:r>
      <w:r>
        <w:rPr>
          <w:lang w:val="en-GB"/>
        </w:rPr>
        <w:t>s</w:t>
      </w:r>
      <w:r w:rsidR="004F3427">
        <w:rPr>
          <w:lang w:val="en-GB"/>
        </w:rPr>
        <w:t xml:space="preserve"> it does not stop;</w:t>
      </w:r>
      <w:r w:rsidRPr="00E2028E">
        <w:rPr>
          <w:lang w:val="en-GB"/>
        </w:rPr>
        <w:t xml:space="preserve"> they have to fight with social authorities about care in all its dimensions. To some dismissed soldiers</w:t>
      </w:r>
      <w:r>
        <w:rPr>
          <w:lang w:val="en-GB"/>
        </w:rPr>
        <w:t>,</w:t>
      </w:r>
      <w:r w:rsidRPr="00E2028E">
        <w:rPr>
          <w:lang w:val="en-GB"/>
        </w:rPr>
        <w:t xml:space="preserve"> the struggle for life </w:t>
      </w:r>
      <w:r>
        <w:rPr>
          <w:lang w:val="en-GB"/>
        </w:rPr>
        <w:t xml:space="preserve">really </w:t>
      </w:r>
      <w:r w:rsidRPr="00E2028E">
        <w:rPr>
          <w:lang w:val="en-GB"/>
        </w:rPr>
        <w:t xml:space="preserve">begins when they become unable to keep their </w:t>
      </w:r>
      <w:r>
        <w:rPr>
          <w:lang w:val="en-GB"/>
        </w:rPr>
        <w:t>marriage</w:t>
      </w:r>
      <w:r w:rsidRPr="00E2028E">
        <w:rPr>
          <w:lang w:val="en-GB"/>
        </w:rPr>
        <w:t xml:space="preserve">, social relations, job or education, when they become homeless and begin to </w:t>
      </w:r>
      <w:r>
        <w:rPr>
          <w:lang w:val="en-GB"/>
        </w:rPr>
        <w:t>become addicted to alcohol</w:t>
      </w:r>
      <w:r w:rsidRPr="00E2028E">
        <w:rPr>
          <w:lang w:val="en-GB"/>
        </w:rPr>
        <w:t>, drugs, pills, violence and aggression, suicide temptations, or life in forests etc. And even there the war does not stop. It continues to create disasters for the children without fathers or with choleric</w:t>
      </w:r>
      <w:r>
        <w:rPr>
          <w:lang w:val="en-GB"/>
        </w:rPr>
        <w:t>,</w:t>
      </w:r>
      <w:r w:rsidRPr="00E2028E">
        <w:rPr>
          <w:lang w:val="en-GB"/>
        </w:rPr>
        <w:t xml:space="preserve"> alcoholic fathers who beat their wives or children, always have headaches, cannot sleep at night nor accept </w:t>
      </w:r>
      <w:r>
        <w:rPr>
          <w:lang w:val="en-GB"/>
        </w:rPr>
        <w:t xml:space="preserve">that </w:t>
      </w:r>
      <w:r w:rsidRPr="00E2028E">
        <w:rPr>
          <w:lang w:val="en-GB"/>
        </w:rPr>
        <w:t>children make noise or play. And if each and every</w:t>
      </w:r>
      <w:r>
        <w:rPr>
          <w:lang w:val="en-GB"/>
        </w:rPr>
        <w:t xml:space="preserve"> </w:t>
      </w:r>
      <w:r w:rsidRPr="00E2028E">
        <w:rPr>
          <w:lang w:val="en-GB"/>
        </w:rPr>
        <w:t xml:space="preserve">one </w:t>
      </w:r>
      <w:r>
        <w:rPr>
          <w:lang w:val="en-GB"/>
        </w:rPr>
        <w:t xml:space="preserve">lives </w:t>
      </w:r>
      <w:r w:rsidRPr="00E2028E">
        <w:rPr>
          <w:lang w:val="en-GB"/>
        </w:rPr>
        <w:t>such a second generation traumati</w:t>
      </w:r>
      <w:r>
        <w:rPr>
          <w:lang w:val="en-GB"/>
        </w:rPr>
        <w:t>z</w:t>
      </w:r>
      <w:r w:rsidRPr="00E2028E">
        <w:rPr>
          <w:lang w:val="en-GB"/>
        </w:rPr>
        <w:t>ed life</w:t>
      </w:r>
      <w:r>
        <w:rPr>
          <w:lang w:val="en-GB"/>
        </w:rPr>
        <w:t>,</w:t>
      </w:r>
      <w:r w:rsidRPr="00E2028E">
        <w:rPr>
          <w:lang w:val="en-GB"/>
        </w:rPr>
        <w:t xml:space="preserve"> and </w:t>
      </w:r>
      <w:r>
        <w:rPr>
          <w:lang w:val="en-GB"/>
        </w:rPr>
        <w:t xml:space="preserve">if </w:t>
      </w:r>
      <w:r w:rsidRPr="00E2028E">
        <w:rPr>
          <w:lang w:val="en-GB"/>
        </w:rPr>
        <w:t xml:space="preserve">the collective social context cannot escape from </w:t>
      </w:r>
      <w:proofErr w:type="spellStart"/>
      <w:r w:rsidRPr="00E2028E">
        <w:rPr>
          <w:lang w:val="en-GB"/>
        </w:rPr>
        <w:t>traumat</w:t>
      </w:r>
      <w:r>
        <w:rPr>
          <w:lang w:val="en-GB"/>
        </w:rPr>
        <w:t>ization</w:t>
      </w:r>
      <w:proofErr w:type="spellEnd"/>
      <w:r w:rsidRPr="00E2028E">
        <w:rPr>
          <w:lang w:val="en-GB"/>
        </w:rPr>
        <w:t xml:space="preserve"> then we </w:t>
      </w:r>
      <w:r>
        <w:rPr>
          <w:lang w:val="en-GB"/>
        </w:rPr>
        <w:t xml:space="preserve">can </w:t>
      </w:r>
      <w:r w:rsidRPr="00E2028E">
        <w:rPr>
          <w:lang w:val="en-GB"/>
        </w:rPr>
        <w:t xml:space="preserve">even observe third generation </w:t>
      </w:r>
      <w:proofErr w:type="spellStart"/>
      <w:r w:rsidRPr="00E2028E">
        <w:rPr>
          <w:lang w:val="en-GB"/>
        </w:rPr>
        <w:t>traumat</w:t>
      </w:r>
      <w:r>
        <w:rPr>
          <w:lang w:val="en-GB"/>
        </w:rPr>
        <w:t>ization</w:t>
      </w:r>
      <w:proofErr w:type="spellEnd"/>
      <w:r w:rsidRPr="00E2028E">
        <w:rPr>
          <w:lang w:val="en-GB"/>
        </w:rPr>
        <w:t xml:space="preserve"> (Parsons 2008). Hence the Iraq, </w:t>
      </w:r>
      <w:r w:rsidRPr="00E2028E">
        <w:rPr>
          <w:lang w:val="en-GB"/>
        </w:rPr>
        <w:lastRenderedPageBreak/>
        <w:t>Afghanistan</w:t>
      </w:r>
      <w:r>
        <w:rPr>
          <w:lang w:val="en-GB"/>
        </w:rPr>
        <w:t xml:space="preserve"> and</w:t>
      </w:r>
      <w:r w:rsidRPr="00E2028E">
        <w:rPr>
          <w:lang w:val="en-GB"/>
        </w:rPr>
        <w:t xml:space="preserve"> ex-</w:t>
      </w:r>
      <w:r>
        <w:rPr>
          <w:lang w:val="en-GB"/>
        </w:rPr>
        <w:t>Y</w:t>
      </w:r>
      <w:r w:rsidRPr="00E2028E">
        <w:rPr>
          <w:lang w:val="en-GB"/>
        </w:rPr>
        <w:t>ugoslavian civil war</w:t>
      </w:r>
      <w:r>
        <w:rPr>
          <w:lang w:val="en-GB"/>
        </w:rPr>
        <w:t>s</w:t>
      </w:r>
      <w:r w:rsidRPr="00E2028E">
        <w:rPr>
          <w:lang w:val="en-GB"/>
        </w:rPr>
        <w:t xml:space="preserve">, the Vietnam, Congo, Biafra, Algeria and Iran/Iraq wars are not over yet, neither </w:t>
      </w:r>
      <w:r>
        <w:rPr>
          <w:lang w:val="en-GB"/>
        </w:rPr>
        <w:t xml:space="preserve">are </w:t>
      </w:r>
      <w:r w:rsidRPr="00E2028E">
        <w:rPr>
          <w:lang w:val="en-GB"/>
        </w:rPr>
        <w:t xml:space="preserve">the Second World War nor the First World War. </w:t>
      </w:r>
    </w:p>
    <w:p w:rsidR="001220C1" w:rsidRPr="00E2028E" w:rsidRDefault="001220C1" w:rsidP="00477CCE">
      <w:pPr>
        <w:pStyle w:val="Brdtekst"/>
        <w:rPr>
          <w:lang w:val="en-GB"/>
        </w:rPr>
      </w:pPr>
    </w:p>
    <w:p w:rsidR="001220C1" w:rsidRPr="00E2028E" w:rsidRDefault="001220C1" w:rsidP="00477CCE">
      <w:pPr>
        <w:pStyle w:val="Brdtekst"/>
        <w:rPr>
          <w:lang w:val="en-GB"/>
        </w:rPr>
      </w:pPr>
      <w:r w:rsidRPr="00E2028E">
        <w:rPr>
          <w:lang w:val="en-GB"/>
        </w:rPr>
        <w:t>Accordingly</w:t>
      </w:r>
      <w:r>
        <w:rPr>
          <w:lang w:val="en-GB"/>
        </w:rPr>
        <w:t>,</w:t>
      </w:r>
      <w:r w:rsidRPr="00E2028E">
        <w:rPr>
          <w:lang w:val="en-GB"/>
        </w:rPr>
        <w:t xml:space="preserve"> the strategic repercussions of war seem to be much </w:t>
      </w:r>
      <w:r>
        <w:rPr>
          <w:lang w:val="en-GB"/>
        </w:rPr>
        <w:t>greater</w:t>
      </w:r>
      <w:r w:rsidRPr="00E2028E">
        <w:rPr>
          <w:lang w:val="en-GB"/>
        </w:rPr>
        <w:t xml:space="preserve"> than what is traditionally accepted in war analyses that </w:t>
      </w:r>
      <w:r>
        <w:rPr>
          <w:lang w:val="en-GB"/>
        </w:rPr>
        <w:t xml:space="preserve">normally </w:t>
      </w:r>
      <w:r w:rsidRPr="00E2028E">
        <w:rPr>
          <w:lang w:val="en-GB"/>
        </w:rPr>
        <w:t xml:space="preserve">only bring present day international relations to the fore. We can go back in history </w:t>
      </w:r>
      <w:r>
        <w:rPr>
          <w:lang w:val="en-GB"/>
        </w:rPr>
        <w:t xml:space="preserve">to </w:t>
      </w:r>
      <w:r w:rsidRPr="00E2028E">
        <w:rPr>
          <w:lang w:val="en-GB"/>
        </w:rPr>
        <w:t xml:space="preserve">trace the social form dependencies and observe such repercussions. It was not just another story Odysseus undertook when he used ten years to return to Ithaca after the protracted battles at Troy (Shay 1994/2003).  </w:t>
      </w:r>
    </w:p>
    <w:p w:rsidR="001220C1" w:rsidRPr="00E2028E" w:rsidRDefault="001220C1" w:rsidP="00477CCE">
      <w:pPr>
        <w:pStyle w:val="Brdtekst"/>
        <w:rPr>
          <w:lang w:val="en-GB"/>
        </w:rPr>
      </w:pPr>
    </w:p>
    <w:p w:rsidR="001220C1" w:rsidRPr="00E2028E" w:rsidRDefault="001220C1" w:rsidP="00477CCE">
      <w:pPr>
        <w:pStyle w:val="Overskrift1"/>
        <w:rPr>
          <w:lang w:val="en-GB"/>
        </w:rPr>
      </w:pPr>
      <w:r w:rsidRPr="00E2028E">
        <w:rPr>
          <w:lang w:val="en-GB"/>
        </w:rPr>
        <w:t xml:space="preserve">Observing the veteran as a </w:t>
      </w:r>
      <w:r>
        <w:rPr>
          <w:lang w:val="en-GB"/>
        </w:rPr>
        <w:t xml:space="preserve">contested </w:t>
      </w:r>
      <w:r w:rsidRPr="00E2028E">
        <w:rPr>
          <w:lang w:val="en-GB"/>
        </w:rPr>
        <w:t>concept for welfare states</w:t>
      </w:r>
    </w:p>
    <w:p w:rsidR="001220C1" w:rsidRPr="00E2028E" w:rsidRDefault="001220C1" w:rsidP="00477CCE">
      <w:pPr>
        <w:pStyle w:val="Brdtekst"/>
        <w:rPr>
          <w:lang w:val="en-GB"/>
        </w:rPr>
      </w:pPr>
    </w:p>
    <w:p w:rsidR="001220C1" w:rsidRDefault="001220C1" w:rsidP="00477CCE">
      <w:pPr>
        <w:pStyle w:val="Brdtekst"/>
        <w:rPr>
          <w:lang w:val="en-GB"/>
        </w:rPr>
      </w:pPr>
      <w:r w:rsidRPr="00E2028E">
        <w:rPr>
          <w:lang w:val="en-GB"/>
        </w:rPr>
        <w:t xml:space="preserve">The concept </w:t>
      </w:r>
      <w:r>
        <w:rPr>
          <w:lang w:val="en-GB"/>
        </w:rPr>
        <w:t>‘</w:t>
      </w:r>
      <w:r w:rsidRPr="00E2028E">
        <w:rPr>
          <w:lang w:val="en-GB"/>
        </w:rPr>
        <w:t>war veteran</w:t>
      </w:r>
      <w:r>
        <w:rPr>
          <w:lang w:val="en-GB"/>
        </w:rPr>
        <w:t>’</w:t>
      </w:r>
      <w:r w:rsidRPr="00E2028E">
        <w:rPr>
          <w:lang w:val="en-GB"/>
        </w:rPr>
        <w:t xml:space="preserve"> fits into </w:t>
      </w:r>
      <w:r>
        <w:rPr>
          <w:lang w:val="en-GB"/>
        </w:rPr>
        <w:t>the</w:t>
      </w:r>
      <w:r w:rsidRPr="00E2028E">
        <w:rPr>
          <w:lang w:val="en-GB"/>
        </w:rPr>
        <w:t xml:space="preserve"> frame William Connolly has coined as an </w:t>
      </w:r>
      <w:r>
        <w:rPr>
          <w:lang w:val="en-GB"/>
        </w:rPr>
        <w:t>‘</w:t>
      </w:r>
      <w:r w:rsidRPr="00E2028E">
        <w:rPr>
          <w:lang w:val="en-GB"/>
        </w:rPr>
        <w:t>essentially contested concept</w:t>
      </w:r>
      <w:r>
        <w:rPr>
          <w:lang w:val="en-GB"/>
        </w:rPr>
        <w:t>’</w:t>
      </w:r>
      <w:r w:rsidRPr="00E2028E">
        <w:rPr>
          <w:lang w:val="en-GB"/>
        </w:rPr>
        <w:t xml:space="preserve"> (1983). We may conceive the conflict about binary codified conceptual</w:t>
      </w:r>
      <w:r>
        <w:rPr>
          <w:lang w:val="en-GB"/>
        </w:rPr>
        <w:t>ization</w:t>
      </w:r>
      <w:r w:rsidRPr="00E2028E">
        <w:rPr>
          <w:lang w:val="en-GB"/>
        </w:rPr>
        <w:t>s as narratives for legitimacy (Smith 2005; Luhmann 1987; 1980; 1989a).</w:t>
      </w:r>
      <w:r w:rsidR="00670F28">
        <w:rPr>
          <w:lang w:val="en-GB"/>
        </w:rPr>
        <w:t xml:space="preserve"> Sometimes the concept “veteran” is used somewhat misleading to characterize what better could be called “ex-servicemen” (</w:t>
      </w:r>
      <w:proofErr w:type="spellStart"/>
      <w:r w:rsidR="00670F28">
        <w:rPr>
          <w:lang w:val="en-GB"/>
        </w:rPr>
        <w:t>Higate</w:t>
      </w:r>
      <w:proofErr w:type="spellEnd"/>
      <w:r w:rsidR="00670F28">
        <w:rPr>
          <w:lang w:val="en-GB"/>
        </w:rPr>
        <w:t xml:space="preserve"> 2005). </w:t>
      </w:r>
      <w:r w:rsidRPr="00E2028E">
        <w:rPr>
          <w:lang w:val="en-GB"/>
        </w:rPr>
        <w:t xml:space="preserve">The distinction soldier/human being </w:t>
      </w:r>
      <w:r>
        <w:rPr>
          <w:lang w:val="en-GB"/>
        </w:rPr>
        <w:t>is</w:t>
      </w:r>
      <w:r w:rsidRPr="00E2028E">
        <w:rPr>
          <w:lang w:val="en-GB"/>
        </w:rPr>
        <w:t xml:space="preserve"> interpreted and replaced </w:t>
      </w:r>
      <w:r>
        <w:rPr>
          <w:lang w:val="en-GB"/>
        </w:rPr>
        <w:t>by</w:t>
      </w:r>
      <w:r w:rsidRPr="00E2028E">
        <w:rPr>
          <w:lang w:val="en-GB"/>
        </w:rPr>
        <w:t xml:space="preserve"> a whole series of other distinctions. Immense conflicts have been fought over not only the word</w:t>
      </w:r>
      <w:r>
        <w:rPr>
          <w:lang w:val="en-GB"/>
        </w:rPr>
        <w:t>s</w:t>
      </w:r>
      <w:r w:rsidRPr="00E2028E">
        <w:rPr>
          <w:lang w:val="en-GB"/>
        </w:rPr>
        <w:t xml:space="preserve"> as such, but </w:t>
      </w:r>
      <w:r>
        <w:rPr>
          <w:lang w:val="en-GB"/>
        </w:rPr>
        <w:t>also their relations in their binary constitution</w:t>
      </w:r>
      <w:r w:rsidRPr="00E2028E">
        <w:rPr>
          <w:lang w:val="en-GB"/>
        </w:rPr>
        <w:t xml:space="preserve"> </w:t>
      </w:r>
      <w:proofErr w:type="gramStart"/>
      <w:r w:rsidRPr="00E2028E">
        <w:rPr>
          <w:lang w:val="en-GB"/>
        </w:rPr>
        <w:t xml:space="preserve">as a </w:t>
      </w:r>
      <w:r>
        <w:rPr>
          <w:lang w:val="en-GB"/>
        </w:rPr>
        <w:t>counter-</w:t>
      </w:r>
      <w:r w:rsidRPr="00E2028E">
        <w:rPr>
          <w:lang w:val="en-GB"/>
        </w:rPr>
        <w:t>concept</w:t>
      </w:r>
      <w:r>
        <w:rPr>
          <w:lang w:val="en-GB"/>
        </w:rPr>
        <w:t>s</w:t>
      </w:r>
      <w:proofErr w:type="gramEnd"/>
      <w:r>
        <w:rPr>
          <w:lang w:val="en-GB"/>
        </w:rPr>
        <w:t>. Several narratives can be distinguished.</w:t>
      </w:r>
    </w:p>
    <w:p w:rsidR="001220C1" w:rsidRDefault="001220C1" w:rsidP="001A0A74">
      <w:pPr>
        <w:pStyle w:val="Brdtekst"/>
        <w:ind w:firstLine="1304"/>
        <w:rPr>
          <w:lang w:val="en-GB"/>
        </w:rPr>
      </w:pPr>
      <w:r w:rsidRPr="00E2028E">
        <w:rPr>
          <w:lang w:val="en-GB"/>
        </w:rPr>
        <w:t>This concerns</w:t>
      </w:r>
      <w:r>
        <w:rPr>
          <w:lang w:val="en-GB"/>
        </w:rPr>
        <w:t>, first,</w:t>
      </w:r>
      <w:r w:rsidRPr="00E2028E">
        <w:rPr>
          <w:lang w:val="en-GB"/>
        </w:rPr>
        <w:t xml:space="preserve"> the complex question if a war veteran </w:t>
      </w:r>
      <w:r>
        <w:rPr>
          <w:lang w:val="en-GB"/>
        </w:rPr>
        <w:t>‘</w:t>
      </w:r>
      <w:r w:rsidRPr="00E2028E">
        <w:rPr>
          <w:lang w:val="en-GB"/>
        </w:rPr>
        <w:t>deserves</w:t>
      </w:r>
      <w:r>
        <w:rPr>
          <w:lang w:val="en-GB"/>
        </w:rPr>
        <w:t>’</w:t>
      </w:r>
      <w:r w:rsidRPr="00E2028E">
        <w:rPr>
          <w:lang w:val="en-GB"/>
        </w:rPr>
        <w:t xml:space="preserve"> to be marked as a person </w:t>
      </w:r>
      <w:r>
        <w:rPr>
          <w:lang w:val="en-GB"/>
        </w:rPr>
        <w:t>‘</w:t>
      </w:r>
      <w:r w:rsidRPr="00E2028E">
        <w:rPr>
          <w:lang w:val="en-GB"/>
        </w:rPr>
        <w:t>entitled</w:t>
      </w:r>
      <w:r>
        <w:rPr>
          <w:lang w:val="en-GB"/>
        </w:rPr>
        <w:t>’</w:t>
      </w:r>
      <w:r w:rsidRPr="00E2028E">
        <w:rPr>
          <w:lang w:val="en-GB"/>
        </w:rPr>
        <w:t xml:space="preserve"> to certain citizen, political and social </w:t>
      </w:r>
      <w:r>
        <w:rPr>
          <w:lang w:val="en-GB"/>
        </w:rPr>
        <w:t>‘</w:t>
      </w:r>
      <w:r w:rsidRPr="00E2028E">
        <w:rPr>
          <w:lang w:val="en-GB"/>
        </w:rPr>
        <w:t>rights</w:t>
      </w:r>
      <w:r>
        <w:rPr>
          <w:lang w:val="en-GB"/>
        </w:rPr>
        <w:t>’</w:t>
      </w:r>
      <w:r w:rsidRPr="00E2028E">
        <w:rPr>
          <w:lang w:val="en-GB"/>
        </w:rPr>
        <w:t xml:space="preserve">. These rights imply voting rights, welfare provisions, pensions, health care, psychological aid (only before or after a certain date), educational support, marriage </w:t>
      </w:r>
      <w:r>
        <w:rPr>
          <w:lang w:val="en-GB"/>
        </w:rPr>
        <w:t>counselling</w:t>
      </w:r>
      <w:r w:rsidRPr="00E2028E">
        <w:rPr>
          <w:lang w:val="en-GB"/>
        </w:rPr>
        <w:t>, support from families and frien</w:t>
      </w:r>
      <w:r>
        <w:rPr>
          <w:lang w:val="en-GB"/>
        </w:rPr>
        <w:t xml:space="preserve">ds, or simply honour, parades, </w:t>
      </w:r>
      <w:r w:rsidRPr="00E2028E">
        <w:rPr>
          <w:lang w:val="en-GB"/>
        </w:rPr>
        <w:t>monuments, flag days or whatever. To these legal entitlements</w:t>
      </w:r>
      <w:r>
        <w:rPr>
          <w:lang w:val="en-GB"/>
        </w:rPr>
        <w:t>,</w:t>
      </w:r>
      <w:r w:rsidRPr="00E2028E">
        <w:rPr>
          <w:lang w:val="en-GB"/>
        </w:rPr>
        <w:t xml:space="preserve"> social welfare provisions might follow with</w:t>
      </w:r>
      <w:r>
        <w:rPr>
          <w:lang w:val="en-GB"/>
        </w:rPr>
        <w:t xml:space="preserve"> voting rights (Marshall 1950; Stone 1984).</w:t>
      </w:r>
    </w:p>
    <w:p w:rsidR="001220C1" w:rsidRDefault="001220C1" w:rsidP="001A0A74">
      <w:pPr>
        <w:pStyle w:val="Brdtekst"/>
        <w:ind w:firstLine="1304"/>
        <w:rPr>
          <w:lang w:val="en-GB"/>
        </w:rPr>
      </w:pPr>
      <w:r>
        <w:rPr>
          <w:lang w:val="en-GB"/>
        </w:rPr>
        <w:t>According to a second narrative that emerged a</w:t>
      </w:r>
      <w:r w:rsidRPr="00E2028E">
        <w:rPr>
          <w:lang w:val="en-GB"/>
        </w:rPr>
        <w:t>fter the First World War, for instance, a number of such programmes were organi</w:t>
      </w:r>
      <w:r>
        <w:rPr>
          <w:lang w:val="en-GB"/>
        </w:rPr>
        <w:t>z</w:t>
      </w:r>
      <w:r w:rsidRPr="00E2028E">
        <w:rPr>
          <w:lang w:val="en-GB"/>
        </w:rPr>
        <w:t xml:space="preserve">ed, but typically only for physically disabled veterans while </w:t>
      </w:r>
      <w:r>
        <w:rPr>
          <w:lang w:val="en-GB"/>
        </w:rPr>
        <w:t>‘</w:t>
      </w:r>
      <w:r w:rsidRPr="00E2028E">
        <w:rPr>
          <w:lang w:val="en-GB"/>
        </w:rPr>
        <w:t>shell-shock</w:t>
      </w:r>
      <w:r>
        <w:rPr>
          <w:lang w:val="en-GB"/>
        </w:rPr>
        <w:t>’</w:t>
      </w:r>
      <w:r w:rsidRPr="00E2028E">
        <w:rPr>
          <w:lang w:val="en-GB"/>
        </w:rPr>
        <w:t xml:space="preserve"> or </w:t>
      </w:r>
      <w:r>
        <w:rPr>
          <w:lang w:val="en-GB"/>
        </w:rPr>
        <w:t>‘</w:t>
      </w:r>
      <w:proofErr w:type="spellStart"/>
      <w:r w:rsidRPr="00E2028E">
        <w:rPr>
          <w:lang w:val="en-GB"/>
        </w:rPr>
        <w:t>Granatenzittern</w:t>
      </w:r>
      <w:proofErr w:type="spellEnd"/>
      <w:r>
        <w:rPr>
          <w:lang w:val="en-GB"/>
        </w:rPr>
        <w:t>’</w:t>
      </w:r>
      <w:r w:rsidRPr="00E2028E">
        <w:rPr>
          <w:lang w:val="en-GB"/>
        </w:rPr>
        <w:t xml:space="preserve"> was treated with </w:t>
      </w:r>
      <w:r>
        <w:rPr>
          <w:lang w:val="en-GB"/>
        </w:rPr>
        <w:t xml:space="preserve">for example </w:t>
      </w:r>
      <w:r w:rsidRPr="00E2028E">
        <w:rPr>
          <w:lang w:val="en-GB"/>
        </w:rPr>
        <w:t>electroshock</w:t>
      </w:r>
      <w:r>
        <w:rPr>
          <w:lang w:val="en-GB"/>
        </w:rPr>
        <w:t>.</w:t>
      </w:r>
    </w:p>
    <w:p w:rsidR="001220C1" w:rsidRPr="00E2028E" w:rsidRDefault="001220C1" w:rsidP="001A0A74">
      <w:pPr>
        <w:pStyle w:val="Brdtekst"/>
        <w:ind w:firstLine="1304"/>
        <w:rPr>
          <w:lang w:val="en-GB"/>
        </w:rPr>
      </w:pPr>
      <w:r w:rsidRPr="00E2028E">
        <w:rPr>
          <w:lang w:val="en-GB"/>
        </w:rPr>
        <w:t xml:space="preserve">A third narrative about binary counter-concepts is to communicate about the veteran as </w:t>
      </w:r>
      <w:r>
        <w:rPr>
          <w:lang w:val="en-GB"/>
        </w:rPr>
        <w:t xml:space="preserve">if he is </w:t>
      </w:r>
      <w:r w:rsidRPr="00E2028E">
        <w:rPr>
          <w:lang w:val="en-GB"/>
        </w:rPr>
        <w:t xml:space="preserve">a </w:t>
      </w:r>
      <w:r>
        <w:rPr>
          <w:lang w:val="en-GB"/>
        </w:rPr>
        <w:t>‘</w:t>
      </w:r>
      <w:r w:rsidRPr="00E2028E">
        <w:rPr>
          <w:lang w:val="en-GB"/>
        </w:rPr>
        <w:t>sacrifice</w:t>
      </w:r>
      <w:r>
        <w:rPr>
          <w:lang w:val="en-GB"/>
        </w:rPr>
        <w:t>’</w:t>
      </w:r>
      <w:r w:rsidRPr="00E2028E">
        <w:rPr>
          <w:lang w:val="en-GB"/>
        </w:rPr>
        <w:t xml:space="preserve"> and a </w:t>
      </w:r>
      <w:r>
        <w:rPr>
          <w:lang w:val="en-GB"/>
        </w:rPr>
        <w:t>‘</w:t>
      </w:r>
      <w:r w:rsidRPr="00E2028E">
        <w:rPr>
          <w:lang w:val="en-GB"/>
        </w:rPr>
        <w:t>victim</w:t>
      </w:r>
      <w:r>
        <w:rPr>
          <w:lang w:val="en-GB"/>
        </w:rPr>
        <w:t>’</w:t>
      </w:r>
      <w:r w:rsidRPr="00E2028E">
        <w:rPr>
          <w:lang w:val="en-GB"/>
        </w:rPr>
        <w:t xml:space="preserve">. A fourth narrative is the veteran as a </w:t>
      </w:r>
      <w:r>
        <w:rPr>
          <w:lang w:val="en-GB"/>
        </w:rPr>
        <w:t>‘</w:t>
      </w:r>
      <w:r w:rsidRPr="00E2028E">
        <w:rPr>
          <w:lang w:val="en-GB"/>
        </w:rPr>
        <w:t>hero</w:t>
      </w:r>
      <w:r>
        <w:rPr>
          <w:lang w:val="en-GB"/>
        </w:rPr>
        <w:t>’</w:t>
      </w:r>
      <w:r w:rsidRPr="00E2028E">
        <w:rPr>
          <w:lang w:val="en-GB"/>
        </w:rPr>
        <w:t xml:space="preserve">, an enforced and empowered person who </w:t>
      </w:r>
      <w:r>
        <w:rPr>
          <w:lang w:val="en-GB"/>
        </w:rPr>
        <w:t>‘</w:t>
      </w:r>
      <w:r w:rsidRPr="00E2028E">
        <w:rPr>
          <w:lang w:val="en-GB"/>
        </w:rPr>
        <w:t>deserves</w:t>
      </w:r>
      <w:r>
        <w:rPr>
          <w:lang w:val="en-GB"/>
        </w:rPr>
        <w:t>’</w:t>
      </w:r>
      <w:r w:rsidRPr="00E2028E">
        <w:rPr>
          <w:lang w:val="en-GB"/>
        </w:rPr>
        <w:t xml:space="preserve"> because he did his duty. </w:t>
      </w:r>
      <w:r>
        <w:rPr>
          <w:lang w:val="en-GB"/>
        </w:rPr>
        <w:t>When he entered the army,</w:t>
      </w:r>
      <w:r w:rsidRPr="00E2028E">
        <w:rPr>
          <w:lang w:val="en-GB"/>
        </w:rPr>
        <w:t xml:space="preserve"> he might have sworn in the name of his people, his army, </w:t>
      </w:r>
      <w:proofErr w:type="gramStart"/>
      <w:r w:rsidRPr="00E2028E">
        <w:rPr>
          <w:lang w:val="en-GB"/>
        </w:rPr>
        <w:t>chief</w:t>
      </w:r>
      <w:proofErr w:type="gramEnd"/>
      <w:r w:rsidRPr="00E2028E">
        <w:rPr>
          <w:lang w:val="en-GB"/>
        </w:rPr>
        <w:t xml:space="preserve"> of army, flag, fatherland, nation, state and </w:t>
      </w:r>
      <w:r w:rsidRPr="00E2028E">
        <w:rPr>
          <w:lang w:val="en-GB"/>
        </w:rPr>
        <w:lastRenderedPageBreak/>
        <w:t>government; after the war he could claim to have served those more or less abstract entities. Accordingly</w:t>
      </w:r>
      <w:r>
        <w:rPr>
          <w:lang w:val="en-GB"/>
        </w:rPr>
        <w:t>,</w:t>
      </w:r>
      <w:r w:rsidRPr="00E2028E">
        <w:rPr>
          <w:lang w:val="en-GB"/>
        </w:rPr>
        <w:t xml:space="preserve"> </w:t>
      </w:r>
      <w:r w:rsidR="00CF1238">
        <w:rPr>
          <w:lang w:val="en-GB"/>
        </w:rPr>
        <w:t xml:space="preserve">as described in Figure 1, </w:t>
      </w:r>
      <w:r w:rsidRPr="00E2028E">
        <w:rPr>
          <w:lang w:val="en-GB"/>
        </w:rPr>
        <w:t xml:space="preserve">the individual person becomes split into not only two but into four times two, and each of those </w:t>
      </w:r>
      <w:r>
        <w:rPr>
          <w:lang w:val="en-GB"/>
        </w:rPr>
        <w:t>‘</w:t>
      </w:r>
      <w:r w:rsidRPr="00E2028E">
        <w:rPr>
          <w:lang w:val="en-GB"/>
        </w:rPr>
        <w:t>personalities</w:t>
      </w:r>
      <w:r>
        <w:rPr>
          <w:lang w:val="en-GB"/>
        </w:rPr>
        <w:t>’</w:t>
      </w:r>
      <w:r w:rsidRPr="00E2028E">
        <w:rPr>
          <w:lang w:val="en-GB"/>
        </w:rPr>
        <w:t xml:space="preserve"> are formed by several communication codes about what v</w:t>
      </w:r>
      <w:r w:rsidR="00CF1238">
        <w:rPr>
          <w:lang w:val="en-GB"/>
        </w:rPr>
        <w:t>eterans should have and receive.</w:t>
      </w:r>
    </w:p>
    <w:p w:rsidR="001220C1" w:rsidRDefault="001220C1" w:rsidP="00477CCE">
      <w:pPr>
        <w:pStyle w:val="Brdtekst"/>
        <w:rPr>
          <w:lang w:val="en-GB"/>
        </w:rPr>
      </w:pPr>
    </w:p>
    <w:p w:rsidR="001220C1" w:rsidRPr="00477CCE" w:rsidRDefault="001220C1" w:rsidP="00C43E91">
      <w:pPr>
        <w:pStyle w:val="Figurehead"/>
      </w:pPr>
      <w:proofErr w:type="gramStart"/>
      <w:r>
        <w:t>Figure 1.</w:t>
      </w:r>
      <w:proofErr w:type="gramEnd"/>
      <w:r>
        <w:tab/>
      </w:r>
      <w:r w:rsidRPr="00477CCE">
        <w:t>Communication codes about veterans</w:t>
      </w:r>
      <w:r>
        <w:t xml:space="preserve"> (about here)</w:t>
      </w:r>
    </w:p>
    <w:p w:rsidR="001220C1" w:rsidRPr="00E2028E" w:rsidRDefault="001220C1" w:rsidP="00334EF9">
      <w:pPr>
        <w:pStyle w:val="Brdtekst"/>
        <w:rPr>
          <w:lang w:val="en-GB"/>
        </w:rPr>
      </w:pPr>
    </w:p>
    <w:p w:rsidR="001220C1" w:rsidRPr="00767B9C" w:rsidRDefault="001220C1" w:rsidP="00334EF9">
      <w:pPr>
        <w:pStyle w:val="Brdtekst"/>
        <w:rPr>
          <w:rStyle w:val="Brdtekst-frstelinjeindrykning1Tegn"/>
          <w:lang w:val="en-US"/>
        </w:rPr>
      </w:pPr>
      <w:r w:rsidRPr="00E2028E">
        <w:rPr>
          <w:lang w:val="en-GB"/>
        </w:rPr>
        <w:t>These codes of successful communication about the veteran coming home can be functional</w:t>
      </w:r>
      <w:r>
        <w:rPr>
          <w:lang w:val="en-GB"/>
        </w:rPr>
        <w:t>ly</w:t>
      </w:r>
      <w:r w:rsidRPr="00E2028E">
        <w:rPr>
          <w:lang w:val="en-GB"/>
        </w:rPr>
        <w:t xml:space="preserve"> equivalent and could become structurally coupled into a cohesive social policy legitimi</w:t>
      </w:r>
      <w:r>
        <w:rPr>
          <w:lang w:val="en-GB"/>
        </w:rPr>
        <w:t>z</w:t>
      </w:r>
      <w:r w:rsidRPr="00E2028E">
        <w:rPr>
          <w:lang w:val="en-GB"/>
        </w:rPr>
        <w:t>ed by a civic society and with a political legitima</w:t>
      </w:r>
      <w:bookmarkStart w:id="0" w:name="_GoBack"/>
      <w:bookmarkEnd w:id="0"/>
      <w:r w:rsidRPr="00E2028E">
        <w:rPr>
          <w:lang w:val="en-GB"/>
        </w:rPr>
        <w:t xml:space="preserve">cy </w:t>
      </w:r>
      <w:r>
        <w:rPr>
          <w:lang w:val="en-GB"/>
        </w:rPr>
        <w:t xml:space="preserve">– </w:t>
      </w:r>
      <w:r w:rsidRPr="00E2028E">
        <w:rPr>
          <w:lang w:val="en-GB"/>
        </w:rPr>
        <w:t xml:space="preserve">even in the difficult case </w:t>
      </w:r>
      <w:r>
        <w:rPr>
          <w:lang w:val="en-GB"/>
        </w:rPr>
        <w:t>when</w:t>
      </w:r>
      <w:r w:rsidRPr="00E2028E">
        <w:rPr>
          <w:lang w:val="en-GB"/>
        </w:rPr>
        <w:t xml:space="preserve"> soldiers return from a lost war, an unjust war and a war of a cruelty far beyond public acceptance. According to Luhmann’s analysis of functionally differentiated systems</w:t>
      </w:r>
      <w:r>
        <w:rPr>
          <w:lang w:val="en-GB"/>
        </w:rPr>
        <w:t>,</w:t>
      </w:r>
      <w:r w:rsidRPr="00E2028E">
        <w:rPr>
          <w:lang w:val="en-GB"/>
        </w:rPr>
        <w:t xml:space="preserve"> </w:t>
      </w:r>
      <w:r>
        <w:rPr>
          <w:lang w:val="en-GB"/>
        </w:rPr>
        <w:t xml:space="preserve">we should not expect </w:t>
      </w:r>
      <w:r w:rsidRPr="00E2028E">
        <w:rPr>
          <w:lang w:val="en-GB"/>
        </w:rPr>
        <w:t>cohesion between differing codes; and in totalitarian or dedifferentiated countries many of such codes simply have no place on earth or are submitted under one or a few dominating codes and subsystems. A hundred years of empirical findings support the thesis of contested and dissent concepts and codes.</w:t>
      </w:r>
    </w:p>
    <w:p w:rsidR="001220C1" w:rsidRPr="00E2028E" w:rsidRDefault="001220C1" w:rsidP="00334EF9">
      <w:pPr>
        <w:pStyle w:val="Brdtekst-frstelinjeindrykning1"/>
        <w:rPr>
          <w:lang w:val="en-GB"/>
        </w:rPr>
      </w:pPr>
      <w:r w:rsidRPr="00E2028E">
        <w:rPr>
          <w:lang w:val="en-GB"/>
        </w:rPr>
        <w:t xml:space="preserve">Before continuing the analysis, systems theory observes how it observes. The problem of contest and dissent is about the basic codes used. If communication about veterans is the overall problem, the more specified form of the problem is the asymmetries of the binary codes used to observe the problem as a problem. If the veteran as </w:t>
      </w:r>
      <w:r>
        <w:rPr>
          <w:lang w:val="en-GB"/>
        </w:rPr>
        <w:t xml:space="preserve">a </w:t>
      </w:r>
      <w:r w:rsidRPr="00E2028E">
        <w:rPr>
          <w:lang w:val="en-GB"/>
        </w:rPr>
        <w:t>victim is at the negative side of the binary distinction</w:t>
      </w:r>
      <w:r>
        <w:rPr>
          <w:lang w:val="en-GB"/>
        </w:rPr>
        <w:t>,</w:t>
      </w:r>
      <w:r w:rsidRPr="00E2028E">
        <w:rPr>
          <w:lang w:val="en-GB"/>
        </w:rPr>
        <w:t xml:space="preserve"> and </w:t>
      </w:r>
      <w:r>
        <w:rPr>
          <w:lang w:val="en-GB"/>
        </w:rPr>
        <w:t xml:space="preserve">if </w:t>
      </w:r>
      <w:r w:rsidRPr="00E2028E">
        <w:rPr>
          <w:lang w:val="en-GB"/>
        </w:rPr>
        <w:t xml:space="preserve">entitled rights </w:t>
      </w:r>
      <w:r>
        <w:rPr>
          <w:lang w:val="en-GB"/>
        </w:rPr>
        <w:t>are observed at</w:t>
      </w:r>
      <w:r w:rsidRPr="00E2028E">
        <w:rPr>
          <w:lang w:val="en-GB"/>
        </w:rPr>
        <w:t xml:space="preserve"> the positive side</w:t>
      </w:r>
      <w:r>
        <w:rPr>
          <w:lang w:val="en-GB"/>
        </w:rPr>
        <w:t>,</w:t>
      </w:r>
      <w:r w:rsidRPr="00E2028E">
        <w:rPr>
          <w:lang w:val="en-GB"/>
        </w:rPr>
        <w:t xml:space="preserve"> heroi</w:t>
      </w:r>
      <w:r>
        <w:rPr>
          <w:lang w:val="en-GB"/>
        </w:rPr>
        <w:t>sm</w:t>
      </w:r>
      <w:r w:rsidRPr="00E2028E">
        <w:rPr>
          <w:lang w:val="en-GB"/>
        </w:rPr>
        <w:t xml:space="preserve"> can be used to split the two and govern which side is negative and which is positive.</w:t>
      </w:r>
      <w:r>
        <w:rPr>
          <w:lang w:val="en-GB"/>
        </w:rPr>
        <w:t xml:space="preserve"> And the problem concerns how to govern heroism.</w:t>
      </w:r>
      <w:r w:rsidRPr="00E2028E">
        <w:rPr>
          <w:lang w:val="en-GB"/>
        </w:rPr>
        <w:t xml:space="preserve"> This was typical for the German veteran movements after the First World War (Diehl 1993; Cohen 200</w:t>
      </w:r>
      <w:r>
        <w:rPr>
          <w:lang w:val="en-GB"/>
        </w:rPr>
        <w:t>2;</w:t>
      </w:r>
      <w:r w:rsidRPr="00E2028E">
        <w:rPr>
          <w:lang w:val="en-GB"/>
        </w:rPr>
        <w:t xml:space="preserve"> 2003) Yet the distinctions can also be observed with rights as </w:t>
      </w:r>
      <w:r>
        <w:rPr>
          <w:lang w:val="en-GB"/>
        </w:rPr>
        <w:t xml:space="preserve">did </w:t>
      </w:r>
      <w:r w:rsidRPr="00E2028E">
        <w:rPr>
          <w:lang w:val="en-GB"/>
        </w:rPr>
        <w:t xml:space="preserve">the welfare bureaucratic authorities of the Weimar Republic, and I have used their programmes to indicate legal entitlements (A) to the treatment of physically disabled veterans (B). </w:t>
      </w:r>
      <w:r>
        <w:rPr>
          <w:lang w:val="en-GB"/>
        </w:rPr>
        <w:t>Their approach was</w:t>
      </w:r>
      <w:r w:rsidRPr="00E2028E">
        <w:rPr>
          <w:lang w:val="en-GB"/>
        </w:rPr>
        <w:t xml:space="preserve"> extremely professionali</w:t>
      </w:r>
      <w:r>
        <w:rPr>
          <w:lang w:val="en-GB"/>
        </w:rPr>
        <w:t>z</w:t>
      </w:r>
      <w:r w:rsidRPr="00E2028E">
        <w:rPr>
          <w:lang w:val="en-GB"/>
        </w:rPr>
        <w:t xml:space="preserve">ed </w:t>
      </w:r>
      <w:r>
        <w:rPr>
          <w:lang w:val="en-GB"/>
        </w:rPr>
        <w:t xml:space="preserve">using </w:t>
      </w:r>
      <w:r w:rsidRPr="00E2028E">
        <w:rPr>
          <w:lang w:val="en-GB"/>
        </w:rPr>
        <w:t>law to observe the rights</w:t>
      </w:r>
      <w:r>
        <w:rPr>
          <w:lang w:val="en-GB"/>
        </w:rPr>
        <w:t>;</w:t>
      </w:r>
      <w:r w:rsidRPr="00E2028E">
        <w:rPr>
          <w:lang w:val="en-GB"/>
        </w:rPr>
        <w:t xml:space="preserve"> the victim was purely observed as a physically disabled person entitled to programmes established by the government agencies while the psychic self-observation of the veteran was completely excluded. The first two ranges (A, B) of semantic variations used as the medium into which distinctions were drawn </w:t>
      </w:r>
      <w:r>
        <w:rPr>
          <w:lang w:val="en-GB"/>
        </w:rPr>
        <w:t xml:space="preserve">and </w:t>
      </w:r>
      <w:r w:rsidRPr="00E2028E">
        <w:rPr>
          <w:lang w:val="en-GB"/>
        </w:rPr>
        <w:t>could be operated by organ</w:t>
      </w:r>
      <w:r>
        <w:rPr>
          <w:lang w:val="en-GB"/>
        </w:rPr>
        <w:t>ization</w:t>
      </w:r>
      <w:r w:rsidRPr="00E2028E">
        <w:rPr>
          <w:lang w:val="en-GB"/>
        </w:rPr>
        <w:t>al programmes that communicate about functional systems.</w:t>
      </w:r>
    </w:p>
    <w:p w:rsidR="001220C1" w:rsidRPr="00E2028E" w:rsidRDefault="001220C1" w:rsidP="00334EF9">
      <w:pPr>
        <w:pStyle w:val="Brdtekst-frstelinjeindrykning1"/>
        <w:rPr>
          <w:lang w:val="en-GB"/>
        </w:rPr>
      </w:pPr>
      <w:r w:rsidRPr="00E2028E">
        <w:rPr>
          <w:lang w:val="en-GB"/>
        </w:rPr>
        <w:t>However, the veteran could also observe himself as a victim who</w:t>
      </w:r>
      <w:r>
        <w:rPr>
          <w:lang w:val="en-GB"/>
        </w:rPr>
        <w:t>,</w:t>
      </w:r>
      <w:r w:rsidRPr="00E2028E">
        <w:rPr>
          <w:lang w:val="en-GB"/>
        </w:rPr>
        <w:t xml:space="preserve"> as a hero</w:t>
      </w:r>
      <w:r>
        <w:rPr>
          <w:lang w:val="en-GB"/>
        </w:rPr>
        <w:t>,</w:t>
      </w:r>
      <w:r w:rsidRPr="00E2028E">
        <w:rPr>
          <w:lang w:val="en-GB"/>
        </w:rPr>
        <w:t xml:space="preserve"> had rights to entitlements and programmes and hence observe how legal rights and programmes were completely </w:t>
      </w:r>
      <w:r w:rsidRPr="00E2028E">
        <w:rPr>
          <w:lang w:val="en-GB"/>
        </w:rPr>
        <w:lastRenderedPageBreak/>
        <w:t>inadequate to replace the loss of meaning</w:t>
      </w:r>
      <w:r>
        <w:rPr>
          <w:lang w:val="en-GB"/>
        </w:rPr>
        <w:t>,</w:t>
      </w:r>
      <w:r w:rsidRPr="00E2028E">
        <w:rPr>
          <w:lang w:val="en-GB"/>
        </w:rPr>
        <w:t xml:space="preserve"> and that the narrative of heroes was completely non-sense compared to the psychic trauma. </w:t>
      </w:r>
      <w:r>
        <w:rPr>
          <w:lang w:val="en-GB"/>
        </w:rPr>
        <w:t xml:space="preserve">Even if </w:t>
      </w:r>
      <w:r w:rsidRPr="00E2028E">
        <w:rPr>
          <w:lang w:val="en-GB"/>
        </w:rPr>
        <w:t xml:space="preserve">the veteran himself </w:t>
      </w:r>
      <w:r>
        <w:rPr>
          <w:lang w:val="en-GB"/>
        </w:rPr>
        <w:t xml:space="preserve">did not recognize </w:t>
      </w:r>
      <w:r w:rsidRPr="00E2028E">
        <w:rPr>
          <w:lang w:val="en-GB"/>
        </w:rPr>
        <w:t>this existential exclusion from the communication form of society as a self-referential psychic system, this decoupling of psychic and social systems would lead to severe paradoxes and dissatisfied frustrations.</w:t>
      </w:r>
    </w:p>
    <w:p w:rsidR="001220C1" w:rsidRDefault="001220C1" w:rsidP="00334EF9">
      <w:pPr>
        <w:pStyle w:val="Brdtekst-frstelinjeindrykning1"/>
        <w:rPr>
          <w:lang w:val="en-GB"/>
        </w:rPr>
      </w:pPr>
      <w:r w:rsidRPr="00E2028E">
        <w:rPr>
          <w:lang w:val="en-GB"/>
        </w:rPr>
        <w:t xml:space="preserve">Luhmann and his assistants observe such distinctions with a certain calculus inspired </w:t>
      </w:r>
      <w:r>
        <w:rPr>
          <w:lang w:val="en-GB"/>
        </w:rPr>
        <w:t>by</w:t>
      </w:r>
      <w:r w:rsidRPr="00E2028E">
        <w:rPr>
          <w:lang w:val="en-GB"/>
        </w:rPr>
        <w:t xml:space="preserve"> logics of George Spencer Brown. Since the distinction is asymmetric (as between legal/illegal or true/false, peace/war etc</w:t>
      </w:r>
      <w:r>
        <w:rPr>
          <w:lang w:val="en-GB"/>
        </w:rPr>
        <w:t>.</w:t>
      </w:r>
      <w:r w:rsidRPr="00E2028E">
        <w:rPr>
          <w:lang w:val="en-GB"/>
        </w:rPr>
        <w:t xml:space="preserve">), we can draw the distinction in the medium of dissent and contested binary </w:t>
      </w:r>
      <w:proofErr w:type="spellStart"/>
      <w:r w:rsidRPr="00E2028E">
        <w:rPr>
          <w:lang w:val="en-GB"/>
        </w:rPr>
        <w:t>codings</w:t>
      </w:r>
      <w:proofErr w:type="spellEnd"/>
      <w:r w:rsidRPr="00E2028E">
        <w:rPr>
          <w:lang w:val="en-GB"/>
        </w:rPr>
        <w:t xml:space="preserve"> in a way that indicate the asymmetry with a preferred side (the horizontal bar) and the distinction between the right and left side of a vertical line (</w:t>
      </w:r>
      <w:proofErr w:type="spellStart"/>
      <w:r w:rsidRPr="00E2028E">
        <w:rPr>
          <w:lang w:val="en-GB"/>
        </w:rPr>
        <w:t>Baecker</w:t>
      </w:r>
      <w:proofErr w:type="spellEnd"/>
      <w:r w:rsidRPr="00E2028E">
        <w:rPr>
          <w:lang w:val="en-GB"/>
        </w:rPr>
        <w:t xml:space="preserve"> </w:t>
      </w:r>
      <w:r>
        <w:rPr>
          <w:lang w:val="en-GB"/>
        </w:rPr>
        <w:t>1999</w:t>
      </w:r>
      <w:r w:rsidRPr="00E2028E">
        <w:rPr>
          <w:lang w:val="en-GB"/>
        </w:rPr>
        <w:t xml:space="preserve">). The dissent is about entitlements and form of entitlements. The observations are established among those who observe their place with the semantics of programmes, or they observe victims or heroes. The asymmetrical negative (excluded) side of the binary distinction is at the right side, and the social battle </w:t>
      </w:r>
      <w:r>
        <w:rPr>
          <w:lang w:val="en-GB"/>
        </w:rPr>
        <w:t xml:space="preserve">is about crossing the vertical </w:t>
      </w:r>
      <w:r w:rsidRPr="00E2028E">
        <w:rPr>
          <w:lang w:val="en-GB"/>
        </w:rPr>
        <w:t xml:space="preserve">bar and receive entitlements because programmes </w:t>
      </w:r>
      <w:r>
        <w:rPr>
          <w:lang w:val="en-GB"/>
        </w:rPr>
        <w:t xml:space="preserve">are available </w:t>
      </w:r>
      <w:r w:rsidRPr="00E2028E">
        <w:rPr>
          <w:lang w:val="en-GB"/>
        </w:rPr>
        <w:t>or because veterans are accepted as victims or recogni</w:t>
      </w:r>
      <w:r>
        <w:rPr>
          <w:lang w:val="en-GB"/>
        </w:rPr>
        <w:t>z</w:t>
      </w:r>
      <w:r w:rsidRPr="00E2028E">
        <w:rPr>
          <w:lang w:val="en-GB"/>
        </w:rPr>
        <w:t>ed as heroes.</w:t>
      </w:r>
    </w:p>
    <w:p w:rsidR="001220C1" w:rsidRPr="00E2028E" w:rsidRDefault="001220C1" w:rsidP="00334EF9">
      <w:pPr>
        <w:pStyle w:val="Brdtekst-frstelinjeindrykning1"/>
        <w:rPr>
          <w:lang w:val="en-GB"/>
        </w:rPr>
      </w:pPr>
    </w:p>
    <w:p w:rsidR="001220C1" w:rsidRDefault="001220C1" w:rsidP="00C43E91">
      <w:pPr>
        <w:pStyle w:val="Figurehead"/>
      </w:pPr>
      <w:proofErr w:type="gramStart"/>
      <w:r>
        <w:t>Figure 2.</w:t>
      </w:r>
      <w:proofErr w:type="gramEnd"/>
      <w:r>
        <w:tab/>
      </w:r>
      <w:r w:rsidRPr="00C43E91">
        <w:t>Asymmetric codifications about war veterans</w:t>
      </w:r>
      <w:r>
        <w:t xml:space="preserve"> (about here)</w:t>
      </w:r>
    </w:p>
    <w:p w:rsidR="001220C1" w:rsidRPr="00C43E91" w:rsidRDefault="001220C1" w:rsidP="00C43E91">
      <w:pPr>
        <w:pStyle w:val="Brdtekst-frstelinjeindrykning1"/>
        <w:rPr>
          <w:lang w:val="en-US"/>
        </w:rPr>
      </w:pPr>
    </w:p>
    <w:p w:rsidR="001220C1" w:rsidRPr="00E2028E" w:rsidRDefault="001220C1" w:rsidP="005A737C">
      <w:pPr>
        <w:rPr>
          <w:lang w:val="en-GB"/>
        </w:rPr>
      </w:pPr>
      <w:r w:rsidRPr="00E2028E">
        <w:rPr>
          <w:lang w:val="en-GB"/>
        </w:rPr>
        <w:t>Who were veterans and what to do with them? From country to country, dissent and conflicts about the differences of concepts, distinctions, forms and path dependencies were obvious (</w:t>
      </w:r>
      <w:proofErr w:type="spellStart"/>
      <w:r w:rsidRPr="00E2028E">
        <w:rPr>
          <w:lang w:val="en-GB"/>
        </w:rPr>
        <w:t>Dandeker</w:t>
      </w:r>
      <w:proofErr w:type="spellEnd"/>
      <w:r w:rsidRPr="00E2028E">
        <w:rPr>
          <w:lang w:val="en-GB"/>
        </w:rPr>
        <w:t xml:space="preserve"> et al</w:t>
      </w:r>
      <w:r>
        <w:rPr>
          <w:lang w:val="en-GB"/>
        </w:rPr>
        <w:t>.</w:t>
      </w:r>
      <w:r w:rsidRPr="00E2028E">
        <w:rPr>
          <w:lang w:val="en-GB"/>
        </w:rPr>
        <w:t xml:space="preserve"> 2006).</w:t>
      </w:r>
      <w:r>
        <w:rPr>
          <w:lang w:val="en-GB"/>
        </w:rPr>
        <w:t xml:space="preserve"> </w:t>
      </w:r>
      <w:r w:rsidR="00AB280E">
        <w:rPr>
          <w:lang w:val="en-GB"/>
        </w:rPr>
        <w:t>Pain is a reality for first order observations and a socially constructed reality in second orde</w:t>
      </w:r>
      <w:r w:rsidR="00C41A10">
        <w:rPr>
          <w:lang w:val="en-GB"/>
        </w:rPr>
        <w:t>r observations (Osborn &amp; Smith 2006</w:t>
      </w:r>
      <w:r w:rsidR="00AB280E">
        <w:rPr>
          <w:lang w:val="en-GB"/>
        </w:rPr>
        <w:t xml:space="preserve">). </w:t>
      </w:r>
      <w:r>
        <w:rPr>
          <w:lang w:val="en-GB"/>
        </w:rPr>
        <w:t>The welfare state construction after WWI is particularly revealing for comparative analysis since the problems were quite similar in Germany, France, Great Britain, Italy etc and with other countries very dissimilar to compare with (</w:t>
      </w:r>
      <w:proofErr w:type="spellStart"/>
      <w:r>
        <w:rPr>
          <w:lang w:val="en-GB"/>
        </w:rPr>
        <w:t>Sørensen</w:t>
      </w:r>
      <w:proofErr w:type="spellEnd"/>
      <w:r>
        <w:rPr>
          <w:lang w:val="en-GB"/>
        </w:rPr>
        <w:t xml:space="preserve"> 2006).  </w:t>
      </w:r>
    </w:p>
    <w:p w:rsidR="001220C1" w:rsidRPr="00E2028E" w:rsidRDefault="001220C1" w:rsidP="000F4802">
      <w:pPr>
        <w:pStyle w:val="Brdtekst-frstelinjeindrykning1"/>
        <w:rPr>
          <w:lang w:val="en-GB"/>
        </w:rPr>
      </w:pPr>
      <w:r w:rsidRPr="00EC7B02">
        <w:rPr>
          <w:lang w:val="en-GB"/>
        </w:rPr>
        <w:t>Between 1919 and</w:t>
      </w:r>
      <w:r w:rsidRPr="00E2028E">
        <w:rPr>
          <w:lang w:val="en-GB"/>
        </w:rPr>
        <w:t xml:space="preserve"> 1933</w:t>
      </w:r>
      <w:r>
        <w:rPr>
          <w:lang w:val="en-GB"/>
        </w:rPr>
        <w:t>,</w:t>
      </w:r>
      <w:r w:rsidRPr="00E2028E">
        <w:rPr>
          <w:lang w:val="en-GB"/>
        </w:rPr>
        <w:t xml:space="preserve"> the observation form (D) gained still more political strength while C remained as the excluded form. In Germany</w:t>
      </w:r>
      <w:r>
        <w:rPr>
          <w:lang w:val="en-GB"/>
        </w:rPr>
        <w:t>,</w:t>
      </w:r>
      <w:r w:rsidRPr="00E2028E">
        <w:rPr>
          <w:lang w:val="en-GB"/>
        </w:rPr>
        <w:t xml:space="preserve"> an immense number of voluntary associations established care centres at the end of the war</w:t>
      </w:r>
      <w:r>
        <w:rPr>
          <w:lang w:val="en-GB"/>
        </w:rPr>
        <w:t>, but they</w:t>
      </w:r>
      <w:r w:rsidRPr="00E2028E">
        <w:rPr>
          <w:lang w:val="en-GB"/>
        </w:rPr>
        <w:t xml:space="preserve"> were soon demolished because of fear </w:t>
      </w:r>
      <w:r>
        <w:rPr>
          <w:lang w:val="en-GB"/>
        </w:rPr>
        <w:t xml:space="preserve">for </w:t>
      </w:r>
      <w:r w:rsidRPr="00E2028E">
        <w:rPr>
          <w:lang w:val="en-GB"/>
        </w:rPr>
        <w:t xml:space="preserve">uncontrollable and unprofessional aid. </w:t>
      </w:r>
      <w:r>
        <w:rPr>
          <w:lang w:val="en-GB"/>
        </w:rPr>
        <w:t>I</w:t>
      </w:r>
      <w:r w:rsidRPr="00E2028E">
        <w:rPr>
          <w:lang w:val="en-GB"/>
        </w:rPr>
        <w:t>n spite of enormous resources</w:t>
      </w:r>
      <w:r>
        <w:rPr>
          <w:lang w:val="en-GB"/>
        </w:rPr>
        <w:t>, t</w:t>
      </w:r>
      <w:r w:rsidRPr="00E2028E">
        <w:rPr>
          <w:lang w:val="en-GB"/>
        </w:rPr>
        <w:t>here is no doubt that Germany</w:t>
      </w:r>
      <w:r>
        <w:rPr>
          <w:lang w:val="en-GB"/>
        </w:rPr>
        <w:t>,</w:t>
      </w:r>
      <w:r w:rsidRPr="00E2028E">
        <w:rPr>
          <w:lang w:val="en-GB"/>
        </w:rPr>
        <w:t xml:space="preserve"> used to top-down welfare programmes</w:t>
      </w:r>
      <w:r>
        <w:rPr>
          <w:lang w:val="en-GB"/>
        </w:rPr>
        <w:t>,</w:t>
      </w:r>
      <w:r w:rsidRPr="00E2028E">
        <w:rPr>
          <w:lang w:val="en-GB"/>
        </w:rPr>
        <w:t xml:space="preserve"> did not fulfil the need of structural coupling of meaning in-between social systems and traumati</w:t>
      </w:r>
      <w:r>
        <w:rPr>
          <w:lang w:val="en-GB"/>
        </w:rPr>
        <w:t>z</w:t>
      </w:r>
      <w:r w:rsidRPr="00E2028E">
        <w:rPr>
          <w:lang w:val="en-GB"/>
        </w:rPr>
        <w:t xml:space="preserve">ed psychic systems. In Luhmann’s terms: </w:t>
      </w:r>
      <w:r>
        <w:rPr>
          <w:lang w:val="en-GB"/>
        </w:rPr>
        <w:t>I</w:t>
      </w:r>
      <w:r w:rsidRPr="00E2028E">
        <w:rPr>
          <w:lang w:val="en-GB"/>
        </w:rPr>
        <w:t>t could not compensate for the fact that it compensated (Luhmann 1981a: 16). Because of the sheer size of the meaning problems and the welfare programmes</w:t>
      </w:r>
      <w:r>
        <w:rPr>
          <w:lang w:val="en-GB"/>
        </w:rPr>
        <w:t>,</w:t>
      </w:r>
      <w:r w:rsidRPr="00E2028E">
        <w:rPr>
          <w:lang w:val="en-GB"/>
        </w:rPr>
        <w:t xml:space="preserve"> the political overload of the Weimar Republic </w:t>
      </w:r>
      <w:r w:rsidRPr="00E2028E">
        <w:rPr>
          <w:lang w:val="en-GB"/>
        </w:rPr>
        <w:lastRenderedPageBreak/>
        <w:t xml:space="preserve">was </w:t>
      </w:r>
      <w:r>
        <w:rPr>
          <w:lang w:val="en-GB"/>
        </w:rPr>
        <w:t>limited</w:t>
      </w:r>
      <w:r w:rsidRPr="00E2028E">
        <w:rPr>
          <w:lang w:val="en-GB"/>
        </w:rPr>
        <w:t xml:space="preserve"> to the extreme</w:t>
      </w:r>
      <w:r>
        <w:rPr>
          <w:lang w:val="en-GB"/>
        </w:rPr>
        <w:t xml:space="preserve">, and </w:t>
      </w:r>
      <w:r w:rsidRPr="00E2028E">
        <w:rPr>
          <w:lang w:val="en-GB"/>
        </w:rPr>
        <w:t xml:space="preserve">at the same time the financial burden of repayments and war debt </w:t>
      </w:r>
      <w:r>
        <w:rPr>
          <w:lang w:val="en-GB"/>
        </w:rPr>
        <w:t xml:space="preserve">and </w:t>
      </w:r>
      <w:r w:rsidRPr="00E2028E">
        <w:rPr>
          <w:lang w:val="en-GB"/>
        </w:rPr>
        <w:t xml:space="preserve">the ensuing inflation destructed the </w:t>
      </w:r>
      <w:r>
        <w:rPr>
          <w:lang w:val="en-GB"/>
        </w:rPr>
        <w:t xml:space="preserve">possible </w:t>
      </w:r>
      <w:r w:rsidRPr="00E2028E">
        <w:rPr>
          <w:lang w:val="en-GB"/>
        </w:rPr>
        <w:t xml:space="preserve">couplings. Those who </w:t>
      </w:r>
      <w:r>
        <w:rPr>
          <w:lang w:val="en-GB"/>
        </w:rPr>
        <w:t>complained</w:t>
      </w:r>
      <w:r w:rsidRPr="00E2028E">
        <w:rPr>
          <w:lang w:val="en-GB"/>
        </w:rPr>
        <w:t xml:space="preserve"> about psychic problems were excommunicated as </w:t>
      </w:r>
      <w:r>
        <w:rPr>
          <w:lang w:val="en-GB"/>
        </w:rPr>
        <w:t>‘</w:t>
      </w:r>
      <w:proofErr w:type="spellStart"/>
      <w:r w:rsidRPr="00E2028E">
        <w:rPr>
          <w:lang w:val="en-GB"/>
        </w:rPr>
        <w:t>Rentenhysteriker</w:t>
      </w:r>
      <w:proofErr w:type="spellEnd"/>
      <w:r>
        <w:rPr>
          <w:lang w:val="en-GB"/>
        </w:rPr>
        <w:t>’</w:t>
      </w:r>
      <w:r w:rsidRPr="00E2028E">
        <w:rPr>
          <w:lang w:val="en-GB"/>
        </w:rPr>
        <w:t xml:space="preserve"> (</w:t>
      </w:r>
      <w:r>
        <w:rPr>
          <w:lang w:val="en-GB"/>
        </w:rPr>
        <w:t>‘</w:t>
      </w:r>
      <w:r w:rsidRPr="00E2028E">
        <w:rPr>
          <w:lang w:val="en-GB"/>
        </w:rPr>
        <w:t>pension hysterics</w:t>
      </w:r>
      <w:r>
        <w:rPr>
          <w:lang w:val="en-GB"/>
        </w:rPr>
        <w:t>’</w:t>
      </w:r>
      <w:r w:rsidRPr="00E2028E">
        <w:rPr>
          <w:lang w:val="en-GB"/>
        </w:rPr>
        <w:t>)</w:t>
      </w:r>
      <w:r>
        <w:rPr>
          <w:lang w:val="en-GB"/>
        </w:rPr>
        <w:t xml:space="preserve"> (</w:t>
      </w:r>
      <w:proofErr w:type="spellStart"/>
      <w:r>
        <w:rPr>
          <w:lang w:val="en-GB"/>
        </w:rPr>
        <w:t>Riedesser</w:t>
      </w:r>
      <w:proofErr w:type="spellEnd"/>
      <w:r>
        <w:rPr>
          <w:lang w:val="en-GB"/>
        </w:rPr>
        <w:t xml:space="preserve"> &amp; </w:t>
      </w:r>
      <w:proofErr w:type="spellStart"/>
      <w:r>
        <w:rPr>
          <w:lang w:val="en-GB"/>
        </w:rPr>
        <w:t>Verderber</w:t>
      </w:r>
      <w:proofErr w:type="spellEnd"/>
      <w:r>
        <w:rPr>
          <w:lang w:val="en-GB"/>
        </w:rPr>
        <w:t xml:space="preserve"> 2004</w:t>
      </w:r>
      <w:r w:rsidRPr="00E2028E">
        <w:rPr>
          <w:lang w:val="en-GB"/>
        </w:rPr>
        <w:t xml:space="preserve">: 75-99) This </w:t>
      </w:r>
      <w:r>
        <w:rPr>
          <w:lang w:val="en-GB"/>
        </w:rPr>
        <w:t>also applied to</w:t>
      </w:r>
      <w:r w:rsidRPr="00E2028E">
        <w:rPr>
          <w:lang w:val="en-GB"/>
        </w:rPr>
        <w:t xml:space="preserve"> Denmark </w:t>
      </w:r>
      <w:r>
        <w:rPr>
          <w:lang w:val="en-GB"/>
        </w:rPr>
        <w:t xml:space="preserve">who </w:t>
      </w:r>
      <w:r w:rsidRPr="00E2028E">
        <w:rPr>
          <w:lang w:val="en-GB"/>
        </w:rPr>
        <w:t>in 1920 got Southern Jutland back with its 26</w:t>
      </w:r>
      <w:r>
        <w:rPr>
          <w:lang w:val="en-GB"/>
        </w:rPr>
        <w:t>,</w:t>
      </w:r>
      <w:r w:rsidRPr="00E2028E">
        <w:rPr>
          <w:lang w:val="en-GB"/>
        </w:rPr>
        <w:t>000 men who served in the German Army (6</w:t>
      </w:r>
      <w:r>
        <w:rPr>
          <w:lang w:val="en-GB"/>
        </w:rPr>
        <w:t>,</w:t>
      </w:r>
      <w:r w:rsidRPr="00E2028E">
        <w:rPr>
          <w:lang w:val="en-GB"/>
        </w:rPr>
        <w:t>000 died); psychic problems were excommunicated in this way and were seldom recogni</w:t>
      </w:r>
      <w:r>
        <w:rPr>
          <w:lang w:val="en-GB"/>
        </w:rPr>
        <w:t>z</w:t>
      </w:r>
      <w:r w:rsidRPr="00E2028E">
        <w:rPr>
          <w:lang w:val="en-GB"/>
        </w:rPr>
        <w:t xml:space="preserve">ed though a psychiatric hospital was institutionalized in </w:t>
      </w:r>
      <w:proofErr w:type="spellStart"/>
      <w:r w:rsidRPr="00E2028E">
        <w:rPr>
          <w:lang w:val="en-GB"/>
        </w:rPr>
        <w:t>Augustenborg</w:t>
      </w:r>
      <w:proofErr w:type="spellEnd"/>
      <w:r w:rsidRPr="00E2028E">
        <w:rPr>
          <w:lang w:val="en-GB"/>
        </w:rPr>
        <w:t xml:space="preserve"> (</w:t>
      </w:r>
      <w:proofErr w:type="spellStart"/>
      <w:r w:rsidRPr="00E2028E">
        <w:rPr>
          <w:lang w:val="en-GB"/>
        </w:rPr>
        <w:t>Marckmann</w:t>
      </w:r>
      <w:proofErr w:type="spellEnd"/>
      <w:r w:rsidRPr="00E2028E">
        <w:rPr>
          <w:lang w:val="en-GB"/>
        </w:rPr>
        <w:t xml:space="preserve"> 2005).</w:t>
      </w:r>
    </w:p>
    <w:p w:rsidR="001220C1" w:rsidRPr="00E2028E" w:rsidRDefault="001220C1" w:rsidP="000F4802">
      <w:pPr>
        <w:pStyle w:val="Brdtekst-frstelinjeindrykning1"/>
        <w:rPr>
          <w:lang w:val="en-GB"/>
        </w:rPr>
      </w:pPr>
      <w:r w:rsidRPr="00E2028E">
        <w:rPr>
          <w:lang w:val="en-GB"/>
        </w:rPr>
        <w:t>13</w:t>
      </w:r>
      <w:proofErr w:type="gramStart"/>
      <w:r>
        <w:rPr>
          <w:lang w:val="en-GB"/>
        </w:rPr>
        <w:t>,</w:t>
      </w:r>
      <w:r w:rsidRPr="00E2028E">
        <w:rPr>
          <w:lang w:val="en-GB"/>
        </w:rPr>
        <w:t>2</w:t>
      </w:r>
      <w:proofErr w:type="gramEnd"/>
      <w:r w:rsidRPr="00E2028E">
        <w:rPr>
          <w:lang w:val="en-GB"/>
        </w:rPr>
        <w:t xml:space="preserve"> million German soldiers conscri</w:t>
      </w:r>
      <w:r>
        <w:rPr>
          <w:lang w:val="en-GB"/>
        </w:rPr>
        <w:t>pt</w:t>
      </w:r>
      <w:r w:rsidR="00B63E92">
        <w:rPr>
          <w:lang w:val="en-GB"/>
        </w:rPr>
        <w:t>ed; 2,</w:t>
      </w:r>
      <w:r w:rsidRPr="00E2028E">
        <w:rPr>
          <w:lang w:val="en-GB"/>
        </w:rPr>
        <w:t>3 million died and 2,8-4,2 million were wounded</w:t>
      </w:r>
      <w:r>
        <w:rPr>
          <w:lang w:val="en-GB"/>
        </w:rPr>
        <w:t>;</w:t>
      </w:r>
      <w:r w:rsidRPr="00E2028E">
        <w:rPr>
          <w:lang w:val="en-GB"/>
        </w:rPr>
        <w:t xml:space="preserve"> </w:t>
      </w:r>
      <w:r>
        <w:rPr>
          <w:lang w:val="en-GB"/>
        </w:rPr>
        <w:t xml:space="preserve">in </w:t>
      </w:r>
      <w:r w:rsidRPr="00E2028E">
        <w:rPr>
          <w:lang w:val="en-GB"/>
        </w:rPr>
        <w:t>a population of 63 million. 1,537</w:t>
      </w:r>
      <w:r>
        <w:rPr>
          <w:lang w:val="en-GB"/>
        </w:rPr>
        <w:t>,</w:t>
      </w:r>
      <w:r w:rsidRPr="00E2028E">
        <w:rPr>
          <w:lang w:val="en-GB"/>
        </w:rPr>
        <w:t xml:space="preserve">000 </w:t>
      </w:r>
      <w:r>
        <w:rPr>
          <w:lang w:val="en-GB"/>
        </w:rPr>
        <w:t>were</w:t>
      </w:r>
      <w:r w:rsidRPr="00E2028E">
        <w:rPr>
          <w:lang w:val="en-GB"/>
        </w:rPr>
        <w:t xml:space="preserve"> permanently disabled (C</w:t>
      </w:r>
      <w:r>
        <w:rPr>
          <w:lang w:val="en-GB"/>
        </w:rPr>
        <w:t>ohen 2002</w:t>
      </w:r>
      <w:r w:rsidR="00670F28">
        <w:rPr>
          <w:lang w:val="en-GB"/>
        </w:rPr>
        <w:t>: 193; Whalen 198</w:t>
      </w:r>
      <w:r w:rsidRPr="00E2028E">
        <w:rPr>
          <w:lang w:val="en-GB"/>
        </w:rPr>
        <w:t>4); 553</w:t>
      </w:r>
      <w:r>
        <w:rPr>
          <w:lang w:val="en-GB"/>
        </w:rPr>
        <w:t>,</w:t>
      </w:r>
      <w:r w:rsidRPr="00E2028E">
        <w:rPr>
          <w:lang w:val="en-GB"/>
        </w:rPr>
        <w:t xml:space="preserve">000 widows and 1,192,000 children were left. 4½ million Italian soldiers participated </w:t>
      </w:r>
      <w:r>
        <w:rPr>
          <w:lang w:val="en-GB"/>
        </w:rPr>
        <w:t>out of</w:t>
      </w:r>
      <w:r w:rsidRPr="00E2028E">
        <w:rPr>
          <w:lang w:val="en-GB"/>
        </w:rPr>
        <w:t xml:space="preserve"> a population of 36 million. In United Kingdom</w:t>
      </w:r>
      <w:r>
        <w:rPr>
          <w:lang w:val="en-GB"/>
        </w:rPr>
        <w:t>,</w:t>
      </w:r>
      <w:r w:rsidRPr="00E2028E">
        <w:rPr>
          <w:lang w:val="en-GB"/>
        </w:rPr>
        <w:t xml:space="preserve"> 5½ million British soldiers took part </w:t>
      </w:r>
      <w:r>
        <w:rPr>
          <w:lang w:val="en-GB"/>
        </w:rPr>
        <w:t>out of</w:t>
      </w:r>
      <w:r w:rsidRPr="00E2028E">
        <w:rPr>
          <w:lang w:val="en-GB"/>
        </w:rPr>
        <w:t xml:space="preserve"> a population of 43 million; 1,676,000 were wounded and 755</w:t>
      </w:r>
      <w:r>
        <w:rPr>
          <w:lang w:val="en-GB"/>
        </w:rPr>
        <w:t>,</w:t>
      </w:r>
      <w:r w:rsidRPr="00E2028E">
        <w:rPr>
          <w:lang w:val="en-GB"/>
        </w:rPr>
        <w:t>000 permanently disabled.</w:t>
      </w:r>
      <w:r w:rsidRPr="00AC4ED3">
        <w:rPr>
          <w:lang w:val="en-GB"/>
        </w:rPr>
        <w:t xml:space="preserve"> </w:t>
      </w:r>
      <w:r w:rsidRPr="00E2028E">
        <w:rPr>
          <w:lang w:val="en-GB"/>
        </w:rPr>
        <w:t xml:space="preserve">Europe, altogether, had 8 million </w:t>
      </w:r>
      <w:r>
        <w:rPr>
          <w:lang w:val="en-GB"/>
        </w:rPr>
        <w:t xml:space="preserve">physically </w:t>
      </w:r>
      <w:r w:rsidRPr="00E2028E">
        <w:rPr>
          <w:lang w:val="en-GB"/>
        </w:rPr>
        <w:t>disabled veterans.</w:t>
      </w:r>
    </w:p>
    <w:p w:rsidR="001220C1" w:rsidRPr="00E2028E" w:rsidRDefault="001220C1" w:rsidP="000F4802">
      <w:pPr>
        <w:pStyle w:val="Brdtekst-frstelinjeindrykning1"/>
        <w:rPr>
          <w:lang w:val="en-GB"/>
        </w:rPr>
      </w:pPr>
      <w:r w:rsidRPr="00E2028E">
        <w:rPr>
          <w:lang w:val="en-GB"/>
        </w:rPr>
        <w:t>In UK</w:t>
      </w:r>
      <w:r>
        <w:rPr>
          <w:lang w:val="en-GB"/>
        </w:rPr>
        <w:t>,</w:t>
      </w:r>
      <w:r w:rsidRPr="00E2028E">
        <w:rPr>
          <w:lang w:val="en-GB"/>
        </w:rPr>
        <w:t xml:space="preserve"> the provisions were far smaller, 6 % of public spending </w:t>
      </w:r>
      <w:r>
        <w:rPr>
          <w:lang w:val="en-GB"/>
        </w:rPr>
        <w:t>to</w:t>
      </w:r>
      <w:r w:rsidRPr="00E2028E">
        <w:rPr>
          <w:lang w:val="en-GB"/>
        </w:rPr>
        <w:t xml:space="preserve"> 25 % in Germany, but care was provided at a very local basis. Of course, this was completely unsatisfying and often </w:t>
      </w:r>
      <w:r>
        <w:rPr>
          <w:lang w:val="en-GB"/>
        </w:rPr>
        <w:t xml:space="preserve">led </w:t>
      </w:r>
      <w:r w:rsidRPr="00E2028E">
        <w:rPr>
          <w:lang w:val="en-GB"/>
        </w:rPr>
        <w:t>to disaster and misery. The disabled and traumati</w:t>
      </w:r>
      <w:r>
        <w:rPr>
          <w:lang w:val="en-GB"/>
        </w:rPr>
        <w:t>z</w:t>
      </w:r>
      <w:r w:rsidRPr="00E2028E">
        <w:rPr>
          <w:lang w:val="en-GB"/>
        </w:rPr>
        <w:t>ed veterans simply had to</w:t>
      </w:r>
      <w:r>
        <w:rPr>
          <w:lang w:val="en-GB"/>
        </w:rPr>
        <w:t xml:space="preserve"> put on a happy face</w:t>
      </w:r>
      <w:r w:rsidRPr="00E2028E">
        <w:rPr>
          <w:lang w:val="en-GB"/>
        </w:rPr>
        <w:t xml:space="preserve"> </w:t>
      </w:r>
      <w:r>
        <w:rPr>
          <w:lang w:val="en-GB"/>
        </w:rPr>
        <w:t>and be grateful</w:t>
      </w:r>
      <w:r w:rsidRPr="00E2028E">
        <w:rPr>
          <w:lang w:val="en-GB"/>
        </w:rPr>
        <w:t xml:space="preserve"> to get provisions (Cohen 2002: 141-143). Cheerfulness, control of emotions, courage and a will to live among the </w:t>
      </w:r>
      <w:r>
        <w:rPr>
          <w:lang w:val="en-GB"/>
        </w:rPr>
        <w:t>‘</w:t>
      </w:r>
      <w:r w:rsidRPr="00E2028E">
        <w:rPr>
          <w:lang w:val="en-GB"/>
        </w:rPr>
        <w:t>jolly good fellows</w:t>
      </w:r>
      <w:r>
        <w:rPr>
          <w:lang w:val="en-GB"/>
        </w:rPr>
        <w:t>’</w:t>
      </w:r>
      <w:r w:rsidRPr="00E2028E">
        <w:rPr>
          <w:lang w:val="en-GB"/>
        </w:rPr>
        <w:t xml:space="preserve"> should be exposed as the opposite part of a willingness to die. As a completely paralyzed veteran once said to journalists: </w:t>
      </w:r>
      <w:r>
        <w:rPr>
          <w:lang w:val="en-GB"/>
        </w:rPr>
        <w:t>‘</w:t>
      </w:r>
      <w:r w:rsidRPr="00E2028E">
        <w:rPr>
          <w:lang w:val="en-GB"/>
        </w:rPr>
        <w:t>A press representative discovered in Richmond on Thursday the perfect story of the havoc of war and of the courage that turns the living hell of existence with a shattered body into something pleasant to smile upon</w:t>
      </w:r>
      <w:r>
        <w:rPr>
          <w:lang w:val="en-GB"/>
        </w:rPr>
        <w:t>’</w:t>
      </w:r>
      <w:r w:rsidRPr="00E2028E">
        <w:rPr>
          <w:lang w:val="en-GB"/>
        </w:rPr>
        <w:t xml:space="preserve"> (cited from Cohen 2002: 141). </w:t>
      </w:r>
      <w:r>
        <w:rPr>
          <w:lang w:val="en-GB"/>
        </w:rPr>
        <w:t>It p</w:t>
      </w:r>
      <w:r w:rsidRPr="00E2028E">
        <w:rPr>
          <w:lang w:val="en-GB"/>
        </w:rPr>
        <w:t xml:space="preserve">robably also played some role that British servicemen were volunteers and not conscripted. Of course, physically disabled veterans are often mentally injured too. Both phenomena leads to stigmatization in </w:t>
      </w:r>
      <w:proofErr w:type="spellStart"/>
      <w:r w:rsidRPr="00E2028E">
        <w:rPr>
          <w:lang w:val="en-GB"/>
        </w:rPr>
        <w:t>Goffman’s</w:t>
      </w:r>
      <w:proofErr w:type="spellEnd"/>
      <w:r w:rsidRPr="00E2028E">
        <w:rPr>
          <w:lang w:val="en-GB"/>
        </w:rPr>
        <w:t xml:space="preserve"> sense (</w:t>
      </w:r>
      <w:proofErr w:type="spellStart"/>
      <w:r w:rsidRPr="00E2028E">
        <w:rPr>
          <w:lang w:val="en-GB"/>
        </w:rPr>
        <w:t>Goffman</w:t>
      </w:r>
      <w:proofErr w:type="spellEnd"/>
      <w:r w:rsidRPr="00E2028E">
        <w:rPr>
          <w:lang w:val="en-GB"/>
        </w:rPr>
        <w:t xml:space="preserve"> 1963). </w:t>
      </w:r>
    </w:p>
    <w:p w:rsidR="001220C1" w:rsidRPr="00E2028E" w:rsidRDefault="001220C1" w:rsidP="000F4802">
      <w:pPr>
        <w:pStyle w:val="Brdtekst-frstelinjeindrykning1"/>
        <w:rPr>
          <w:lang w:val="en-GB"/>
        </w:rPr>
      </w:pPr>
      <w:r w:rsidRPr="00E2028E">
        <w:rPr>
          <w:lang w:val="en-GB"/>
        </w:rPr>
        <w:t>In France, 8 million</w:t>
      </w:r>
      <w:r>
        <w:rPr>
          <w:lang w:val="en-GB"/>
        </w:rPr>
        <w:t xml:space="preserve"> out of </w:t>
      </w:r>
      <w:r w:rsidRPr="00E2028E">
        <w:rPr>
          <w:lang w:val="en-GB"/>
        </w:rPr>
        <w:t>a population of 39 million participated. France had 1</w:t>
      </w:r>
      <w:r>
        <w:rPr>
          <w:lang w:val="en-GB"/>
        </w:rPr>
        <w:t>.</w:t>
      </w:r>
      <w:r w:rsidRPr="00E2028E">
        <w:rPr>
          <w:lang w:val="en-GB"/>
        </w:rPr>
        <w:t>375</w:t>
      </w:r>
      <w:r>
        <w:rPr>
          <w:lang w:val="en-GB"/>
        </w:rPr>
        <w:t>.800 casualties and 1.2 million</w:t>
      </w:r>
      <w:r w:rsidRPr="00E2028E">
        <w:rPr>
          <w:lang w:val="en-GB"/>
        </w:rPr>
        <w:t xml:space="preserve"> disabled veterans. French women</w:t>
      </w:r>
      <w:r>
        <w:rPr>
          <w:lang w:val="en-GB"/>
        </w:rPr>
        <w:t xml:space="preserve"> arranged for </w:t>
      </w:r>
      <w:r w:rsidRPr="00E2028E">
        <w:rPr>
          <w:lang w:val="en-GB"/>
        </w:rPr>
        <w:t>provisions directed to</w:t>
      </w:r>
      <w:r>
        <w:rPr>
          <w:lang w:val="en-GB"/>
        </w:rPr>
        <w:t>wards the</w:t>
      </w:r>
      <w:r w:rsidRPr="00E2028E">
        <w:rPr>
          <w:lang w:val="en-GB"/>
        </w:rPr>
        <w:t xml:space="preserve"> veterans (Geyer 1983; </w:t>
      </w:r>
      <w:proofErr w:type="spellStart"/>
      <w:r w:rsidRPr="00E2028E">
        <w:rPr>
          <w:lang w:val="en-GB"/>
        </w:rPr>
        <w:t>Audoin-Rouzeau</w:t>
      </w:r>
      <w:proofErr w:type="spellEnd"/>
      <w:r w:rsidRPr="00E2028E">
        <w:rPr>
          <w:lang w:val="en-GB"/>
        </w:rPr>
        <w:t xml:space="preserve"> &amp; </w:t>
      </w:r>
      <w:proofErr w:type="spellStart"/>
      <w:r w:rsidRPr="00E2028E">
        <w:rPr>
          <w:lang w:val="en-GB"/>
        </w:rPr>
        <w:t>Prochasson</w:t>
      </w:r>
      <w:proofErr w:type="spellEnd"/>
      <w:r w:rsidRPr="00E2028E">
        <w:rPr>
          <w:lang w:val="en-GB"/>
        </w:rPr>
        <w:t xml:space="preserve"> 2008; </w:t>
      </w:r>
      <w:proofErr w:type="spellStart"/>
      <w:r w:rsidRPr="00E2028E">
        <w:rPr>
          <w:lang w:val="en-GB"/>
        </w:rPr>
        <w:t>Cabanes</w:t>
      </w:r>
      <w:proofErr w:type="spellEnd"/>
      <w:r w:rsidRPr="00E2028E">
        <w:rPr>
          <w:lang w:val="en-GB"/>
        </w:rPr>
        <w:t xml:space="preserve"> 2008). The provisions were almost at the </w:t>
      </w:r>
      <w:r>
        <w:rPr>
          <w:lang w:val="en-GB"/>
        </w:rPr>
        <w:t xml:space="preserve">same </w:t>
      </w:r>
      <w:r w:rsidRPr="00E2028E">
        <w:rPr>
          <w:lang w:val="en-GB"/>
        </w:rPr>
        <w:t xml:space="preserve">level </w:t>
      </w:r>
      <w:r>
        <w:rPr>
          <w:lang w:val="en-GB"/>
        </w:rPr>
        <w:t xml:space="preserve">as </w:t>
      </w:r>
      <w:r w:rsidRPr="00E2028E">
        <w:rPr>
          <w:lang w:val="en-GB"/>
        </w:rPr>
        <w:t xml:space="preserve">in Germany, </w:t>
      </w:r>
      <w:r>
        <w:rPr>
          <w:lang w:val="en-GB"/>
        </w:rPr>
        <w:t>but it</w:t>
      </w:r>
      <w:r w:rsidRPr="00E2028E">
        <w:rPr>
          <w:lang w:val="en-GB"/>
        </w:rPr>
        <w:t xml:space="preserve"> functioned </w:t>
      </w:r>
      <w:r>
        <w:rPr>
          <w:lang w:val="en-GB"/>
        </w:rPr>
        <w:t>much</w:t>
      </w:r>
      <w:r w:rsidRPr="00E2028E">
        <w:rPr>
          <w:lang w:val="en-GB"/>
        </w:rPr>
        <w:t xml:space="preserve"> better since </w:t>
      </w:r>
      <w:r>
        <w:rPr>
          <w:lang w:val="en-GB"/>
        </w:rPr>
        <w:t xml:space="preserve">the </w:t>
      </w:r>
      <w:r w:rsidRPr="00E2028E">
        <w:rPr>
          <w:lang w:val="en-GB"/>
        </w:rPr>
        <w:t xml:space="preserve">veterans were </w:t>
      </w:r>
      <w:r>
        <w:rPr>
          <w:lang w:val="en-GB"/>
        </w:rPr>
        <w:t xml:space="preserve">also very </w:t>
      </w:r>
      <w:r w:rsidRPr="00E2028E">
        <w:rPr>
          <w:lang w:val="en-GB"/>
        </w:rPr>
        <w:t>recogni</w:t>
      </w:r>
      <w:r>
        <w:rPr>
          <w:lang w:val="en-GB"/>
        </w:rPr>
        <w:t>z</w:t>
      </w:r>
      <w:r w:rsidRPr="00E2028E">
        <w:rPr>
          <w:lang w:val="en-GB"/>
        </w:rPr>
        <w:t xml:space="preserve">ed as the heroes and victors of the war with the </w:t>
      </w:r>
      <w:r w:rsidRPr="00721731">
        <w:rPr>
          <w:lang w:val="en-GB"/>
        </w:rPr>
        <w:t>unsustainable</w:t>
      </w:r>
      <w:r w:rsidRPr="00E2028E">
        <w:rPr>
          <w:lang w:val="en-GB"/>
        </w:rPr>
        <w:t xml:space="preserve"> promise that German repayments would </w:t>
      </w:r>
      <w:r>
        <w:rPr>
          <w:lang w:val="en-GB"/>
        </w:rPr>
        <w:t xml:space="preserve">soon </w:t>
      </w:r>
      <w:r w:rsidRPr="00E2028E">
        <w:rPr>
          <w:lang w:val="en-GB"/>
        </w:rPr>
        <w:t>endorse the heroes with provisions. The recognition was uniform but locally organi</w:t>
      </w:r>
      <w:r>
        <w:rPr>
          <w:lang w:val="en-GB"/>
        </w:rPr>
        <w:t>z</w:t>
      </w:r>
      <w:r w:rsidRPr="00E2028E">
        <w:rPr>
          <w:lang w:val="en-GB"/>
        </w:rPr>
        <w:t xml:space="preserve">ed. The greater cost came for </w:t>
      </w:r>
      <w:r>
        <w:rPr>
          <w:lang w:val="en-GB"/>
        </w:rPr>
        <w:t xml:space="preserve">school </w:t>
      </w:r>
      <w:r w:rsidRPr="00E2028E">
        <w:rPr>
          <w:lang w:val="en-GB"/>
        </w:rPr>
        <w:t>children</w:t>
      </w:r>
      <w:r>
        <w:rPr>
          <w:lang w:val="en-GB"/>
        </w:rPr>
        <w:t xml:space="preserve">, who were </w:t>
      </w:r>
      <w:r w:rsidRPr="00E2028E">
        <w:rPr>
          <w:lang w:val="en-GB"/>
        </w:rPr>
        <w:t xml:space="preserve">disciplined into </w:t>
      </w:r>
      <w:r>
        <w:rPr>
          <w:lang w:val="en-GB"/>
        </w:rPr>
        <w:t xml:space="preserve">acting as </w:t>
      </w:r>
      <w:r w:rsidRPr="00E2028E">
        <w:rPr>
          <w:lang w:val="en-GB"/>
        </w:rPr>
        <w:t>servant</w:t>
      </w:r>
      <w:r>
        <w:rPr>
          <w:lang w:val="en-GB"/>
        </w:rPr>
        <w:t>s to</w:t>
      </w:r>
      <w:r w:rsidRPr="00E2028E">
        <w:rPr>
          <w:lang w:val="en-GB"/>
        </w:rPr>
        <w:t xml:space="preserve"> adult male teachers</w:t>
      </w:r>
      <w:r>
        <w:rPr>
          <w:lang w:val="en-GB"/>
        </w:rPr>
        <w:t xml:space="preserve"> who were</w:t>
      </w:r>
      <w:r w:rsidRPr="00E2028E">
        <w:rPr>
          <w:lang w:val="en-GB"/>
        </w:rPr>
        <w:t xml:space="preserve"> often disabled veterans. Ever since, France </w:t>
      </w:r>
      <w:r w:rsidRPr="00E2028E">
        <w:rPr>
          <w:lang w:val="en-GB"/>
        </w:rPr>
        <w:lastRenderedPageBreak/>
        <w:t xml:space="preserve">has had a far too top down meaningless discipline in schools as drill and military exercise </w:t>
      </w:r>
      <w:r>
        <w:rPr>
          <w:lang w:val="en-GB"/>
        </w:rPr>
        <w:t xml:space="preserve">is literally used as a </w:t>
      </w:r>
      <w:r w:rsidRPr="00E2028E">
        <w:rPr>
          <w:lang w:val="en-GB"/>
        </w:rPr>
        <w:t xml:space="preserve">medium of education. </w:t>
      </w:r>
    </w:p>
    <w:p w:rsidR="001220C1" w:rsidRPr="00E2028E" w:rsidRDefault="001220C1" w:rsidP="000F4802">
      <w:pPr>
        <w:pStyle w:val="Brdtekst-frstelinjeindrykning1"/>
        <w:rPr>
          <w:lang w:val="en-GB"/>
        </w:rPr>
      </w:pPr>
      <w:r w:rsidRPr="00E2028E">
        <w:rPr>
          <w:lang w:val="en-GB"/>
        </w:rPr>
        <w:t xml:space="preserve">In Germany, and </w:t>
      </w:r>
      <w:r>
        <w:rPr>
          <w:lang w:val="en-GB"/>
        </w:rPr>
        <w:t>in other places as well, e.g.</w:t>
      </w:r>
      <w:r w:rsidRPr="00E2028E">
        <w:rPr>
          <w:lang w:val="en-GB"/>
        </w:rPr>
        <w:t xml:space="preserve"> OAS in France after the Algeria</w:t>
      </w:r>
      <w:r>
        <w:rPr>
          <w:lang w:val="en-GB"/>
        </w:rPr>
        <w:t>n</w:t>
      </w:r>
      <w:r w:rsidRPr="00E2028E">
        <w:rPr>
          <w:lang w:val="en-GB"/>
        </w:rPr>
        <w:t xml:space="preserve"> War, the political problem was that the front soldiers, </w:t>
      </w:r>
      <w:r>
        <w:rPr>
          <w:lang w:val="en-GB"/>
        </w:rPr>
        <w:t>‘</w:t>
      </w:r>
      <w:r w:rsidRPr="00E2028E">
        <w:rPr>
          <w:lang w:val="en-GB"/>
        </w:rPr>
        <w:t xml:space="preserve">die </w:t>
      </w:r>
      <w:proofErr w:type="spellStart"/>
      <w:r w:rsidRPr="00E2028E">
        <w:rPr>
          <w:lang w:val="en-GB"/>
        </w:rPr>
        <w:t>Frontschweine</w:t>
      </w:r>
      <w:proofErr w:type="spellEnd"/>
      <w:r>
        <w:rPr>
          <w:lang w:val="en-GB"/>
        </w:rPr>
        <w:t>’</w:t>
      </w:r>
      <w:r w:rsidRPr="00E2028E">
        <w:rPr>
          <w:lang w:val="en-GB"/>
        </w:rPr>
        <w:t xml:space="preserve"> (</w:t>
      </w:r>
      <w:r>
        <w:rPr>
          <w:lang w:val="en-GB"/>
        </w:rPr>
        <w:t>‘</w:t>
      </w:r>
      <w:r w:rsidRPr="00E2028E">
        <w:rPr>
          <w:lang w:val="en-GB"/>
        </w:rPr>
        <w:t>front pigs</w:t>
      </w:r>
      <w:r>
        <w:rPr>
          <w:lang w:val="en-GB"/>
        </w:rPr>
        <w:t>’</w:t>
      </w:r>
      <w:r w:rsidRPr="00E2028E">
        <w:rPr>
          <w:lang w:val="en-GB"/>
        </w:rPr>
        <w:t xml:space="preserve">), believed so much in their common corporate spirit that they would </w:t>
      </w:r>
      <w:r>
        <w:rPr>
          <w:lang w:val="en-GB"/>
        </w:rPr>
        <w:t xml:space="preserve">incorporate their </w:t>
      </w:r>
      <w:r w:rsidRPr="00E2028E">
        <w:rPr>
          <w:lang w:val="en-GB"/>
        </w:rPr>
        <w:t xml:space="preserve">front experiences from the war into </w:t>
      </w:r>
      <w:proofErr w:type="spellStart"/>
      <w:r w:rsidRPr="00E2028E">
        <w:rPr>
          <w:lang w:val="en-GB"/>
        </w:rPr>
        <w:t>learnings</w:t>
      </w:r>
      <w:proofErr w:type="spellEnd"/>
      <w:r w:rsidRPr="00E2028E">
        <w:rPr>
          <w:lang w:val="en-GB"/>
        </w:rPr>
        <w:t xml:space="preserve"> about a meaningful political order in times of peace (Diehl 1993: 26). A strong hypothesis is that the politics of welfare state emerged after the world wars as what Foucault</w:t>
      </w:r>
      <w:r>
        <w:rPr>
          <w:lang w:val="en-GB"/>
        </w:rPr>
        <w:t>,</w:t>
      </w:r>
      <w:r w:rsidRPr="00E2028E">
        <w:rPr>
          <w:lang w:val="en-GB"/>
        </w:rPr>
        <w:t xml:space="preserve"> in an echo of Carl Schmitt</w:t>
      </w:r>
      <w:r>
        <w:rPr>
          <w:lang w:val="en-GB"/>
        </w:rPr>
        <w:t>,</w:t>
      </w:r>
      <w:r w:rsidRPr="00E2028E">
        <w:rPr>
          <w:lang w:val="en-GB"/>
        </w:rPr>
        <w:t xml:space="preserve"> calls </w:t>
      </w:r>
      <w:r>
        <w:rPr>
          <w:lang w:val="en-GB"/>
        </w:rPr>
        <w:t>‘</w:t>
      </w:r>
      <w:r w:rsidRPr="00E2028E">
        <w:rPr>
          <w:lang w:val="en-GB"/>
        </w:rPr>
        <w:t>the continuation of war in the medium of politics</w:t>
      </w:r>
      <w:r>
        <w:rPr>
          <w:lang w:val="en-GB"/>
        </w:rPr>
        <w:t>’</w:t>
      </w:r>
      <w:r w:rsidRPr="00E2028E">
        <w:rPr>
          <w:lang w:val="en-GB"/>
        </w:rPr>
        <w:t xml:space="preserve"> (Foucault 1975: 150; 1997: 41; Schmitt 1932/1963: 107, 34). This is true in the sense described by Susan Pedersen: </w:t>
      </w:r>
      <w:r>
        <w:rPr>
          <w:lang w:val="en-GB"/>
        </w:rPr>
        <w:t>‘</w:t>
      </w:r>
      <w:r w:rsidRPr="00E2028E">
        <w:rPr>
          <w:lang w:val="en-GB"/>
        </w:rPr>
        <w:t>It was the war that imposed order on diversity and that privileged a privileged logic of welfare on each state</w:t>
      </w:r>
      <w:r>
        <w:rPr>
          <w:lang w:val="en-GB"/>
        </w:rPr>
        <w:t>’</w:t>
      </w:r>
      <w:r w:rsidRPr="00E2028E">
        <w:rPr>
          <w:lang w:val="en-GB"/>
        </w:rPr>
        <w:t xml:space="preserve"> (Pedersen 1993: 80)</w:t>
      </w:r>
      <w:r>
        <w:rPr>
          <w:lang w:val="en-GB"/>
        </w:rPr>
        <w:t>.</w:t>
      </w:r>
    </w:p>
    <w:p w:rsidR="001220C1" w:rsidRPr="00E2028E" w:rsidRDefault="001220C1" w:rsidP="000F4802">
      <w:pPr>
        <w:pStyle w:val="Brdtekst-frstelinjeindrykning1"/>
        <w:rPr>
          <w:lang w:val="en-GB"/>
        </w:rPr>
      </w:pPr>
      <w:r>
        <w:rPr>
          <w:lang w:val="en-GB"/>
        </w:rPr>
        <w:t>‘C</w:t>
      </w:r>
      <w:r w:rsidRPr="00E2028E">
        <w:rPr>
          <w:lang w:val="en-GB"/>
        </w:rPr>
        <w:t>harity</w:t>
      </w:r>
      <w:r>
        <w:rPr>
          <w:lang w:val="en-GB"/>
        </w:rPr>
        <w:t>’</w:t>
      </w:r>
      <w:r w:rsidRPr="00E2028E">
        <w:rPr>
          <w:lang w:val="en-GB"/>
        </w:rPr>
        <w:t xml:space="preserve"> </w:t>
      </w:r>
      <w:r>
        <w:rPr>
          <w:lang w:val="en-GB"/>
        </w:rPr>
        <w:t xml:space="preserve">apparently </w:t>
      </w:r>
      <w:r w:rsidRPr="00E2028E">
        <w:rPr>
          <w:lang w:val="en-GB"/>
        </w:rPr>
        <w:t xml:space="preserve">leads to a sense of shame and guilt. The distinction between </w:t>
      </w:r>
      <w:r>
        <w:rPr>
          <w:lang w:val="en-GB"/>
        </w:rPr>
        <w:t>‘</w:t>
      </w:r>
      <w:r w:rsidRPr="00E2028E">
        <w:rPr>
          <w:lang w:val="en-GB"/>
        </w:rPr>
        <w:t>guilt</w:t>
      </w:r>
      <w:r>
        <w:rPr>
          <w:lang w:val="en-GB"/>
        </w:rPr>
        <w:t>’</w:t>
      </w:r>
      <w:r w:rsidRPr="00E2028E">
        <w:rPr>
          <w:lang w:val="en-GB"/>
        </w:rPr>
        <w:t xml:space="preserve"> and </w:t>
      </w:r>
      <w:r>
        <w:rPr>
          <w:lang w:val="en-GB"/>
        </w:rPr>
        <w:t>‘</w:t>
      </w:r>
      <w:r w:rsidRPr="00E2028E">
        <w:rPr>
          <w:lang w:val="en-GB"/>
        </w:rPr>
        <w:t>deserved honourable entitlements</w:t>
      </w:r>
      <w:r>
        <w:rPr>
          <w:lang w:val="en-GB"/>
        </w:rPr>
        <w:t>’</w:t>
      </w:r>
      <w:r w:rsidRPr="00E2028E">
        <w:rPr>
          <w:lang w:val="en-GB"/>
        </w:rPr>
        <w:t xml:space="preserve"> has a long path- and form-dependency and goes back to the crusades and the legal revolution in the 12</w:t>
      </w:r>
      <w:r w:rsidRPr="00E2028E">
        <w:rPr>
          <w:vertAlign w:val="superscript"/>
          <w:lang w:val="en-GB"/>
        </w:rPr>
        <w:t>th</w:t>
      </w:r>
      <w:r w:rsidRPr="00E2028E">
        <w:rPr>
          <w:lang w:val="en-GB"/>
        </w:rPr>
        <w:t xml:space="preserve"> century</w:t>
      </w:r>
      <w:r w:rsidR="007C5065">
        <w:rPr>
          <w:lang w:val="en-GB"/>
        </w:rPr>
        <w:t xml:space="preserve"> and is semantically situated in deep layers of noble honour, inclusion and exclusion</w:t>
      </w:r>
      <w:r w:rsidRPr="00E2028E">
        <w:rPr>
          <w:lang w:val="en-GB"/>
        </w:rPr>
        <w:t xml:space="preserve"> (</w:t>
      </w:r>
      <w:proofErr w:type="spellStart"/>
      <w:r w:rsidRPr="00E2028E">
        <w:rPr>
          <w:lang w:val="en-GB"/>
        </w:rPr>
        <w:t>Flori</w:t>
      </w:r>
      <w:proofErr w:type="spellEnd"/>
      <w:r w:rsidRPr="00E2028E">
        <w:rPr>
          <w:lang w:val="en-GB"/>
        </w:rPr>
        <w:t xml:space="preserve"> 2001; Bauer 200</w:t>
      </w:r>
      <w:r>
        <w:rPr>
          <w:lang w:val="en-GB"/>
        </w:rPr>
        <w:t>4</w:t>
      </w:r>
      <w:r w:rsidRPr="00E2028E">
        <w:rPr>
          <w:lang w:val="en-GB"/>
        </w:rPr>
        <w:t xml:space="preserve">; </w:t>
      </w:r>
      <w:proofErr w:type="spellStart"/>
      <w:r w:rsidRPr="00E2028E">
        <w:rPr>
          <w:lang w:val="en-GB"/>
        </w:rPr>
        <w:t>Mäkinen</w:t>
      </w:r>
      <w:proofErr w:type="spellEnd"/>
      <w:r w:rsidRPr="00E2028E">
        <w:rPr>
          <w:lang w:val="en-GB"/>
        </w:rPr>
        <w:t xml:space="preserve"> &amp; </w:t>
      </w:r>
      <w:proofErr w:type="spellStart"/>
      <w:r w:rsidRPr="00E2028E">
        <w:rPr>
          <w:lang w:val="en-GB"/>
        </w:rPr>
        <w:t>Pihlajamäki</w:t>
      </w:r>
      <w:proofErr w:type="spellEnd"/>
      <w:r w:rsidRPr="00E2028E">
        <w:rPr>
          <w:lang w:val="en-GB"/>
        </w:rPr>
        <w:t xml:space="preserve"> 2004; Luhmann </w:t>
      </w:r>
      <w:r w:rsidR="007C5065">
        <w:rPr>
          <w:lang w:val="en-GB"/>
        </w:rPr>
        <w:t xml:space="preserve">1980; </w:t>
      </w:r>
      <w:r w:rsidRPr="00E2028E">
        <w:rPr>
          <w:lang w:val="en-GB"/>
        </w:rPr>
        <w:t>1981</w:t>
      </w:r>
      <w:r>
        <w:rPr>
          <w:lang w:val="en-GB"/>
        </w:rPr>
        <w:t>b</w:t>
      </w:r>
      <w:r w:rsidRPr="00E2028E">
        <w:rPr>
          <w:lang w:val="en-GB"/>
        </w:rPr>
        <w:t>). In that sense</w:t>
      </w:r>
      <w:r>
        <w:rPr>
          <w:lang w:val="en-GB"/>
        </w:rPr>
        <w:t>,</w:t>
      </w:r>
      <w:r w:rsidRPr="00E2028E">
        <w:rPr>
          <w:lang w:val="en-GB"/>
        </w:rPr>
        <w:t xml:space="preserve"> the German professional social workers were right not to leave rehabilitation to the social charity of volunteers. In her </w:t>
      </w:r>
      <w:r w:rsidRPr="00E2028E">
        <w:rPr>
          <w:i/>
          <w:lang w:val="en-GB"/>
        </w:rPr>
        <w:t>Protecting Mothers and Soldiers</w:t>
      </w:r>
      <w:r>
        <w:rPr>
          <w:lang w:val="en-GB"/>
        </w:rPr>
        <w:t>,</w:t>
      </w:r>
      <w:r w:rsidRPr="00E2028E">
        <w:rPr>
          <w:lang w:val="en-GB"/>
        </w:rPr>
        <w:t xml:space="preserve"> </w:t>
      </w:r>
      <w:proofErr w:type="spellStart"/>
      <w:r w:rsidRPr="00E2028E">
        <w:rPr>
          <w:lang w:val="en-GB"/>
        </w:rPr>
        <w:t>Theda</w:t>
      </w:r>
      <w:proofErr w:type="spellEnd"/>
      <w:r w:rsidRPr="00E2028E">
        <w:rPr>
          <w:lang w:val="en-GB"/>
        </w:rPr>
        <w:t xml:space="preserve"> </w:t>
      </w:r>
      <w:proofErr w:type="spellStart"/>
      <w:r w:rsidRPr="00E2028E">
        <w:rPr>
          <w:lang w:val="en-GB"/>
        </w:rPr>
        <w:t>Skocpo</w:t>
      </w:r>
      <w:r>
        <w:rPr>
          <w:lang w:val="en-GB"/>
        </w:rPr>
        <w:t>l</w:t>
      </w:r>
      <w:proofErr w:type="spellEnd"/>
      <w:r>
        <w:rPr>
          <w:lang w:val="en-GB"/>
        </w:rPr>
        <w:t xml:space="preserve"> describes how already in 1891 </w:t>
      </w:r>
      <w:r w:rsidRPr="00E2028E">
        <w:rPr>
          <w:lang w:val="en-GB"/>
        </w:rPr>
        <w:t xml:space="preserve">a social commissar for pensions to Civil War veterans expressed that </w:t>
      </w:r>
      <w:r>
        <w:rPr>
          <w:lang w:val="en-GB"/>
        </w:rPr>
        <w:t>‘</w:t>
      </w:r>
      <w:r w:rsidRPr="00E2028E">
        <w:rPr>
          <w:lang w:val="en-GB"/>
        </w:rPr>
        <w:t>an old soldier can receive a pension as a recognition of honourable service with a feeling of pride, while he could turn his back with shame upon an offer of charity</w:t>
      </w:r>
      <w:r>
        <w:rPr>
          <w:lang w:val="en-GB"/>
        </w:rPr>
        <w:t>’</w:t>
      </w:r>
      <w:r w:rsidRPr="00E2028E">
        <w:rPr>
          <w:lang w:val="en-GB"/>
        </w:rPr>
        <w:t xml:space="preserve"> (</w:t>
      </w:r>
      <w:proofErr w:type="spellStart"/>
      <w:r>
        <w:rPr>
          <w:lang w:val="en-GB"/>
        </w:rPr>
        <w:t>Skocpol</w:t>
      </w:r>
      <w:proofErr w:type="spellEnd"/>
      <w:r>
        <w:rPr>
          <w:lang w:val="en-GB"/>
        </w:rPr>
        <w:t xml:space="preserve"> 1993</w:t>
      </w:r>
      <w:r w:rsidRPr="00E2028E">
        <w:rPr>
          <w:lang w:val="en-GB"/>
        </w:rPr>
        <w:t>: 150). Hence in 1893, 966</w:t>
      </w:r>
      <w:r>
        <w:rPr>
          <w:lang w:val="en-GB"/>
        </w:rPr>
        <w:t>,</w:t>
      </w:r>
      <w:r w:rsidRPr="00E2028E">
        <w:rPr>
          <w:lang w:val="en-GB"/>
        </w:rPr>
        <w:t>012 veterans and widows got veterans pensions from the US government</w:t>
      </w:r>
      <w:r>
        <w:rPr>
          <w:lang w:val="en-GB"/>
        </w:rPr>
        <w:t xml:space="preserve">; </w:t>
      </w:r>
      <w:r w:rsidRPr="00E2028E">
        <w:rPr>
          <w:lang w:val="en-GB"/>
        </w:rPr>
        <w:t>41</w:t>
      </w:r>
      <w:proofErr w:type="gramStart"/>
      <w:r w:rsidRPr="00E2028E">
        <w:rPr>
          <w:lang w:val="en-GB"/>
        </w:rPr>
        <w:t>,5</w:t>
      </w:r>
      <w:proofErr w:type="gramEnd"/>
      <w:r w:rsidRPr="00E2028E">
        <w:rPr>
          <w:lang w:val="en-GB"/>
        </w:rPr>
        <w:t xml:space="preserve"> % of its income </w:t>
      </w:r>
      <w:r>
        <w:rPr>
          <w:lang w:val="en-GB"/>
        </w:rPr>
        <w:t>was used for that purpose</w:t>
      </w:r>
      <w:r w:rsidRPr="00E2028E">
        <w:rPr>
          <w:lang w:val="en-GB"/>
        </w:rPr>
        <w:t>. In fact about half the expenditures for US wars have been to veterans and their families (</w:t>
      </w:r>
      <w:proofErr w:type="spellStart"/>
      <w:r w:rsidRPr="00E2028E">
        <w:rPr>
          <w:lang w:val="en-GB"/>
        </w:rPr>
        <w:t>Rockoff</w:t>
      </w:r>
      <w:proofErr w:type="spellEnd"/>
      <w:r w:rsidRPr="00E2028E">
        <w:rPr>
          <w:lang w:val="en-GB"/>
        </w:rPr>
        <w:t xml:space="preserve"> 2012). Wars are costly and need strong welfare states with high taxes to cover the social costs of wars.</w:t>
      </w:r>
    </w:p>
    <w:p w:rsidR="001220C1" w:rsidRPr="00E2028E" w:rsidRDefault="001220C1" w:rsidP="000F4802">
      <w:pPr>
        <w:pStyle w:val="Brdtekst-frstelinjeindrykning1"/>
        <w:rPr>
          <w:lang w:val="en-GB"/>
        </w:rPr>
      </w:pPr>
      <w:r w:rsidRPr="00E2028E">
        <w:rPr>
          <w:lang w:val="en-GB"/>
        </w:rPr>
        <w:t>Equivalent to this fact, there is a single and indeed very famous and even dominating example of some kind of cohesive politics of solidarity: the GI Bill of the 11 million US veterans coming home after the Second World War (</w:t>
      </w:r>
      <w:proofErr w:type="spellStart"/>
      <w:r w:rsidRPr="00E2028E">
        <w:rPr>
          <w:lang w:val="en-GB"/>
        </w:rPr>
        <w:t>Angrist</w:t>
      </w:r>
      <w:proofErr w:type="spellEnd"/>
      <w:r w:rsidRPr="00E2028E">
        <w:rPr>
          <w:lang w:val="en-GB"/>
        </w:rPr>
        <w:t xml:space="preserve"> 1990; 2011; </w:t>
      </w:r>
      <w:proofErr w:type="spellStart"/>
      <w:r w:rsidRPr="00E2028E">
        <w:rPr>
          <w:lang w:val="en-GB"/>
        </w:rPr>
        <w:t>Juul</w:t>
      </w:r>
      <w:proofErr w:type="spellEnd"/>
      <w:r>
        <w:rPr>
          <w:lang w:val="en-GB"/>
        </w:rPr>
        <w:t xml:space="preserve"> 2009). But that story is somewhat</w:t>
      </w:r>
      <w:r w:rsidRPr="00E2028E">
        <w:rPr>
          <w:lang w:val="en-GB"/>
        </w:rPr>
        <w:t xml:space="preserve"> more complex, not only because it was </w:t>
      </w:r>
      <w:r>
        <w:rPr>
          <w:lang w:val="en-GB"/>
        </w:rPr>
        <w:t xml:space="preserve">a </w:t>
      </w:r>
      <w:r w:rsidRPr="00E2028E">
        <w:rPr>
          <w:lang w:val="en-GB"/>
        </w:rPr>
        <w:t xml:space="preserve">hard fight to get it through Congress. Far more than any other soldiers, American soldiers most often served in logistics. The US battles have been told and filmed, not only for the sake of national pride but also for the political idea of constructing unity in the huge country that </w:t>
      </w:r>
      <w:r>
        <w:rPr>
          <w:lang w:val="en-GB"/>
        </w:rPr>
        <w:t>successfully</w:t>
      </w:r>
      <w:r w:rsidR="00B63E92">
        <w:rPr>
          <w:lang w:val="en-GB"/>
        </w:rPr>
        <w:t xml:space="preserve"> entered the First World War – among other reasons – </w:t>
      </w:r>
      <w:r w:rsidRPr="00E2028E">
        <w:rPr>
          <w:lang w:val="en-GB"/>
        </w:rPr>
        <w:t>to overcome divisions that have split the US since the Civil War in the 1860s (</w:t>
      </w:r>
      <w:proofErr w:type="spellStart"/>
      <w:r w:rsidRPr="00E2028E">
        <w:rPr>
          <w:lang w:val="en-GB"/>
        </w:rPr>
        <w:t>Skocpol</w:t>
      </w:r>
      <w:proofErr w:type="spellEnd"/>
      <w:r w:rsidRPr="00E2028E">
        <w:rPr>
          <w:lang w:val="en-GB"/>
        </w:rPr>
        <w:t xml:space="preserve"> 1993; </w:t>
      </w:r>
      <w:proofErr w:type="spellStart"/>
      <w:r w:rsidRPr="00E2028E">
        <w:rPr>
          <w:lang w:val="en-GB"/>
        </w:rPr>
        <w:t>Juul</w:t>
      </w:r>
      <w:proofErr w:type="spellEnd"/>
      <w:r w:rsidRPr="00E2028E">
        <w:rPr>
          <w:lang w:val="en-GB"/>
        </w:rPr>
        <w:t xml:space="preserve"> </w:t>
      </w:r>
      <w:r w:rsidRPr="00E2028E">
        <w:rPr>
          <w:lang w:val="en-GB"/>
        </w:rPr>
        <w:lastRenderedPageBreak/>
        <w:t>2009; Porter 1994: 258-275). The forward</w:t>
      </w:r>
      <w:r>
        <w:rPr>
          <w:lang w:val="en-GB"/>
        </w:rPr>
        <w:t>-</w:t>
      </w:r>
      <w:r w:rsidRPr="00E2028E">
        <w:rPr>
          <w:lang w:val="en-GB"/>
        </w:rPr>
        <w:t xml:space="preserve">looking reason was also to avoid the risk of unemployed and dissatisfied soldiers </w:t>
      </w:r>
      <w:r>
        <w:rPr>
          <w:lang w:val="en-GB"/>
        </w:rPr>
        <w:t xml:space="preserve">who </w:t>
      </w:r>
      <w:r w:rsidRPr="00E2028E">
        <w:rPr>
          <w:lang w:val="en-GB"/>
        </w:rPr>
        <w:t xml:space="preserve">could turn into communist movements – after all the Soviet Union </w:t>
      </w:r>
      <w:r>
        <w:rPr>
          <w:lang w:val="en-GB"/>
        </w:rPr>
        <w:t>carried</w:t>
      </w:r>
      <w:r w:rsidRPr="00E2028E">
        <w:rPr>
          <w:lang w:val="en-GB"/>
        </w:rPr>
        <w:t xml:space="preserve"> by far the major burden </w:t>
      </w:r>
      <w:r>
        <w:rPr>
          <w:lang w:val="en-GB"/>
        </w:rPr>
        <w:t>during WWII</w:t>
      </w:r>
      <w:r w:rsidRPr="00E2028E">
        <w:rPr>
          <w:lang w:val="en-GB"/>
        </w:rPr>
        <w:t xml:space="preserve"> and could</w:t>
      </w:r>
      <w:r>
        <w:rPr>
          <w:lang w:val="en-GB"/>
        </w:rPr>
        <w:t xml:space="preserve"> rightfully</w:t>
      </w:r>
      <w:r w:rsidRPr="00E2028E">
        <w:rPr>
          <w:lang w:val="en-GB"/>
        </w:rPr>
        <w:t xml:space="preserve"> be celebrated as the victor of the war. Another lesson was that dissatisfaction and unemployment in Germany and Italy lead to Nazism and </w:t>
      </w:r>
      <w:r>
        <w:rPr>
          <w:lang w:val="en-GB"/>
        </w:rPr>
        <w:t>F</w:t>
      </w:r>
      <w:r w:rsidRPr="00E2028E">
        <w:rPr>
          <w:lang w:val="en-GB"/>
        </w:rPr>
        <w:t>ascism</w:t>
      </w:r>
      <w:r>
        <w:rPr>
          <w:lang w:val="en-GB"/>
        </w:rPr>
        <w:t xml:space="preserve"> after WWI</w:t>
      </w:r>
      <w:r w:rsidRPr="00E2028E">
        <w:rPr>
          <w:lang w:val="en-GB"/>
        </w:rPr>
        <w:t>. Thus, the many complex undertakings that were parts of the GI Bill were inasmuch a risk-avoiding politics of solidarity out of fear than a simple cohesive mor</w:t>
      </w:r>
      <w:r w:rsidR="00B63E92">
        <w:rPr>
          <w:lang w:val="en-GB"/>
        </w:rPr>
        <w:t xml:space="preserve">al policy. Furthermore, US </w:t>
      </w:r>
      <w:r w:rsidRPr="00E2028E">
        <w:rPr>
          <w:lang w:val="en-GB"/>
        </w:rPr>
        <w:t xml:space="preserve">turned the greenback into gold. Though the US government should be cautious not to abuse the opportunities and </w:t>
      </w:r>
      <w:r>
        <w:rPr>
          <w:lang w:val="en-GB"/>
        </w:rPr>
        <w:t>‘</w:t>
      </w:r>
      <w:r w:rsidRPr="00E2028E">
        <w:rPr>
          <w:lang w:val="en-GB"/>
        </w:rPr>
        <w:t>exorbitant privilege</w:t>
      </w:r>
      <w:r>
        <w:rPr>
          <w:lang w:val="en-GB"/>
        </w:rPr>
        <w:t>’</w:t>
      </w:r>
      <w:r w:rsidRPr="00E2028E">
        <w:rPr>
          <w:lang w:val="en-GB"/>
        </w:rPr>
        <w:t xml:space="preserve"> (</w:t>
      </w:r>
      <w:proofErr w:type="spellStart"/>
      <w:r w:rsidRPr="00E2028E">
        <w:rPr>
          <w:lang w:val="en-GB"/>
        </w:rPr>
        <w:t>Eichengreen</w:t>
      </w:r>
      <w:proofErr w:type="spellEnd"/>
      <w:r w:rsidRPr="00E2028E">
        <w:rPr>
          <w:lang w:val="en-GB"/>
        </w:rPr>
        <w:t xml:space="preserve"> 2011) </w:t>
      </w:r>
      <w:r>
        <w:rPr>
          <w:lang w:val="en-GB"/>
        </w:rPr>
        <w:t>in</w:t>
      </w:r>
      <w:r w:rsidRPr="00E2028E">
        <w:rPr>
          <w:lang w:val="en-GB"/>
        </w:rPr>
        <w:t xml:space="preserve"> the </w:t>
      </w:r>
      <w:proofErr w:type="spellStart"/>
      <w:r w:rsidRPr="00E2028E">
        <w:rPr>
          <w:lang w:val="en-GB"/>
        </w:rPr>
        <w:t>Bretton</w:t>
      </w:r>
      <w:proofErr w:type="spellEnd"/>
      <w:r w:rsidRPr="00E2028E">
        <w:rPr>
          <w:lang w:val="en-GB"/>
        </w:rPr>
        <w:t xml:space="preserve"> Woods agreements from 1944, </w:t>
      </w:r>
      <w:r>
        <w:rPr>
          <w:lang w:val="en-GB"/>
        </w:rPr>
        <w:t xml:space="preserve">which </w:t>
      </w:r>
      <w:r w:rsidRPr="00E2028E">
        <w:rPr>
          <w:lang w:val="en-GB"/>
        </w:rPr>
        <w:t xml:space="preserve">it later did, it gave post-war opportunities unlikely to be implemented by almost all other countries that </w:t>
      </w:r>
      <w:r>
        <w:rPr>
          <w:lang w:val="en-GB"/>
        </w:rPr>
        <w:t xml:space="preserve">had </w:t>
      </w:r>
      <w:r w:rsidRPr="00E2028E">
        <w:rPr>
          <w:lang w:val="en-GB"/>
        </w:rPr>
        <w:t xml:space="preserve">suffered and been drained by a major war. </w:t>
      </w:r>
    </w:p>
    <w:p w:rsidR="001220C1" w:rsidRPr="00E2028E" w:rsidRDefault="001220C1" w:rsidP="000F4802">
      <w:pPr>
        <w:pStyle w:val="Brdtekst-frstelinjeindrykning1"/>
        <w:rPr>
          <w:lang w:val="en-GB"/>
        </w:rPr>
      </w:pPr>
      <w:r w:rsidRPr="00E2028E">
        <w:rPr>
          <w:lang w:val="en-GB"/>
        </w:rPr>
        <w:t>Yet already Korean veterans got lower pensions, even in absolute terms, than the GI Bill veterans. With the Vietnam veterans everything got worse: How were humane costs possible</w:t>
      </w:r>
      <w:r>
        <w:rPr>
          <w:lang w:val="en-GB"/>
        </w:rPr>
        <w:t xml:space="preserve"> – so the leading political strategy seems to have told – </w:t>
      </w:r>
      <w:r w:rsidRPr="00E2028E">
        <w:rPr>
          <w:lang w:val="en-GB"/>
        </w:rPr>
        <w:t xml:space="preserve">in a war that could be won simply by letting first order tactical mass industrial power do the job? </w:t>
      </w:r>
      <w:r>
        <w:rPr>
          <w:lang w:val="en-GB"/>
        </w:rPr>
        <w:t xml:space="preserve">In </w:t>
      </w:r>
      <w:r w:rsidRPr="00E2028E">
        <w:rPr>
          <w:lang w:val="en-GB"/>
        </w:rPr>
        <w:t>one phrase</w:t>
      </w:r>
      <w:r>
        <w:rPr>
          <w:lang w:val="en-GB"/>
        </w:rPr>
        <w:t xml:space="preserve"> that was</w:t>
      </w:r>
      <w:r w:rsidRPr="00E2028E">
        <w:rPr>
          <w:lang w:val="en-GB"/>
        </w:rPr>
        <w:t xml:space="preserve"> the Pentagon</w:t>
      </w:r>
      <w:r>
        <w:rPr>
          <w:lang w:val="en-GB"/>
        </w:rPr>
        <w:t>’s</w:t>
      </w:r>
      <w:r w:rsidRPr="00E2028E">
        <w:rPr>
          <w:lang w:val="en-GB"/>
        </w:rPr>
        <w:t xml:space="preserve"> attitude, repeated in the neo-conservative Rumsfeld years under G.W. Bush when Department of Veterans Affairs got its budgets severely cut while two major wars led the US army into the qua</w:t>
      </w:r>
      <w:r>
        <w:rPr>
          <w:lang w:val="en-GB"/>
        </w:rPr>
        <w:t>g</w:t>
      </w:r>
      <w:r w:rsidRPr="00E2028E">
        <w:rPr>
          <w:lang w:val="en-GB"/>
        </w:rPr>
        <w:t>mire of asymmetric warfare. The US army had about 6</w:t>
      </w:r>
      <w:r>
        <w:rPr>
          <w:lang w:val="en-GB"/>
        </w:rPr>
        <w:t>,</w:t>
      </w:r>
      <w:r w:rsidRPr="00E2028E">
        <w:rPr>
          <w:lang w:val="en-GB"/>
        </w:rPr>
        <w:t>635 causalities and the coalition 8</w:t>
      </w:r>
      <w:r>
        <w:rPr>
          <w:lang w:val="en-GB"/>
        </w:rPr>
        <w:t>,</w:t>
      </w:r>
      <w:r w:rsidRPr="00E2028E">
        <w:rPr>
          <w:lang w:val="en-GB"/>
        </w:rPr>
        <w:t xml:space="preserve">025 causalities all together until 2012; yet about 15 times as many are wounded and often severely physically disabled since the </w:t>
      </w:r>
      <w:r>
        <w:rPr>
          <w:lang w:val="en-GB"/>
        </w:rPr>
        <w:t>major</w:t>
      </w:r>
      <w:r w:rsidRPr="00E2028E">
        <w:rPr>
          <w:lang w:val="en-GB"/>
        </w:rPr>
        <w:t xml:space="preserve"> rescue health care service </w:t>
      </w:r>
      <w:r w:rsidR="00D87CDE">
        <w:rPr>
          <w:lang w:val="en-GB"/>
        </w:rPr>
        <w:t>improved</w:t>
      </w:r>
      <w:r>
        <w:rPr>
          <w:lang w:val="en-GB"/>
        </w:rPr>
        <w:t xml:space="preserve"> </w:t>
      </w:r>
      <w:r w:rsidRPr="00E2028E">
        <w:rPr>
          <w:lang w:val="en-GB"/>
        </w:rPr>
        <w:t>over the last 100 years</w:t>
      </w:r>
      <w:r>
        <w:rPr>
          <w:lang w:val="en-GB"/>
        </w:rPr>
        <w:t xml:space="preserve"> so</w:t>
      </w:r>
      <w:r w:rsidRPr="00E2028E">
        <w:rPr>
          <w:lang w:val="en-GB"/>
        </w:rPr>
        <w:t xml:space="preserve"> that the rate of dead/wounded (disabled) for US soldiers has changed from</w:t>
      </w:r>
      <w:r>
        <w:rPr>
          <w:lang w:val="en-GB"/>
        </w:rPr>
        <w:t xml:space="preserve"> </w:t>
      </w:r>
      <w:r w:rsidR="00D87CDE">
        <w:rPr>
          <w:lang w:val="en-GB"/>
        </w:rPr>
        <w:t>1/2 in WWI, 1/3</w:t>
      </w:r>
      <w:r w:rsidRPr="00E2028E">
        <w:rPr>
          <w:lang w:val="en-GB"/>
        </w:rPr>
        <w:t xml:space="preserve"> in WWII, 1/8 in Vietnam and 1/15 in Iraq and Afghanistan (for a retreating army, wounded soldiers </w:t>
      </w:r>
      <w:r>
        <w:rPr>
          <w:lang w:val="en-GB"/>
        </w:rPr>
        <w:t xml:space="preserve">are </w:t>
      </w:r>
      <w:r w:rsidRPr="00E2028E">
        <w:rPr>
          <w:lang w:val="en-GB"/>
        </w:rPr>
        <w:t xml:space="preserve">easier lost). </w:t>
      </w:r>
      <w:r>
        <w:rPr>
          <w:lang w:val="en-GB"/>
        </w:rPr>
        <w:t>Other countries, like Denmark, however still had a ratio of 1/4 in Afghanistan (</w:t>
      </w:r>
      <w:proofErr w:type="spellStart"/>
      <w:r>
        <w:rPr>
          <w:lang w:val="en-GB"/>
        </w:rPr>
        <w:t>Lyk</w:t>
      </w:r>
      <w:proofErr w:type="spellEnd"/>
      <w:r>
        <w:rPr>
          <w:lang w:val="en-GB"/>
        </w:rPr>
        <w:t xml:space="preserve">-Jensen et al. 2012: 41). </w:t>
      </w:r>
      <w:r w:rsidRPr="00E2028E">
        <w:rPr>
          <w:lang w:val="en-GB"/>
        </w:rPr>
        <w:t>However</w:t>
      </w:r>
      <w:r>
        <w:rPr>
          <w:lang w:val="en-GB"/>
        </w:rPr>
        <w:t>,</w:t>
      </w:r>
      <w:r w:rsidRPr="00E2028E">
        <w:rPr>
          <w:lang w:val="en-GB"/>
        </w:rPr>
        <w:t xml:space="preserve"> as a peculiar paradox, this is not half the US story about long term attrition</w:t>
      </w:r>
      <w:r>
        <w:rPr>
          <w:lang w:val="en-GB"/>
        </w:rPr>
        <w:t xml:space="preserve"> wars</w:t>
      </w:r>
      <w:r w:rsidRPr="00E2028E">
        <w:rPr>
          <w:lang w:val="en-GB"/>
        </w:rPr>
        <w:t xml:space="preserve"> and causalities in protracted wars. From 20</w:t>
      </w:r>
      <w:r>
        <w:rPr>
          <w:lang w:val="en-GB"/>
        </w:rPr>
        <w:t xml:space="preserve"> March </w:t>
      </w:r>
      <w:r w:rsidRPr="00E2028E">
        <w:rPr>
          <w:lang w:val="en-GB"/>
        </w:rPr>
        <w:t>2003 to November 2012</w:t>
      </w:r>
      <w:r>
        <w:rPr>
          <w:lang w:val="en-GB"/>
        </w:rPr>
        <w:t>,</w:t>
      </w:r>
      <w:r w:rsidRPr="00E2028E">
        <w:rPr>
          <w:lang w:val="en-GB"/>
        </w:rPr>
        <w:t xml:space="preserve"> Iraq has had between 109</w:t>
      </w:r>
      <w:r>
        <w:rPr>
          <w:lang w:val="en-GB"/>
        </w:rPr>
        <w:t>,</w:t>
      </w:r>
      <w:r w:rsidRPr="00E2028E">
        <w:rPr>
          <w:lang w:val="en-GB"/>
        </w:rPr>
        <w:t>711 and 119</w:t>
      </w:r>
      <w:r>
        <w:rPr>
          <w:lang w:val="en-GB"/>
        </w:rPr>
        <w:t>,</w:t>
      </w:r>
      <w:r w:rsidRPr="00E2028E">
        <w:rPr>
          <w:lang w:val="en-GB"/>
        </w:rPr>
        <w:t>870 causalities officially registered by the US body count. To this a far larger excess mortality could be added.</w:t>
      </w:r>
    </w:p>
    <w:p w:rsidR="001220C1" w:rsidRPr="00767B9C" w:rsidRDefault="001220C1" w:rsidP="000F4802">
      <w:pPr>
        <w:pStyle w:val="Brdtekst-frstelinjeindrykning1"/>
        <w:rPr>
          <w:rStyle w:val="Brdtekst-frstelinjeindrykning1Tegn"/>
          <w:lang w:val="en-US"/>
        </w:rPr>
      </w:pPr>
      <w:r w:rsidRPr="00E2028E">
        <w:rPr>
          <w:lang w:val="en-GB"/>
        </w:rPr>
        <w:t xml:space="preserve">The French and US Wars </w:t>
      </w:r>
      <w:r>
        <w:rPr>
          <w:lang w:val="en-GB"/>
        </w:rPr>
        <w:t xml:space="preserve">in </w:t>
      </w:r>
      <w:r w:rsidRPr="00E2028E">
        <w:rPr>
          <w:lang w:val="en-GB"/>
        </w:rPr>
        <w:t xml:space="preserve">Algeria and Vietnam transformed the centre of gravity and turned the self-perception of individuals into a focus of strategy that </w:t>
      </w:r>
      <w:r>
        <w:rPr>
          <w:lang w:val="en-GB"/>
        </w:rPr>
        <w:t xml:space="preserve">was </w:t>
      </w:r>
      <w:r w:rsidRPr="00E2028E">
        <w:rPr>
          <w:lang w:val="en-GB"/>
        </w:rPr>
        <w:t xml:space="preserve">increasingly oriented towards the production of fear as </w:t>
      </w:r>
      <w:r>
        <w:rPr>
          <w:lang w:val="en-GB"/>
        </w:rPr>
        <w:t>symbol</w:t>
      </w:r>
      <w:r w:rsidRPr="00E2028E">
        <w:rPr>
          <w:lang w:val="en-GB"/>
        </w:rPr>
        <w:t xml:space="preserve"> (</w:t>
      </w:r>
      <w:proofErr w:type="spellStart"/>
      <w:r w:rsidRPr="00E2028E">
        <w:rPr>
          <w:lang w:val="en-GB"/>
        </w:rPr>
        <w:t>Harste</w:t>
      </w:r>
      <w:proofErr w:type="spellEnd"/>
      <w:r w:rsidRPr="00E2028E">
        <w:rPr>
          <w:lang w:val="en-GB"/>
        </w:rPr>
        <w:t xml:space="preserve"> 2011). Those problems were not strategically perceived in itself in Algeria and Vietnam, yet the horrors were immense, but of course rather smaller in scale and scope than in the World Wars. The strategic point is that the psychic systems came into focus when the wars essentially became guerrilla wars. Even as important, </w:t>
      </w:r>
      <w:r>
        <w:rPr>
          <w:lang w:val="en-GB"/>
        </w:rPr>
        <w:t xml:space="preserve">the modern </w:t>
      </w:r>
      <w:r w:rsidRPr="00E2028E">
        <w:rPr>
          <w:lang w:val="en-GB"/>
        </w:rPr>
        <w:t xml:space="preserve">society was </w:t>
      </w:r>
      <w:r w:rsidRPr="00E2028E">
        <w:rPr>
          <w:lang w:val="en-GB"/>
        </w:rPr>
        <w:lastRenderedPageBreak/>
        <w:t xml:space="preserve">transformed when the soldiers returned or shortly after </w:t>
      </w:r>
      <w:r>
        <w:rPr>
          <w:lang w:val="en-GB"/>
        </w:rPr>
        <w:t>their return</w:t>
      </w:r>
      <w:r w:rsidRPr="00E2028E">
        <w:rPr>
          <w:lang w:val="en-GB"/>
        </w:rPr>
        <w:t xml:space="preserve">. Society was </w:t>
      </w:r>
      <w:r>
        <w:rPr>
          <w:lang w:val="en-GB"/>
        </w:rPr>
        <w:t>no longer</w:t>
      </w:r>
      <w:r w:rsidRPr="00E2028E">
        <w:rPr>
          <w:lang w:val="en-GB"/>
        </w:rPr>
        <w:t xml:space="preserve"> oriented towards industrial routine production, but entered into post-industrial, service-production, information, and even more embarrassing: creativity and self-development of sensitivity (Bell 1973; </w:t>
      </w:r>
      <w:proofErr w:type="spellStart"/>
      <w:r w:rsidRPr="00E2028E">
        <w:rPr>
          <w:lang w:val="en-GB"/>
        </w:rPr>
        <w:t>Harste</w:t>
      </w:r>
      <w:proofErr w:type="spellEnd"/>
      <w:r w:rsidRPr="00E2028E">
        <w:rPr>
          <w:lang w:val="en-GB"/>
        </w:rPr>
        <w:t xml:space="preserve"> 2000). This made veterans</w:t>
      </w:r>
      <w:r>
        <w:rPr>
          <w:lang w:val="en-GB"/>
        </w:rPr>
        <w:t>’</w:t>
      </w:r>
      <w:r w:rsidRPr="00E2028E">
        <w:rPr>
          <w:lang w:val="en-GB"/>
        </w:rPr>
        <w:t xml:space="preserve"> post-war adaptation more difficult if not impossible.</w:t>
      </w:r>
    </w:p>
    <w:p w:rsidR="001220C1" w:rsidRPr="00E2028E" w:rsidRDefault="001220C1" w:rsidP="000F4802">
      <w:pPr>
        <w:pStyle w:val="Brdtekst-frstelinjeindrykning1"/>
        <w:rPr>
          <w:lang w:val="en-GB"/>
        </w:rPr>
      </w:pPr>
      <w:r w:rsidRPr="00E2028E">
        <w:rPr>
          <w:lang w:val="en-GB"/>
        </w:rPr>
        <w:t>Furthermore</w:t>
      </w:r>
      <w:r>
        <w:rPr>
          <w:lang w:val="en-GB"/>
        </w:rPr>
        <w:t>,</w:t>
      </w:r>
      <w:r w:rsidRPr="00E2028E">
        <w:rPr>
          <w:lang w:val="en-GB"/>
        </w:rPr>
        <w:t xml:space="preserve"> </w:t>
      </w:r>
      <w:r>
        <w:rPr>
          <w:lang w:val="en-GB"/>
        </w:rPr>
        <w:t xml:space="preserve">France lost </w:t>
      </w:r>
      <w:r w:rsidRPr="00E2028E">
        <w:rPr>
          <w:lang w:val="en-GB"/>
        </w:rPr>
        <w:t xml:space="preserve">French Indochina and Algeria and </w:t>
      </w:r>
      <w:r>
        <w:rPr>
          <w:lang w:val="en-GB"/>
        </w:rPr>
        <w:t xml:space="preserve">the US lost </w:t>
      </w:r>
      <w:r w:rsidRPr="00E2028E">
        <w:rPr>
          <w:lang w:val="en-GB"/>
        </w:rPr>
        <w:t>Vietnam. The French soldiers often suffered in silence, yet in mutual solidarity, as they did in and after the First World War (</w:t>
      </w:r>
      <w:proofErr w:type="spellStart"/>
      <w:r w:rsidRPr="00E2028E">
        <w:rPr>
          <w:lang w:val="en-GB"/>
        </w:rPr>
        <w:t>Mauvignier</w:t>
      </w:r>
      <w:proofErr w:type="spellEnd"/>
      <w:r w:rsidRPr="00E2028E">
        <w:rPr>
          <w:lang w:val="en-GB"/>
        </w:rPr>
        <w:t xml:space="preserve"> 2009). Of course, as we can read in </w:t>
      </w:r>
      <w:proofErr w:type="spellStart"/>
      <w:r w:rsidRPr="00E2028E">
        <w:rPr>
          <w:lang w:val="en-GB"/>
        </w:rPr>
        <w:t>Bao</w:t>
      </w:r>
      <w:proofErr w:type="spellEnd"/>
      <w:r w:rsidRPr="00E2028E">
        <w:rPr>
          <w:lang w:val="en-GB"/>
        </w:rPr>
        <w:t xml:space="preserve"> </w:t>
      </w:r>
      <w:proofErr w:type="spellStart"/>
      <w:r w:rsidRPr="00E2028E">
        <w:rPr>
          <w:lang w:val="en-GB"/>
        </w:rPr>
        <w:t>Ninh’s</w:t>
      </w:r>
      <w:proofErr w:type="spellEnd"/>
      <w:r w:rsidRPr="00E2028E">
        <w:rPr>
          <w:lang w:val="en-GB"/>
        </w:rPr>
        <w:t xml:space="preserve"> autobiographic novel </w:t>
      </w:r>
      <w:proofErr w:type="spellStart"/>
      <w:r w:rsidRPr="00E2028E">
        <w:rPr>
          <w:i/>
          <w:lang w:val="en-GB"/>
        </w:rPr>
        <w:t>Thân</w:t>
      </w:r>
      <w:proofErr w:type="spellEnd"/>
      <w:r w:rsidRPr="00E2028E">
        <w:rPr>
          <w:i/>
          <w:lang w:val="en-GB"/>
        </w:rPr>
        <w:t xml:space="preserve"> </w:t>
      </w:r>
      <w:proofErr w:type="spellStart"/>
      <w:r w:rsidRPr="00E2028E">
        <w:rPr>
          <w:i/>
          <w:lang w:val="en-GB"/>
        </w:rPr>
        <w:t>Phân</w:t>
      </w:r>
      <w:proofErr w:type="spellEnd"/>
      <w:r w:rsidRPr="00E2028E">
        <w:rPr>
          <w:i/>
          <w:lang w:val="en-GB"/>
        </w:rPr>
        <w:t xml:space="preserve"> </w:t>
      </w:r>
      <w:proofErr w:type="spellStart"/>
      <w:r w:rsidRPr="00E2028E">
        <w:rPr>
          <w:i/>
          <w:lang w:val="en-GB"/>
        </w:rPr>
        <w:t>Cua</w:t>
      </w:r>
      <w:proofErr w:type="spellEnd"/>
      <w:r w:rsidRPr="00E2028E">
        <w:rPr>
          <w:i/>
          <w:lang w:val="en-GB"/>
        </w:rPr>
        <w:t xml:space="preserve"> </w:t>
      </w:r>
      <w:proofErr w:type="spellStart"/>
      <w:r w:rsidRPr="00E2028E">
        <w:rPr>
          <w:i/>
          <w:lang w:val="en-GB"/>
        </w:rPr>
        <w:t>Tinh</w:t>
      </w:r>
      <w:proofErr w:type="spellEnd"/>
      <w:r w:rsidRPr="00E2028E">
        <w:rPr>
          <w:i/>
          <w:lang w:val="en-GB"/>
        </w:rPr>
        <w:t xml:space="preserve"> </w:t>
      </w:r>
      <w:proofErr w:type="spellStart"/>
      <w:r w:rsidRPr="00E2028E">
        <w:rPr>
          <w:i/>
          <w:lang w:val="en-GB"/>
        </w:rPr>
        <w:t>Yêu</w:t>
      </w:r>
      <w:proofErr w:type="spellEnd"/>
      <w:r w:rsidRPr="00E2028E">
        <w:rPr>
          <w:lang w:val="en-GB"/>
        </w:rPr>
        <w:t xml:space="preserve"> (</w:t>
      </w:r>
      <w:r w:rsidRPr="00E2028E">
        <w:rPr>
          <w:i/>
          <w:lang w:val="en-GB"/>
        </w:rPr>
        <w:t>The Sorrow of War</w:t>
      </w:r>
      <w:proofErr w:type="gramStart"/>
      <w:r>
        <w:rPr>
          <w:lang w:val="en-GB"/>
        </w:rPr>
        <w:t>)(</w:t>
      </w:r>
      <w:proofErr w:type="gramEnd"/>
      <w:r>
        <w:rPr>
          <w:lang w:val="en-GB"/>
        </w:rPr>
        <w:t>1991/1993),</w:t>
      </w:r>
      <w:r w:rsidRPr="00E2028E">
        <w:rPr>
          <w:lang w:val="en-GB"/>
        </w:rPr>
        <w:t xml:space="preserve"> the Vietnamese people suffered far more and became more traumati</w:t>
      </w:r>
      <w:r>
        <w:rPr>
          <w:lang w:val="en-GB"/>
        </w:rPr>
        <w:t>z</w:t>
      </w:r>
      <w:r w:rsidRPr="00E2028E">
        <w:rPr>
          <w:lang w:val="en-GB"/>
        </w:rPr>
        <w:t xml:space="preserve">ed than Americans can imagine. Compared with </w:t>
      </w:r>
      <w:r>
        <w:rPr>
          <w:lang w:val="en-GB"/>
        </w:rPr>
        <w:t>how</w:t>
      </w:r>
      <w:r w:rsidRPr="00E2028E">
        <w:rPr>
          <w:lang w:val="en-GB"/>
        </w:rPr>
        <w:t xml:space="preserve"> Soviet and Eastern European soldiers and citizens </w:t>
      </w:r>
      <w:r>
        <w:rPr>
          <w:lang w:val="en-GB"/>
        </w:rPr>
        <w:t xml:space="preserve">suffered </w:t>
      </w:r>
      <w:r w:rsidRPr="00E2028E">
        <w:rPr>
          <w:lang w:val="en-GB"/>
        </w:rPr>
        <w:t xml:space="preserve">in the World Wars and in the Third World wars, it is probably completely exaggerated to focus so much on US soldiers and relatives as </w:t>
      </w:r>
      <w:r>
        <w:rPr>
          <w:lang w:val="en-GB"/>
        </w:rPr>
        <w:t xml:space="preserve">is </w:t>
      </w:r>
      <w:r w:rsidRPr="00E2028E">
        <w:rPr>
          <w:lang w:val="en-GB"/>
        </w:rPr>
        <w:t>done in social research since the Second World War and the Vietnam War</w:t>
      </w:r>
      <w:r w:rsidR="00D87CDE">
        <w:rPr>
          <w:lang w:val="en-GB"/>
        </w:rPr>
        <w:t xml:space="preserve"> (</w:t>
      </w:r>
      <w:proofErr w:type="spellStart"/>
      <w:r w:rsidR="00D87CDE">
        <w:rPr>
          <w:lang w:val="en-GB"/>
        </w:rPr>
        <w:t>Krippendorf</w:t>
      </w:r>
      <w:proofErr w:type="spellEnd"/>
      <w:r w:rsidR="00D87CDE">
        <w:rPr>
          <w:lang w:val="en-GB"/>
        </w:rPr>
        <w:t xml:space="preserve"> 1981)</w:t>
      </w:r>
      <w:r w:rsidRPr="00E2028E">
        <w:rPr>
          <w:lang w:val="en-GB"/>
        </w:rPr>
        <w:t>. In 1945</w:t>
      </w:r>
      <w:r>
        <w:rPr>
          <w:lang w:val="en-GB"/>
        </w:rPr>
        <w:t>,</w:t>
      </w:r>
      <w:r w:rsidRPr="00E2028E">
        <w:rPr>
          <w:lang w:val="en-GB"/>
        </w:rPr>
        <w:t xml:space="preserve"> the Soviet Union had about 15 million soldiers left out of the 43 million conscripted; of these about 11 million were wounded or disabled (</w:t>
      </w:r>
      <w:proofErr w:type="spellStart"/>
      <w:r w:rsidRPr="00E2028E">
        <w:rPr>
          <w:lang w:val="en-GB"/>
        </w:rPr>
        <w:t>Sokolov</w:t>
      </w:r>
      <w:proofErr w:type="spellEnd"/>
      <w:r w:rsidRPr="00E2028E">
        <w:rPr>
          <w:lang w:val="en-GB"/>
        </w:rPr>
        <w:t xml:space="preserve"> 2009; Bellamy 2007: 6-15; Danilova 2010: 900); the collective </w:t>
      </w:r>
      <w:proofErr w:type="spellStart"/>
      <w:r w:rsidRPr="00E2028E">
        <w:rPr>
          <w:lang w:val="en-GB"/>
        </w:rPr>
        <w:t>traumat</w:t>
      </w:r>
      <w:r>
        <w:rPr>
          <w:lang w:val="en-GB"/>
        </w:rPr>
        <w:t>ization</w:t>
      </w:r>
      <w:proofErr w:type="spellEnd"/>
      <w:r w:rsidRPr="00E2028E">
        <w:rPr>
          <w:lang w:val="en-GB"/>
        </w:rPr>
        <w:t xml:space="preserve"> was all over (</w:t>
      </w:r>
      <w:proofErr w:type="spellStart"/>
      <w:r w:rsidRPr="00E2028E">
        <w:rPr>
          <w:lang w:val="en-GB"/>
        </w:rPr>
        <w:t>Merridale</w:t>
      </w:r>
      <w:proofErr w:type="spellEnd"/>
      <w:r w:rsidRPr="00E2028E">
        <w:rPr>
          <w:lang w:val="en-GB"/>
        </w:rPr>
        <w:t xml:space="preserve"> 2005; Lopez &amp; </w:t>
      </w:r>
      <w:proofErr w:type="spellStart"/>
      <w:r w:rsidRPr="00E2028E">
        <w:rPr>
          <w:lang w:val="en-GB"/>
        </w:rPr>
        <w:t>Lasha</w:t>
      </w:r>
      <w:proofErr w:type="spellEnd"/>
      <w:r w:rsidRPr="00E2028E">
        <w:rPr>
          <w:lang w:val="en-GB"/>
        </w:rPr>
        <w:t xml:space="preserve"> 2011</w:t>
      </w:r>
      <w:r>
        <w:rPr>
          <w:lang w:val="en-GB"/>
        </w:rPr>
        <w:t xml:space="preserve">; </w:t>
      </w:r>
      <w:proofErr w:type="spellStart"/>
      <w:r>
        <w:rPr>
          <w:lang w:val="en-GB"/>
        </w:rPr>
        <w:t>Nikouline</w:t>
      </w:r>
      <w:proofErr w:type="spellEnd"/>
      <w:r>
        <w:rPr>
          <w:lang w:val="en-GB"/>
        </w:rPr>
        <w:t xml:space="preserve"> 2011</w:t>
      </w:r>
      <w:r w:rsidRPr="00E2028E">
        <w:rPr>
          <w:lang w:val="en-GB"/>
        </w:rPr>
        <w:t xml:space="preserve">) rudeness and brutish cynicism became normal behaviour, also towards the second generation, the war children and the occupied countries.  </w:t>
      </w:r>
    </w:p>
    <w:p w:rsidR="001220C1" w:rsidRPr="00767B9C" w:rsidRDefault="001220C1" w:rsidP="000F4802">
      <w:pPr>
        <w:pStyle w:val="Brdtekst-frstelinjeindrykning1"/>
        <w:rPr>
          <w:rStyle w:val="Brdtekst-frstelinjeindrykning1Tegn"/>
          <w:lang w:val="en-US"/>
        </w:rPr>
      </w:pPr>
      <w:r>
        <w:rPr>
          <w:lang w:val="en-GB"/>
        </w:rPr>
        <w:t>S</w:t>
      </w:r>
      <w:r w:rsidRPr="00E2028E">
        <w:rPr>
          <w:lang w:val="en-GB"/>
        </w:rPr>
        <w:t>everal phenomena can explain the American discourse about their failing heroes. First, an immense brain drain of social researchers and intellectuals from Europe established an enormous development in US social science (Fleck 2010)</w:t>
      </w:r>
      <w:r>
        <w:rPr>
          <w:lang w:val="en-GB"/>
        </w:rPr>
        <w:t>,</w:t>
      </w:r>
      <w:r w:rsidRPr="00E2028E">
        <w:rPr>
          <w:lang w:val="en-GB"/>
        </w:rPr>
        <w:t xml:space="preserve"> and, as a kind of pay back</w:t>
      </w:r>
      <w:r>
        <w:rPr>
          <w:lang w:val="en-GB"/>
        </w:rPr>
        <w:t>,</w:t>
      </w:r>
      <w:r w:rsidRPr="00E2028E">
        <w:rPr>
          <w:lang w:val="en-GB"/>
        </w:rPr>
        <w:t xml:space="preserve"> many were concerned </w:t>
      </w:r>
      <w:r>
        <w:rPr>
          <w:lang w:val="en-GB"/>
        </w:rPr>
        <w:t>with</w:t>
      </w:r>
      <w:r w:rsidRPr="00E2028E">
        <w:rPr>
          <w:lang w:val="en-GB"/>
        </w:rPr>
        <w:t xml:space="preserve"> American soldiers. Second, exactly because the wars were</w:t>
      </w:r>
      <w:r>
        <w:rPr>
          <w:lang w:val="en-GB"/>
        </w:rPr>
        <w:t xml:space="preserve"> far away </w:t>
      </w:r>
      <w:r w:rsidRPr="00E2028E">
        <w:rPr>
          <w:lang w:val="en-GB"/>
        </w:rPr>
        <w:t>and the traumati</w:t>
      </w:r>
      <w:r>
        <w:rPr>
          <w:lang w:val="en-GB"/>
        </w:rPr>
        <w:t>z</w:t>
      </w:r>
      <w:r w:rsidRPr="00E2028E">
        <w:rPr>
          <w:lang w:val="en-GB"/>
        </w:rPr>
        <w:t>ed few, it was possible to</w:t>
      </w:r>
      <w:r>
        <w:rPr>
          <w:lang w:val="en-GB"/>
        </w:rPr>
        <w:t xml:space="preserve"> worry</w:t>
      </w:r>
      <w:r w:rsidRPr="00E2028E">
        <w:rPr>
          <w:lang w:val="en-GB"/>
        </w:rPr>
        <w:t xml:space="preserve"> about individuals. Yet the collective </w:t>
      </w:r>
      <w:proofErr w:type="spellStart"/>
      <w:r w:rsidRPr="00E2028E">
        <w:rPr>
          <w:lang w:val="en-GB"/>
        </w:rPr>
        <w:t>traumat</w:t>
      </w:r>
      <w:r>
        <w:rPr>
          <w:lang w:val="en-GB"/>
        </w:rPr>
        <w:t>ization</w:t>
      </w:r>
      <w:proofErr w:type="spellEnd"/>
      <w:r w:rsidRPr="00E2028E">
        <w:rPr>
          <w:lang w:val="en-GB"/>
        </w:rPr>
        <w:t xml:space="preserve"> of</w:t>
      </w:r>
      <w:r>
        <w:rPr>
          <w:lang w:val="en-GB"/>
        </w:rPr>
        <w:t xml:space="preserve"> the</w:t>
      </w:r>
      <w:r w:rsidRPr="00E2028E">
        <w:rPr>
          <w:lang w:val="en-GB"/>
        </w:rPr>
        <w:t xml:space="preserve"> US was not even a shadow of what it was in Eastern Europe. The Soviet Union alone probably lost about 100 times as many citizens, around 44-45 million (about 26-27 million soldiers</w:t>
      </w:r>
      <w:r>
        <w:rPr>
          <w:lang w:val="en-GB"/>
        </w:rPr>
        <w:t xml:space="preserve">; </w:t>
      </w:r>
      <w:proofErr w:type="spellStart"/>
      <w:r>
        <w:rPr>
          <w:lang w:val="en-GB"/>
        </w:rPr>
        <w:t>Sokolov</w:t>
      </w:r>
      <w:proofErr w:type="spellEnd"/>
      <w:r>
        <w:rPr>
          <w:lang w:val="en-GB"/>
        </w:rPr>
        <w:t xml:space="preserve"> 2009</w:t>
      </w:r>
      <w:r w:rsidRPr="00E2028E">
        <w:rPr>
          <w:lang w:val="en-GB"/>
        </w:rPr>
        <w:t>) in the Second World War as the US (440</w:t>
      </w:r>
      <w:r>
        <w:rPr>
          <w:lang w:val="en-GB"/>
        </w:rPr>
        <w:t>,</w:t>
      </w:r>
      <w:r w:rsidRPr="00E2028E">
        <w:rPr>
          <w:lang w:val="en-GB"/>
        </w:rPr>
        <w:t xml:space="preserve">000). </w:t>
      </w:r>
      <w:r>
        <w:rPr>
          <w:lang w:val="en-GB"/>
        </w:rPr>
        <w:t>From 1959, about</w:t>
      </w:r>
      <w:r w:rsidRPr="00E2028E">
        <w:rPr>
          <w:lang w:val="en-GB"/>
        </w:rPr>
        <w:t xml:space="preserve"> 4</w:t>
      </w:r>
      <w:proofErr w:type="gramStart"/>
      <w:r>
        <w:rPr>
          <w:lang w:val="en-GB"/>
        </w:rPr>
        <w:t>,</w:t>
      </w:r>
      <w:r w:rsidRPr="00E2028E">
        <w:rPr>
          <w:lang w:val="en-GB"/>
        </w:rPr>
        <w:t>1</w:t>
      </w:r>
      <w:proofErr w:type="gramEnd"/>
      <w:r w:rsidRPr="00E2028E">
        <w:rPr>
          <w:lang w:val="en-GB"/>
        </w:rPr>
        <w:t xml:space="preserve"> million </w:t>
      </w:r>
      <w:r>
        <w:rPr>
          <w:lang w:val="en-GB"/>
        </w:rPr>
        <w:t xml:space="preserve">people </w:t>
      </w:r>
      <w:r w:rsidR="00AB280E">
        <w:rPr>
          <w:lang w:val="en-GB"/>
        </w:rPr>
        <w:t>lost their liv</w:t>
      </w:r>
      <w:r w:rsidRPr="00E2028E">
        <w:rPr>
          <w:lang w:val="en-GB"/>
        </w:rPr>
        <w:t>es</w:t>
      </w:r>
      <w:r>
        <w:rPr>
          <w:lang w:val="en-GB"/>
        </w:rPr>
        <w:t xml:space="preserve"> i</w:t>
      </w:r>
      <w:r w:rsidRPr="00E2028E">
        <w:rPr>
          <w:lang w:val="en-GB"/>
        </w:rPr>
        <w:t>n the Vietnam Wars, including Kampuchea and Laos. While the US lost 56</w:t>
      </w:r>
      <w:r>
        <w:rPr>
          <w:lang w:val="en-GB"/>
        </w:rPr>
        <w:t>,</w:t>
      </w:r>
      <w:r w:rsidRPr="00E2028E">
        <w:rPr>
          <w:lang w:val="en-GB"/>
        </w:rPr>
        <w:t>000 men, more than 300</w:t>
      </w:r>
      <w:r>
        <w:rPr>
          <w:lang w:val="en-GB"/>
        </w:rPr>
        <w:t>,</w:t>
      </w:r>
      <w:r w:rsidRPr="00E2028E">
        <w:rPr>
          <w:lang w:val="en-GB"/>
        </w:rPr>
        <w:t xml:space="preserve">000 American soldiers </w:t>
      </w:r>
      <w:proofErr w:type="gramStart"/>
      <w:r w:rsidRPr="00E2028E">
        <w:rPr>
          <w:lang w:val="en-GB"/>
        </w:rPr>
        <w:t>were</w:t>
      </w:r>
      <w:proofErr w:type="gramEnd"/>
      <w:r w:rsidRPr="00E2028E">
        <w:rPr>
          <w:lang w:val="en-GB"/>
        </w:rPr>
        <w:t xml:space="preserve"> disabled physically (they were </w:t>
      </w:r>
      <w:r>
        <w:rPr>
          <w:lang w:val="en-GB"/>
        </w:rPr>
        <w:t>rescued</w:t>
      </w:r>
      <w:r w:rsidRPr="00E2028E">
        <w:rPr>
          <w:lang w:val="en-GB"/>
        </w:rPr>
        <w:t xml:space="preserve"> into better hospitals than Vietnamese soldiers and civilians). According to Veteran Affairs</w:t>
      </w:r>
      <w:r>
        <w:rPr>
          <w:lang w:val="en-GB"/>
        </w:rPr>
        <w:t>,</w:t>
      </w:r>
      <w:r w:rsidRPr="00E2028E">
        <w:rPr>
          <w:lang w:val="en-GB"/>
        </w:rPr>
        <w:t xml:space="preserve"> over 700</w:t>
      </w:r>
      <w:r>
        <w:rPr>
          <w:lang w:val="en-GB"/>
        </w:rPr>
        <w:t>,</w:t>
      </w:r>
      <w:r w:rsidRPr="00E2028E">
        <w:rPr>
          <w:lang w:val="en-GB"/>
        </w:rPr>
        <w:t>000 have been disabled physically and mentally, and more than 30 % servicemen suffered from Post-Traumatic Stress Disorder (PTSD) (</w:t>
      </w:r>
      <w:proofErr w:type="spellStart"/>
      <w:r w:rsidRPr="00E2028E">
        <w:rPr>
          <w:lang w:val="en-GB"/>
        </w:rPr>
        <w:t>Schulzinger</w:t>
      </w:r>
      <w:proofErr w:type="spellEnd"/>
      <w:r w:rsidRPr="00E2028E">
        <w:rPr>
          <w:lang w:val="en-GB"/>
        </w:rPr>
        <w:t xml:space="preserve"> 2006: 82-93). At the beginning of the 1980s</w:t>
      </w:r>
      <w:r>
        <w:rPr>
          <w:lang w:val="en-GB"/>
        </w:rPr>
        <w:t>,</w:t>
      </w:r>
      <w:r w:rsidRPr="00E2028E">
        <w:rPr>
          <w:lang w:val="en-GB"/>
        </w:rPr>
        <w:t xml:space="preserve"> more than 9,000 suicides are clearly registered and much higher numbers have been circulated</w:t>
      </w:r>
      <w:r>
        <w:rPr>
          <w:lang w:val="en-GB"/>
        </w:rPr>
        <w:t>;</w:t>
      </w:r>
      <w:r w:rsidRPr="00E2028E">
        <w:rPr>
          <w:lang w:val="en-GB"/>
        </w:rPr>
        <w:t xml:space="preserve"> at the end of the 1990s more than 60,000 US soldiers seem to have committed suicide and an infinite and unknown number have </w:t>
      </w:r>
      <w:r>
        <w:rPr>
          <w:lang w:val="en-GB"/>
        </w:rPr>
        <w:t xml:space="preserve">been </w:t>
      </w:r>
      <w:r>
        <w:rPr>
          <w:lang w:val="en-GB"/>
        </w:rPr>
        <w:lastRenderedPageBreak/>
        <w:t>addicted to</w:t>
      </w:r>
      <w:r w:rsidRPr="00E2028E">
        <w:rPr>
          <w:lang w:val="en-GB"/>
        </w:rPr>
        <w:t xml:space="preserve"> drugs, alcoholism, </w:t>
      </w:r>
      <w:r>
        <w:rPr>
          <w:lang w:val="en-GB"/>
        </w:rPr>
        <w:t xml:space="preserve">been </w:t>
      </w:r>
      <w:r w:rsidRPr="00E2028E">
        <w:rPr>
          <w:lang w:val="en-GB"/>
        </w:rPr>
        <w:t>divorced, in prison or homeless. In 2011</w:t>
      </w:r>
      <w:r>
        <w:rPr>
          <w:lang w:val="en-GB"/>
        </w:rPr>
        <w:t>,</w:t>
      </w:r>
      <w:r w:rsidRPr="00E2028E">
        <w:rPr>
          <w:lang w:val="en-GB"/>
        </w:rPr>
        <w:t xml:space="preserve"> Eric Shinseki</w:t>
      </w:r>
      <w:r>
        <w:rPr>
          <w:lang w:val="en-GB"/>
        </w:rPr>
        <w:t xml:space="preserve"> (2011)</w:t>
      </w:r>
      <w:r w:rsidRPr="00E2028E">
        <w:rPr>
          <w:lang w:val="en-GB"/>
        </w:rPr>
        <w:t>, the minister of Veterans Affair</w:t>
      </w:r>
      <w:r>
        <w:rPr>
          <w:lang w:val="en-GB"/>
        </w:rPr>
        <w:t>,</w:t>
      </w:r>
      <w:r w:rsidRPr="00E2028E">
        <w:rPr>
          <w:lang w:val="en-GB"/>
        </w:rPr>
        <w:t xml:space="preserve"> could report that more than 6</w:t>
      </w:r>
      <w:r>
        <w:rPr>
          <w:lang w:val="en-GB"/>
        </w:rPr>
        <w:t>,</w:t>
      </w:r>
      <w:r w:rsidRPr="00E2028E">
        <w:rPr>
          <w:lang w:val="en-GB"/>
        </w:rPr>
        <w:t xml:space="preserve">000 US veterans commit suicide per </w:t>
      </w:r>
      <w:proofErr w:type="gramStart"/>
      <w:r w:rsidRPr="00E2028E">
        <w:rPr>
          <w:lang w:val="en-GB"/>
        </w:rPr>
        <w:t>year</w:t>
      </w:r>
      <w:r w:rsidR="00DF4A52">
        <w:rPr>
          <w:lang w:val="en-GB"/>
        </w:rPr>
        <w:t>,</w:t>
      </w:r>
      <w:proofErr w:type="gramEnd"/>
      <w:r w:rsidR="00DF4A52">
        <w:rPr>
          <w:lang w:val="en-GB"/>
        </w:rPr>
        <w:t xml:space="preserve"> in 2012 a VA report registered 22 a day</w:t>
      </w:r>
      <w:r w:rsidRPr="00E2028E">
        <w:rPr>
          <w:lang w:val="en-GB"/>
        </w:rPr>
        <w:t xml:space="preserve">. As Aaron </w:t>
      </w:r>
      <w:proofErr w:type="spellStart"/>
      <w:r w:rsidRPr="00E2028E">
        <w:rPr>
          <w:lang w:val="en-GB"/>
        </w:rPr>
        <w:t>Glantz</w:t>
      </w:r>
      <w:proofErr w:type="spellEnd"/>
      <w:r w:rsidRPr="00E2028E">
        <w:rPr>
          <w:lang w:val="en-GB"/>
        </w:rPr>
        <w:t xml:space="preserve"> </w:t>
      </w:r>
      <w:r>
        <w:rPr>
          <w:lang w:val="en-GB"/>
        </w:rPr>
        <w:t>has</w:t>
      </w:r>
      <w:r w:rsidRPr="00E2028E">
        <w:rPr>
          <w:lang w:val="en-GB"/>
        </w:rPr>
        <w:t xml:space="preserve"> shown, US soldiers have to fight a battle about social and psychiatric aid when they come home</w:t>
      </w:r>
      <w:r>
        <w:rPr>
          <w:lang w:val="en-GB"/>
        </w:rPr>
        <w:t>,</w:t>
      </w:r>
      <w:r w:rsidRPr="00E2028E">
        <w:rPr>
          <w:lang w:val="en-GB"/>
        </w:rPr>
        <w:t xml:space="preserve"> and very often they do not have the capacity to enter into that kind of struggle in spite of the fact that Veterans Affairs </w:t>
      </w:r>
      <w:r>
        <w:rPr>
          <w:lang w:val="en-GB"/>
        </w:rPr>
        <w:t>employs</w:t>
      </w:r>
      <w:r w:rsidRPr="00E2028E">
        <w:rPr>
          <w:lang w:val="en-GB"/>
        </w:rPr>
        <w:t xml:space="preserve"> more than 300</w:t>
      </w:r>
      <w:r>
        <w:rPr>
          <w:lang w:val="en-GB"/>
        </w:rPr>
        <w:t>,</w:t>
      </w:r>
      <w:r w:rsidRPr="00E2028E">
        <w:rPr>
          <w:lang w:val="en-GB"/>
        </w:rPr>
        <w:t>000.</w:t>
      </w:r>
    </w:p>
    <w:p w:rsidR="001220C1" w:rsidRPr="00E2028E" w:rsidRDefault="001220C1" w:rsidP="000F4802">
      <w:pPr>
        <w:pStyle w:val="Brdtekst-frstelinjeindrykning1"/>
        <w:rPr>
          <w:lang w:val="en-GB"/>
        </w:rPr>
      </w:pPr>
      <w:r w:rsidRPr="00372CDA">
        <w:rPr>
          <w:lang w:val="en-GB"/>
        </w:rPr>
        <w:t xml:space="preserve">PTSD has </w:t>
      </w:r>
      <w:r>
        <w:rPr>
          <w:lang w:val="en-GB"/>
        </w:rPr>
        <w:t>been used</w:t>
      </w:r>
      <w:r w:rsidRPr="00E2028E">
        <w:rPr>
          <w:lang w:val="en-GB"/>
        </w:rPr>
        <w:t xml:space="preserve"> as a form of diagnos</w:t>
      </w:r>
      <w:r>
        <w:rPr>
          <w:lang w:val="en-GB"/>
        </w:rPr>
        <w:t>is</w:t>
      </w:r>
      <w:r w:rsidRPr="00E2028E">
        <w:rPr>
          <w:lang w:val="en-GB"/>
        </w:rPr>
        <w:t xml:space="preserve"> scheme in US psychiatry since about 1980 (Jones et al</w:t>
      </w:r>
      <w:r>
        <w:rPr>
          <w:lang w:val="en-GB"/>
        </w:rPr>
        <w:t>.</w:t>
      </w:r>
      <w:r w:rsidRPr="00E2028E">
        <w:rPr>
          <w:lang w:val="en-GB"/>
        </w:rPr>
        <w:t xml:space="preserve"> 2003; </w:t>
      </w:r>
      <w:proofErr w:type="spellStart"/>
      <w:r w:rsidRPr="00E2028E">
        <w:rPr>
          <w:lang w:val="en-GB"/>
        </w:rPr>
        <w:t>Schulzinger</w:t>
      </w:r>
      <w:proofErr w:type="spellEnd"/>
      <w:r w:rsidRPr="00E2028E">
        <w:rPr>
          <w:lang w:val="en-GB"/>
        </w:rPr>
        <w:t xml:space="preserve"> 2006; Shay 1994/2003: 165-182; </w:t>
      </w:r>
      <w:proofErr w:type="spellStart"/>
      <w:r w:rsidRPr="00E2028E">
        <w:rPr>
          <w:lang w:val="en-GB"/>
        </w:rPr>
        <w:t>Ørner</w:t>
      </w:r>
      <w:proofErr w:type="spellEnd"/>
      <w:r w:rsidRPr="00E2028E">
        <w:rPr>
          <w:lang w:val="en-GB"/>
        </w:rPr>
        <w:t xml:space="preserve"> et al</w:t>
      </w:r>
      <w:r>
        <w:rPr>
          <w:lang w:val="en-GB"/>
        </w:rPr>
        <w:t>.</w:t>
      </w:r>
      <w:r w:rsidRPr="00E2028E">
        <w:rPr>
          <w:lang w:val="en-GB"/>
        </w:rPr>
        <w:t xml:space="preserve"> 1998; </w:t>
      </w:r>
      <w:proofErr w:type="spellStart"/>
      <w:r w:rsidRPr="00E2028E">
        <w:rPr>
          <w:lang w:val="en-GB"/>
        </w:rPr>
        <w:t>Lindorff</w:t>
      </w:r>
      <w:proofErr w:type="spellEnd"/>
      <w:r w:rsidRPr="00E2028E">
        <w:rPr>
          <w:lang w:val="en-GB"/>
        </w:rPr>
        <w:t xml:space="preserve"> 2002; </w:t>
      </w:r>
      <w:proofErr w:type="spellStart"/>
      <w:r w:rsidRPr="00E2028E">
        <w:rPr>
          <w:lang w:val="en-GB"/>
        </w:rPr>
        <w:t>Galawsko</w:t>
      </w:r>
      <w:proofErr w:type="spellEnd"/>
      <w:r w:rsidRPr="00E2028E">
        <w:rPr>
          <w:lang w:val="en-GB"/>
        </w:rPr>
        <w:t xml:space="preserve"> 2004; PTSD Combat 2006; </w:t>
      </w:r>
      <w:proofErr w:type="spellStart"/>
      <w:r w:rsidRPr="00E2028E">
        <w:rPr>
          <w:lang w:val="en-GB"/>
        </w:rPr>
        <w:t>Jakupek</w:t>
      </w:r>
      <w:proofErr w:type="spellEnd"/>
      <w:r w:rsidRPr="00E2028E">
        <w:rPr>
          <w:lang w:val="en-GB"/>
        </w:rPr>
        <w:t xml:space="preserve"> et al</w:t>
      </w:r>
      <w:r>
        <w:rPr>
          <w:lang w:val="en-GB"/>
        </w:rPr>
        <w:t>.</w:t>
      </w:r>
      <w:r w:rsidRPr="00E2028E">
        <w:rPr>
          <w:lang w:val="en-GB"/>
        </w:rPr>
        <w:t xml:space="preserve"> 2009; </w:t>
      </w:r>
      <w:proofErr w:type="spellStart"/>
      <w:r w:rsidRPr="00E2028E">
        <w:rPr>
          <w:lang w:val="en-GB"/>
        </w:rPr>
        <w:t>Glantz</w:t>
      </w:r>
      <w:proofErr w:type="spellEnd"/>
      <w:r w:rsidRPr="00E2028E">
        <w:rPr>
          <w:lang w:val="en-GB"/>
        </w:rPr>
        <w:t xml:space="preserve"> 2009: 8-9; </w:t>
      </w:r>
      <w:proofErr w:type="spellStart"/>
      <w:r w:rsidRPr="00E2028E">
        <w:rPr>
          <w:lang w:val="en-GB"/>
        </w:rPr>
        <w:t>Kehle</w:t>
      </w:r>
      <w:proofErr w:type="spellEnd"/>
      <w:r w:rsidRPr="00E2028E">
        <w:rPr>
          <w:lang w:val="en-GB"/>
        </w:rPr>
        <w:t xml:space="preserve"> et al</w:t>
      </w:r>
      <w:r>
        <w:rPr>
          <w:lang w:val="en-GB"/>
        </w:rPr>
        <w:t>.</w:t>
      </w:r>
      <w:r w:rsidRPr="00E2028E">
        <w:rPr>
          <w:lang w:val="en-GB"/>
        </w:rPr>
        <w:t xml:space="preserve"> 2010; </w:t>
      </w:r>
      <w:proofErr w:type="spellStart"/>
      <w:r w:rsidRPr="00E2028E">
        <w:rPr>
          <w:lang w:val="en-GB"/>
        </w:rPr>
        <w:t>Maguen</w:t>
      </w:r>
      <w:proofErr w:type="spellEnd"/>
      <w:r w:rsidRPr="00E2028E">
        <w:rPr>
          <w:lang w:val="en-GB"/>
        </w:rPr>
        <w:t xml:space="preserve"> et al</w:t>
      </w:r>
      <w:r>
        <w:rPr>
          <w:lang w:val="en-GB"/>
        </w:rPr>
        <w:t>.</w:t>
      </w:r>
      <w:r w:rsidRPr="00E2028E">
        <w:rPr>
          <w:lang w:val="en-GB"/>
        </w:rPr>
        <w:t xml:space="preserve"> 2010; </w:t>
      </w:r>
      <w:proofErr w:type="spellStart"/>
      <w:r w:rsidRPr="00E2028E">
        <w:rPr>
          <w:lang w:val="en-GB"/>
        </w:rPr>
        <w:t>Schnurr</w:t>
      </w:r>
      <w:proofErr w:type="spellEnd"/>
      <w:r w:rsidRPr="00E2028E">
        <w:rPr>
          <w:lang w:val="en-GB"/>
        </w:rPr>
        <w:t xml:space="preserve"> et al</w:t>
      </w:r>
      <w:r>
        <w:rPr>
          <w:lang w:val="en-GB"/>
        </w:rPr>
        <w:t>.</w:t>
      </w:r>
      <w:r w:rsidRPr="00E2028E">
        <w:rPr>
          <w:lang w:val="en-GB"/>
        </w:rPr>
        <w:t xml:space="preserve"> 2010; </w:t>
      </w:r>
      <w:proofErr w:type="spellStart"/>
      <w:r w:rsidRPr="00E2028E">
        <w:rPr>
          <w:lang w:val="en-GB"/>
        </w:rPr>
        <w:t>Vasterling</w:t>
      </w:r>
      <w:proofErr w:type="spellEnd"/>
      <w:r w:rsidRPr="00E2028E">
        <w:rPr>
          <w:lang w:val="en-GB"/>
        </w:rPr>
        <w:t xml:space="preserve"> 2010; Adler 2011; </w:t>
      </w:r>
      <w:proofErr w:type="spellStart"/>
      <w:r w:rsidRPr="00E2028E">
        <w:rPr>
          <w:lang w:val="en-GB"/>
        </w:rPr>
        <w:t>Cesur</w:t>
      </w:r>
      <w:proofErr w:type="spellEnd"/>
      <w:r w:rsidRPr="00E2028E">
        <w:rPr>
          <w:lang w:val="en-GB"/>
        </w:rPr>
        <w:t xml:space="preserve"> et al. 2011). Often Traumatic Brain Injury (TBI) goes along with PTSD (Carlson </w:t>
      </w:r>
      <w:r>
        <w:rPr>
          <w:lang w:val="en-GB"/>
        </w:rPr>
        <w:t xml:space="preserve">et al. </w:t>
      </w:r>
      <w:r w:rsidRPr="00E2028E">
        <w:rPr>
          <w:lang w:val="en-GB"/>
        </w:rPr>
        <w:t xml:space="preserve">2010). Margaret </w:t>
      </w:r>
      <w:proofErr w:type="spellStart"/>
      <w:r w:rsidRPr="00E2028E">
        <w:rPr>
          <w:lang w:val="en-GB"/>
        </w:rPr>
        <w:t>Lindorff</w:t>
      </w:r>
      <w:proofErr w:type="spellEnd"/>
      <w:r w:rsidRPr="00E2028E">
        <w:rPr>
          <w:lang w:val="en-GB"/>
        </w:rPr>
        <w:t xml:space="preserve"> convincingly demonstrates that the PTSD-diagnosis also adequate</w:t>
      </w:r>
      <w:r>
        <w:rPr>
          <w:lang w:val="en-GB"/>
        </w:rPr>
        <w:t>ly describes</w:t>
      </w:r>
      <w:r w:rsidRPr="00E2028E">
        <w:rPr>
          <w:lang w:val="en-GB"/>
        </w:rPr>
        <w:t xml:space="preserve"> soldiers from the Second World War, in </w:t>
      </w:r>
      <w:proofErr w:type="spellStart"/>
      <w:r w:rsidRPr="00E2028E">
        <w:rPr>
          <w:lang w:val="en-GB"/>
        </w:rPr>
        <w:t>casu</w:t>
      </w:r>
      <w:proofErr w:type="spellEnd"/>
      <w:r w:rsidRPr="00E2028E">
        <w:rPr>
          <w:lang w:val="en-GB"/>
        </w:rPr>
        <w:t xml:space="preserve"> Australian soldiers. </w:t>
      </w:r>
      <w:proofErr w:type="spellStart"/>
      <w:r w:rsidRPr="00E2028E">
        <w:rPr>
          <w:lang w:val="en-GB"/>
        </w:rPr>
        <w:t>Maguen</w:t>
      </w:r>
      <w:proofErr w:type="spellEnd"/>
      <w:r w:rsidRPr="00E2028E">
        <w:rPr>
          <w:lang w:val="en-GB"/>
        </w:rPr>
        <w:t xml:space="preserve"> (et al</w:t>
      </w:r>
      <w:r>
        <w:rPr>
          <w:lang w:val="en-GB"/>
        </w:rPr>
        <w:t>.</w:t>
      </w:r>
      <w:r w:rsidRPr="00E2028E">
        <w:rPr>
          <w:lang w:val="en-GB"/>
        </w:rPr>
        <w:t xml:space="preserve">) argues that PTSD is also about direct and indirect killings that </w:t>
      </w:r>
      <w:r>
        <w:rPr>
          <w:lang w:val="en-GB"/>
        </w:rPr>
        <w:t xml:space="preserve">are </w:t>
      </w:r>
      <w:r w:rsidRPr="00E2028E">
        <w:rPr>
          <w:lang w:val="en-GB"/>
        </w:rPr>
        <w:t>destructive for volition as a social phenomen</w:t>
      </w:r>
      <w:r>
        <w:rPr>
          <w:lang w:val="en-GB"/>
        </w:rPr>
        <w:t>on</w:t>
      </w:r>
      <w:r w:rsidRPr="00E2028E">
        <w:rPr>
          <w:lang w:val="en-GB"/>
        </w:rPr>
        <w:t xml:space="preserve">. The severe mental wounds cannot be neglected </w:t>
      </w:r>
      <w:r>
        <w:rPr>
          <w:lang w:val="en-GB"/>
        </w:rPr>
        <w:t>due to</w:t>
      </w:r>
      <w:r w:rsidRPr="00E2028E">
        <w:rPr>
          <w:lang w:val="en-GB"/>
        </w:rPr>
        <w:t xml:space="preserve"> the fact that many veterans describe the</w:t>
      </w:r>
      <w:r>
        <w:rPr>
          <w:lang w:val="en-GB"/>
        </w:rPr>
        <w:t>ir</w:t>
      </w:r>
      <w:r w:rsidRPr="00E2028E">
        <w:rPr>
          <w:lang w:val="en-GB"/>
        </w:rPr>
        <w:t xml:space="preserve"> relatively short life in war as, for example, 75 % of their life </w:t>
      </w:r>
      <w:r w:rsidRPr="00CC3173">
        <w:rPr>
          <w:rStyle w:val="CitatTegn"/>
          <w:lang w:val="en-US"/>
        </w:rPr>
        <w:t>(</w:t>
      </w:r>
      <w:proofErr w:type="spellStart"/>
      <w:r w:rsidRPr="00E2028E">
        <w:rPr>
          <w:lang w:val="en-GB"/>
        </w:rPr>
        <w:t>Sajer</w:t>
      </w:r>
      <w:proofErr w:type="spellEnd"/>
      <w:r>
        <w:rPr>
          <w:lang w:val="en-GB"/>
        </w:rPr>
        <w:t xml:space="preserve"> (1967/2010)</w:t>
      </w:r>
      <w:r w:rsidRPr="00E2028E">
        <w:rPr>
          <w:lang w:val="en-GB"/>
        </w:rPr>
        <w:t xml:space="preserve">) that created a meaningful life. As demonstrated by Kirsten </w:t>
      </w:r>
      <w:proofErr w:type="spellStart"/>
      <w:r w:rsidRPr="00E2028E">
        <w:rPr>
          <w:lang w:val="en-GB"/>
        </w:rPr>
        <w:t>Holmstedt</w:t>
      </w:r>
      <w:proofErr w:type="spellEnd"/>
      <w:r w:rsidRPr="00E2028E">
        <w:rPr>
          <w:lang w:val="en-GB"/>
        </w:rPr>
        <w:t xml:space="preserve"> (2007; 2009) in her penetrating studies of female soldiers, but also well</w:t>
      </w:r>
      <w:r>
        <w:rPr>
          <w:lang w:val="en-GB"/>
        </w:rPr>
        <w:t>-</w:t>
      </w:r>
      <w:r w:rsidRPr="00E2028E">
        <w:rPr>
          <w:lang w:val="en-GB"/>
        </w:rPr>
        <w:t xml:space="preserve">known from many other studies, the point is the opposite: since soldiers and veterans cannot communicate adequately with relatives and social servants, not to say employers and colleagues, about their mental wounds, they wish to return to service simply in order to re-experience the corporate spirit and the buddies who understand their problems. </w:t>
      </w:r>
    </w:p>
    <w:p w:rsidR="001220C1" w:rsidRPr="00E2028E" w:rsidRDefault="001220C1" w:rsidP="000F4802">
      <w:pPr>
        <w:pStyle w:val="Brdtekst-frstelinjeindrykning1"/>
        <w:rPr>
          <w:lang w:val="en-GB"/>
        </w:rPr>
      </w:pPr>
    </w:p>
    <w:p w:rsidR="001220C1" w:rsidRPr="00E2028E" w:rsidRDefault="001220C1" w:rsidP="009470E7">
      <w:pPr>
        <w:pStyle w:val="Overskrift1"/>
        <w:rPr>
          <w:lang w:val="en-GB"/>
        </w:rPr>
      </w:pPr>
      <w:r w:rsidRPr="00E2028E">
        <w:rPr>
          <w:lang w:val="en-GB"/>
        </w:rPr>
        <w:t>The tacit battle about communication</w:t>
      </w:r>
    </w:p>
    <w:p w:rsidR="001220C1" w:rsidRPr="00E2028E" w:rsidRDefault="001220C1" w:rsidP="009470E7">
      <w:pPr>
        <w:pStyle w:val="Brdtekst"/>
        <w:rPr>
          <w:lang w:val="en-GB"/>
        </w:rPr>
      </w:pPr>
    </w:p>
    <w:p w:rsidR="001220C1" w:rsidRPr="00E2028E" w:rsidRDefault="001220C1" w:rsidP="009470E7">
      <w:pPr>
        <w:pStyle w:val="Brdtekst"/>
        <w:rPr>
          <w:lang w:val="en-GB"/>
        </w:rPr>
      </w:pPr>
      <w:r w:rsidRPr="00E2028E">
        <w:rPr>
          <w:lang w:val="en-GB"/>
        </w:rPr>
        <w:t>Sol</w:t>
      </w:r>
      <w:r w:rsidR="00DF4A52">
        <w:rPr>
          <w:lang w:val="en-GB"/>
        </w:rPr>
        <w:t>diers coming home have to fight</w:t>
      </w:r>
      <w:r w:rsidRPr="00E2028E">
        <w:rPr>
          <w:lang w:val="en-GB"/>
        </w:rPr>
        <w:t xml:space="preserve"> </w:t>
      </w:r>
      <w:r>
        <w:rPr>
          <w:lang w:val="en-GB"/>
        </w:rPr>
        <w:t>to achieve inclusion and</w:t>
      </w:r>
      <w:r w:rsidRPr="00E2028E">
        <w:rPr>
          <w:lang w:val="en-GB"/>
        </w:rPr>
        <w:t xml:space="preserve"> societal recognition (</w:t>
      </w:r>
      <w:proofErr w:type="spellStart"/>
      <w:r w:rsidRPr="00E2028E">
        <w:rPr>
          <w:lang w:val="en-GB"/>
        </w:rPr>
        <w:t>Glantz</w:t>
      </w:r>
      <w:proofErr w:type="spellEnd"/>
      <w:r w:rsidRPr="00E2028E">
        <w:rPr>
          <w:lang w:val="en-GB"/>
        </w:rPr>
        <w:t xml:space="preserve"> 2008; 2009; Shay 199</w:t>
      </w:r>
      <w:r>
        <w:rPr>
          <w:lang w:val="en-GB"/>
        </w:rPr>
        <w:t>4</w:t>
      </w:r>
      <w:r w:rsidRPr="00E2028E">
        <w:rPr>
          <w:lang w:val="en-GB"/>
        </w:rPr>
        <w:t>/2003; 2002). The veteran has to conceptuali</w:t>
      </w:r>
      <w:r>
        <w:rPr>
          <w:lang w:val="en-GB"/>
        </w:rPr>
        <w:t>z</w:t>
      </w:r>
      <w:r w:rsidRPr="00E2028E">
        <w:rPr>
          <w:lang w:val="en-GB"/>
        </w:rPr>
        <w:t>e himself and make him and his experiences, thoughts</w:t>
      </w:r>
      <w:r>
        <w:rPr>
          <w:lang w:val="en-GB"/>
        </w:rPr>
        <w:t xml:space="preserve"> and</w:t>
      </w:r>
      <w:r w:rsidRPr="00E2028E">
        <w:rPr>
          <w:lang w:val="en-GB"/>
        </w:rPr>
        <w:t xml:space="preserve"> memories available to communication. He has to make a structural coupling between his psychic system and the communication of social systems. The aim is not to include psychic systems into social communication systems</w:t>
      </w:r>
      <w:r>
        <w:rPr>
          <w:lang w:val="en-GB"/>
        </w:rPr>
        <w:t xml:space="preserve"> but</w:t>
      </w:r>
      <w:r w:rsidRPr="00E2028E">
        <w:rPr>
          <w:lang w:val="en-GB"/>
        </w:rPr>
        <w:t xml:space="preserve"> simply </w:t>
      </w:r>
      <w:r>
        <w:rPr>
          <w:lang w:val="en-GB"/>
        </w:rPr>
        <w:t xml:space="preserve">only </w:t>
      </w:r>
      <w:r w:rsidRPr="00E2028E">
        <w:rPr>
          <w:lang w:val="en-GB"/>
        </w:rPr>
        <w:t xml:space="preserve">to establish a structural coupling without which the psychic system dissolves in its </w:t>
      </w:r>
      <w:proofErr w:type="spellStart"/>
      <w:r w:rsidRPr="00E2028E">
        <w:rPr>
          <w:lang w:val="en-GB"/>
        </w:rPr>
        <w:t>autopoietic</w:t>
      </w:r>
      <w:proofErr w:type="spellEnd"/>
      <w:r w:rsidRPr="00E2028E">
        <w:rPr>
          <w:lang w:val="en-GB"/>
        </w:rPr>
        <w:t xml:space="preserve"> loneliness. To avoid the angst of loneliness</w:t>
      </w:r>
      <w:r>
        <w:rPr>
          <w:lang w:val="en-GB"/>
        </w:rPr>
        <w:t>,</w:t>
      </w:r>
      <w:r w:rsidRPr="00E2028E">
        <w:rPr>
          <w:lang w:val="en-GB"/>
        </w:rPr>
        <w:t xml:space="preserve"> the consciousness need</w:t>
      </w:r>
      <w:r>
        <w:rPr>
          <w:lang w:val="en-GB"/>
        </w:rPr>
        <w:t>s</w:t>
      </w:r>
      <w:r w:rsidRPr="00E2028E">
        <w:rPr>
          <w:lang w:val="en-GB"/>
        </w:rPr>
        <w:t xml:space="preserve"> rules and norms to be able to form coherent thoughts </w:t>
      </w:r>
      <w:r w:rsidRPr="00E2028E">
        <w:rPr>
          <w:lang w:val="en-GB"/>
        </w:rPr>
        <w:lastRenderedPageBreak/>
        <w:t xml:space="preserve">and to establish a will about doing something socially bound in a time dimension </w:t>
      </w:r>
      <w:r>
        <w:rPr>
          <w:lang w:val="en-GB"/>
        </w:rPr>
        <w:t>that connects</w:t>
      </w:r>
      <w:r w:rsidRPr="00E2028E">
        <w:rPr>
          <w:lang w:val="en-GB"/>
        </w:rPr>
        <w:t xml:space="preserve"> the present will with past and future will.</w:t>
      </w:r>
    </w:p>
    <w:p w:rsidR="001220C1" w:rsidRPr="00E2028E" w:rsidRDefault="001220C1" w:rsidP="009470E7">
      <w:pPr>
        <w:pStyle w:val="Brdtekst-frstelinjeindrykning1"/>
        <w:rPr>
          <w:lang w:val="en-GB"/>
        </w:rPr>
      </w:pPr>
      <w:r w:rsidRPr="00E2028E">
        <w:rPr>
          <w:lang w:val="en-GB"/>
        </w:rPr>
        <w:t xml:space="preserve"> </w:t>
      </w:r>
      <w:r>
        <w:rPr>
          <w:lang w:val="en-GB"/>
        </w:rPr>
        <w:t xml:space="preserve">Soldiers’ narratives may seem more </w:t>
      </w:r>
      <w:r w:rsidRPr="00E2028E">
        <w:rPr>
          <w:lang w:val="en-GB"/>
        </w:rPr>
        <w:t xml:space="preserve">beautiful and cohesive than </w:t>
      </w:r>
      <w:r>
        <w:rPr>
          <w:lang w:val="en-GB"/>
        </w:rPr>
        <w:t xml:space="preserve">they </w:t>
      </w:r>
      <w:r w:rsidRPr="00E2028E">
        <w:rPr>
          <w:lang w:val="en-GB"/>
        </w:rPr>
        <w:t xml:space="preserve">really </w:t>
      </w:r>
      <w:r>
        <w:rPr>
          <w:lang w:val="en-GB"/>
        </w:rPr>
        <w:t xml:space="preserve">are because soldiers know they must submit and adapt to the </w:t>
      </w:r>
      <w:r w:rsidRPr="00E2028E">
        <w:rPr>
          <w:lang w:val="en-GB"/>
        </w:rPr>
        <w:t xml:space="preserve">narrative of </w:t>
      </w:r>
      <w:r>
        <w:rPr>
          <w:lang w:val="en-GB"/>
        </w:rPr>
        <w:t>‘</w:t>
      </w:r>
      <w:r w:rsidRPr="00E2028E">
        <w:rPr>
          <w:lang w:val="en-GB"/>
        </w:rPr>
        <w:t>pride</w:t>
      </w:r>
      <w:r>
        <w:rPr>
          <w:lang w:val="en-GB"/>
        </w:rPr>
        <w:t>’</w:t>
      </w:r>
      <w:r w:rsidRPr="00DC599F">
        <w:rPr>
          <w:lang w:val="en-US"/>
        </w:rPr>
        <w:t xml:space="preserve"> </w:t>
      </w:r>
      <w:r w:rsidRPr="00E2028E">
        <w:rPr>
          <w:lang w:val="en-GB"/>
        </w:rPr>
        <w:t>in order not to be neglected and</w:t>
      </w:r>
      <w:r>
        <w:rPr>
          <w:lang w:val="en-GB"/>
        </w:rPr>
        <w:t>,</w:t>
      </w:r>
      <w:r w:rsidRPr="00E2028E">
        <w:rPr>
          <w:lang w:val="en-GB"/>
        </w:rPr>
        <w:t xml:space="preserve"> </w:t>
      </w:r>
      <w:r>
        <w:rPr>
          <w:lang w:val="en-GB"/>
        </w:rPr>
        <w:t xml:space="preserve">therefore, </w:t>
      </w:r>
      <w:r w:rsidRPr="00E2028E">
        <w:rPr>
          <w:lang w:val="en-GB"/>
        </w:rPr>
        <w:t xml:space="preserve">sometimes tell </w:t>
      </w:r>
      <w:r>
        <w:rPr>
          <w:lang w:val="en-GB"/>
        </w:rPr>
        <w:t>stories</w:t>
      </w:r>
      <w:r w:rsidRPr="00E2028E">
        <w:rPr>
          <w:lang w:val="en-GB"/>
        </w:rPr>
        <w:t xml:space="preserve"> about </w:t>
      </w:r>
      <w:r>
        <w:rPr>
          <w:lang w:val="en-GB"/>
        </w:rPr>
        <w:t>‘</w:t>
      </w:r>
      <w:r w:rsidRPr="00E2028E">
        <w:rPr>
          <w:lang w:val="en-GB"/>
        </w:rPr>
        <w:t xml:space="preserve">having </w:t>
      </w:r>
      <w:r>
        <w:rPr>
          <w:lang w:val="en-GB"/>
        </w:rPr>
        <w:t>made</w:t>
      </w:r>
      <w:r w:rsidRPr="00E2028E">
        <w:rPr>
          <w:lang w:val="en-GB"/>
        </w:rPr>
        <w:t xml:space="preserve"> a difference</w:t>
      </w:r>
      <w:r>
        <w:rPr>
          <w:lang w:val="en-GB"/>
        </w:rPr>
        <w:t>’</w:t>
      </w:r>
      <w:r w:rsidRPr="00E2028E">
        <w:rPr>
          <w:lang w:val="en-GB"/>
        </w:rPr>
        <w:t xml:space="preserve"> (</w:t>
      </w:r>
      <w:proofErr w:type="spellStart"/>
      <w:r w:rsidRPr="00E2028E">
        <w:rPr>
          <w:lang w:val="en-GB"/>
        </w:rPr>
        <w:t>Kofod</w:t>
      </w:r>
      <w:proofErr w:type="spellEnd"/>
      <w:r w:rsidRPr="00E2028E">
        <w:rPr>
          <w:lang w:val="en-GB"/>
        </w:rPr>
        <w:t xml:space="preserve"> </w:t>
      </w:r>
      <w:r>
        <w:rPr>
          <w:lang w:val="en-GB"/>
        </w:rPr>
        <w:t xml:space="preserve">et al. </w:t>
      </w:r>
      <w:r w:rsidRPr="00E2028E">
        <w:rPr>
          <w:lang w:val="en-GB"/>
        </w:rPr>
        <w:t>2010). After some years</w:t>
      </w:r>
      <w:r>
        <w:rPr>
          <w:lang w:val="en-GB"/>
        </w:rPr>
        <w:t>,</w:t>
      </w:r>
      <w:r w:rsidRPr="00E2028E">
        <w:rPr>
          <w:lang w:val="en-GB"/>
        </w:rPr>
        <w:t xml:space="preserve"> they tell about the </w:t>
      </w:r>
      <w:r>
        <w:rPr>
          <w:lang w:val="en-GB"/>
        </w:rPr>
        <w:t>‘</w:t>
      </w:r>
      <w:r w:rsidRPr="00E2028E">
        <w:rPr>
          <w:lang w:val="en-GB"/>
        </w:rPr>
        <w:t>best years of their life in the army</w:t>
      </w:r>
      <w:r>
        <w:rPr>
          <w:lang w:val="en-GB"/>
        </w:rPr>
        <w:t>’</w:t>
      </w:r>
      <w:r w:rsidRPr="00E2028E">
        <w:rPr>
          <w:lang w:val="en-GB"/>
        </w:rPr>
        <w:t xml:space="preserve"> since the reality is that their best friends </w:t>
      </w:r>
      <w:r>
        <w:rPr>
          <w:lang w:val="en-GB"/>
        </w:rPr>
        <w:t>remain</w:t>
      </w:r>
      <w:r w:rsidRPr="00E2028E">
        <w:rPr>
          <w:lang w:val="en-GB"/>
        </w:rPr>
        <w:t xml:space="preserve"> those they met in war. </w:t>
      </w:r>
      <w:r>
        <w:rPr>
          <w:lang w:val="en-GB"/>
        </w:rPr>
        <w:t>However, t</w:t>
      </w:r>
      <w:r w:rsidRPr="00E2028E">
        <w:rPr>
          <w:lang w:val="en-GB"/>
        </w:rPr>
        <w:t xml:space="preserve">he point is that they can </w:t>
      </w:r>
      <w:r>
        <w:rPr>
          <w:lang w:val="en-GB"/>
        </w:rPr>
        <w:t xml:space="preserve">only </w:t>
      </w:r>
      <w:r w:rsidRPr="00E2028E">
        <w:rPr>
          <w:lang w:val="en-GB"/>
        </w:rPr>
        <w:t xml:space="preserve">communicate with their </w:t>
      </w:r>
      <w:r>
        <w:rPr>
          <w:lang w:val="en-GB"/>
        </w:rPr>
        <w:t xml:space="preserve">old soldier </w:t>
      </w:r>
      <w:r w:rsidRPr="00E2028E">
        <w:rPr>
          <w:lang w:val="en-GB"/>
        </w:rPr>
        <w:t xml:space="preserve">buddies about their harms, neglect and suffering, nightmares and sometimes small things </w:t>
      </w:r>
      <w:r>
        <w:rPr>
          <w:lang w:val="en-GB"/>
        </w:rPr>
        <w:t xml:space="preserve">that </w:t>
      </w:r>
      <w:r w:rsidRPr="00E2028E">
        <w:rPr>
          <w:lang w:val="en-GB"/>
        </w:rPr>
        <w:t xml:space="preserve">bother them in everyday life. Yet what does it mean to communicate and get meaning in communication under such conditions? </w:t>
      </w:r>
    </w:p>
    <w:p w:rsidR="001220C1" w:rsidRPr="00767B9C" w:rsidRDefault="001220C1" w:rsidP="009470E7">
      <w:pPr>
        <w:pStyle w:val="Brdtekst-frstelinjeindrykning1"/>
        <w:rPr>
          <w:rStyle w:val="Brdtekst-frstelinjeindrykning1Tegn"/>
          <w:lang w:val="en-US"/>
        </w:rPr>
      </w:pPr>
      <w:r w:rsidRPr="00E2028E">
        <w:rPr>
          <w:lang w:val="en-GB"/>
        </w:rPr>
        <w:t xml:space="preserve">Luhmann </w:t>
      </w:r>
      <w:r>
        <w:rPr>
          <w:lang w:val="en-GB"/>
        </w:rPr>
        <w:t>hardly ever</w:t>
      </w:r>
      <w:r w:rsidRPr="00E2028E">
        <w:rPr>
          <w:lang w:val="en-GB"/>
        </w:rPr>
        <w:t xml:space="preserve"> told about his time in the army. When he was captured</w:t>
      </w:r>
      <w:r>
        <w:rPr>
          <w:lang w:val="en-GB"/>
        </w:rPr>
        <w:t>,</w:t>
      </w:r>
      <w:r w:rsidRPr="00E2028E">
        <w:rPr>
          <w:lang w:val="en-GB"/>
        </w:rPr>
        <w:t xml:space="preserve"> he learned to differentiate in differentiation, and he learned about contingencies: </w:t>
      </w:r>
      <w:r>
        <w:rPr>
          <w:lang w:val="en-GB"/>
        </w:rPr>
        <w:t>‘</w:t>
      </w:r>
      <w:r w:rsidRPr="00E2028E">
        <w:rPr>
          <w:lang w:val="en-GB"/>
        </w:rPr>
        <w:t>suddenly the comrade next to me was not there anymore</w:t>
      </w:r>
      <w:r>
        <w:rPr>
          <w:lang w:val="en-GB"/>
        </w:rPr>
        <w:t>’</w:t>
      </w:r>
      <w:r w:rsidRPr="00E2028E">
        <w:rPr>
          <w:lang w:val="en-GB"/>
        </w:rPr>
        <w:t xml:space="preserve"> (personal interaction in 1992). I discussed </w:t>
      </w:r>
      <w:proofErr w:type="spellStart"/>
      <w:r w:rsidRPr="00E2028E">
        <w:rPr>
          <w:lang w:val="en-GB"/>
        </w:rPr>
        <w:t>Lyotard’s</w:t>
      </w:r>
      <w:proofErr w:type="spellEnd"/>
      <w:r w:rsidRPr="00E2028E">
        <w:rPr>
          <w:lang w:val="en-GB"/>
        </w:rPr>
        <w:t xml:space="preserve"> book </w:t>
      </w:r>
      <w:r w:rsidRPr="00E2028E">
        <w:rPr>
          <w:i/>
          <w:lang w:val="en-GB"/>
        </w:rPr>
        <w:t xml:space="preserve">Le </w:t>
      </w:r>
      <w:proofErr w:type="spellStart"/>
      <w:r w:rsidRPr="00E2028E">
        <w:rPr>
          <w:i/>
          <w:lang w:val="en-GB"/>
        </w:rPr>
        <w:t>différend</w:t>
      </w:r>
      <w:proofErr w:type="spellEnd"/>
      <w:r w:rsidRPr="00E2028E">
        <w:rPr>
          <w:i/>
          <w:lang w:val="en-GB"/>
        </w:rPr>
        <w:t xml:space="preserve"> </w:t>
      </w:r>
      <w:r w:rsidRPr="00E2028E">
        <w:rPr>
          <w:lang w:val="en-GB"/>
        </w:rPr>
        <w:t>(1983) with him</w:t>
      </w:r>
      <w:r>
        <w:rPr>
          <w:lang w:val="en-GB"/>
        </w:rPr>
        <w:t xml:space="preserve"> in 1987</w:t>
      </w:r>
      <w:r w:rsidRPr="00E2028E">
        <w:rPr>
          <w:lang w:val="en-GB"/>
        </w:rPr>
        <w:t xml:space="preserve"> in Bosnian </w:t>
      </w:r>
      <w:proofErr w:type="spellStart"/>
      <w:r w:rsidRPr="00E2028E">
        <w:rPr>
          <w:lang w:val="en-GB"/>
        </w:rPr>
        <w:t>Mostar</w:t>
      </w:r>
      <w:proofErr w:type="spellEnd"/>
      <w:r w:rsidRPr="00E2028E">
        <w:rPr>
          <w:lang w:val="en-GB"/>
        </w:rPr>
        <w:t xml:space="preserve"> passing the famous bridge that</w:t>
      </w:r>
      <w:r>
        <w:rPr>
          <w:lang w:val="en-GB"/>
        </w:rPr>
        <w:t xml:space="preserve"> was</w:t>
      </w:r>
      <w:r w:rsidRPr="00E2028E">
        <w:rPr>
          <w:lang w:val="en-GB"/>
        </w:rPr>
        <w:t xml:space="preserve"> later destroyed and rebuilt. The discussion was about the non-existing expressive possibilities of victims in the Holocaust, the theme for </w:t>
      </w:r>
      <w:proofErr w:type="spellStart"/>
      <w:r w:rsidRPr="00E2028E">
        <w:rPr>
          <w:lang w:val="en-GB"/>
        </w:rPr>
        <w:t>Lyotard’s</w:t>
      </w:r>
      <w:proofErr w:type="spellEnd"/>
      <w:r w:rsidRPr="00E2028E">
        <w:rPr>
          <w:lang w:val="en-GB"/>
        </w:rPr>
        <w:t xml:space="preserve"> book that followed Theodor </w:t>
      </w:r>
      <w:proofErr w:type="spellStart"/>
      <w:r w:rsidRPr="00E2028E">
        <w:rPr>
          <w:lang w:val="en-GB"/>
        </w:rPr>
        <w:t>Adorno’s</w:t>
      </w:r>
      <w:proofErr w:type="spellEnd"/>
      <w:r w:rsidRPr="00E2028E">
        <w:rPr>
          <w:lang w:val="en-GB"/>
        </w:rPr>
        <w:t xml:space="preserve"> well-known study of </w:t>
      </w:r>
      <w:r w:rsidRPr="00E2028E">
        <w:rPr>
          <w:i/>
          <w:lang w:val="en-GB"/>
        </w:rPr>
        <w:t xml:space="preserve">Negative </w:t>
      </w:r>
      <w:proofErr w:type="spellStart"/>
      <w:r w:rsidRPr="00E2028E">
        <w:rPr>
          <w:i/>
          <w:lang w:val="en-GB"/>
        </w:rPr>
        <w:t>Dialektik</w:t>
      </w:r>
      <w:proofErr w:type="spellEnd"/>
      <w:r w:rsidRPr="00E2028E">
        <w:rPr>
          <w:lang w:val="en-GB"/>
        </w:rPr>
        <w:t xml:space="preserve"> (1966) and the break-down of even aesthetics after the Second World War</w:t>
      </w:r>
      <w:r>
        <w:rPr>
          <w:lang w:val="en-GB"/>
        </w:rPr>
        <w:t>. It</w:t>
      </w:r>
      <w:r w:rsidRPr="00E2028E">
        <w:rPr>
          <w:lang w:val="en-GB"/>
        </w:rPr>
        <w:t xml:space="preserve"> also included Ludwig Wittgenstein’s also well-known phrase developed in the trenches of the First World War. Later Luhmann published the booklet </w:t>
      </w:r>
      <w:proofErr w:type="spellStart"/>
      <w:r w:rsidRPr="00E2028E">
        <w:rPr>
          <w:i/>
          <w:lang w:val="en-GB"/>
        </w:rPr>
        <w:t>Reden</w:t>
      </w:r>
      <w:proofErr w:type="spellEnd"/>
      <w:r w:rsidRPr="00E2028E">
        <w:rPr>
          <w:i/>
          <w:lang w:val="en-GB"/>
        </w:rPr>
        <w:t xml:space="preserve"> und </w:t>
      </w:r>
      <w:proofErr w:type="spellStart"/>
      <w:r w:rsidRPr="00E2028E">
        <w:rPr>
          <w:i/>
          <w:lang w:val="en-GB"/>
        </w:rPr>
        <w:t>Schweigen</w:t>
      </w:r>
      <w:proofErr w:type="spellEnd"/>
      <w:r w:rsidRPr="00E2028E">
        <w:rPr>
          <w:lang w:val="en-GB"/>
        </w:rPr>
        <w:t xml:space="preserve"> (1989</w:t>
      </w:r>
      <w:r>
        <w:rPr>
          <w:lang w:val="en-GB"/>
        </w:rPr>
        <w:t>c</w:t>
      </w:r>
      <w:r w:rsidRPr="00E2028E">
        <w:rPr>
          <w:lang w:val="en-GB"/>
        </w:rPr>
        <w:t xml:space="preserve">) about </w:t>
      </w:r>
      <w:r>
        <w:rPr>
          <w:lang w:val="en-GB"/>
        </w:rPr>
        <w:t>‘</w:t>
      </w:r>
      <w:r w:rsidRPr="00E2028E">
        <w:rPr>
          <w:lang w:val="en-GB"/>
        </w:rPr>
        <w:t>speech and silence</w:t>
      </w:r>
      <w:r>
        <w:rPr>
          <w:lang w:val="en-GB"/>
        </w:rPr>
        <w:t>’</w:t>
      </w:r>
      <w:r w:rsidRPr="00E2028E">
        <w:rPr>
          <w:lang w:val="en-GB"/>
        </w:rPr>
        <w:t xml:space="preserve">. The point is that silence is </w:t>
      </w:r>
      <w:r w:rsidR="00332FF1">
        <w:rPr>
          <w:lang w:val="en-GB"/>
        </w:rPr>
        <w:t>a form of communication, a topic</w:t>
      </w:r>
      <w:r w:rsidRPr="00E2028E">
        <w:rPr>
          <w:lang w:val="en-GB"/>
        </w:rPr>
        <w:t xml:space="preserve"> </w:t>
      </w:r>
      <w:r w:rsidR="00332FF1">
        <w:rPr>
          <w:lang w:val="en-GB"/>
        </w:rPr>
        <w:t>also dealt with</w:t>
      </w:r>
      <w:r w:rsidR="00332FF1" w:rsidRPr="00E2028E">
        <w:rPr>
          <w:lang w:val="en-GB"/>
        </w:rPr>
        <w:t xml:space="preserve"> </w:t>
      </w:r>
      <w:r w:rsidRPr="00E2028E">
        <w:rPr>
          <w:lang w:val="en-GB"/>
        </w:rPr>
        <w:t xml:space="preserve">Austrian-American psychiatrist Paul </w:t>
      </w:r>
      <w:proofErr w:type="spellStart"/>
      <w:r w:rsidRPr="00E2028E">
        <w:rPr>
          <w:lang w:val="en-GB"/>
        </w:rPr>
        <w:t>Watzlawick</w:t>
      </w:r>
      <w:proofErr w:type="spellEnd"/>
      <w:r w:rsidRPr="00E2028E">
        <w:rPr>
          <w:lang w:val="en-GB"/>
        </w:rPr>
        <w:t xml:space="preserve"> (et al</w:t>
      </w:r>
      <w:r>
        <w:rPr>
          <w:lang w:val="en-GB"/>
        </w:rPr>
        <w:t>.</w:t>
      </w:r>
      <w:r w:rsidRPr="00E2028E">
        <w:rPr>
          <w:lang w:val="en-GB"/>
        </w:rPr>
        <w:t xml:space="preserve"> 1967)</w:t>
      </w:r>
      <w:r>
        <w:rPr>
          <w:lang w:val="en-GB"/>
        </w:rPr>
        <w:t xml:space="preserve">. He </w:t>
      </w:r>
      <w:r w:rsidRPr="00E2028E">
        <w:rPr>
          <w:lang w:val="en-GB"/>
        </w:rPr>
        <w:t xml:space="preserve">too attained the conference at IUC in Dubrovnik in which we took part. The </w:t>
      </w:r>
      <w:proofErr w:type="spellStart"/>
      <w:r w:rsidRPr="00E2028E">
        <w:rPr>
          <w:lang w:val="en-GB"/>
        </w:rPr>
        <w:t>intersubjectivity</w:t>
      </w:r>
      <w:proofErr w:type="spellEnd"/>
      <w:r w:rsidRPr="00E2028E">
        <w:rPr>
          <w:lang w:val="en-GB"/>
        </w:rPr>
        <w:t xml:space="preserve"> of soldiers meeting again passes in dialogue and silence, the present repeats the past in silence between the words</w:t>
      </w:r>
      <w:r w:rsidR="00332FF1">
        <w:rPr>
          <w:lang w:val="en-GB"/>
        </w:rPr>
        <w:t>. In the Habermas/Luhmann controversy</w:t>
      </w:r>
      <w:r w:rsidR="00A421C7">
        <w:rPr>
          <w:lang w:val="en-GB"/>
        </w:rPr>
        <w:t xml:space="preserve"> (</w:t>
      </w:r>
      <w:proofErr w:type="spellStart"/>
      <w:r w:rsidR="00A421C7">
        <w:rPr>
          <w:lang w:val="en-GB"/>
        </w:rPr>
        <w:t>Harste</w:t>
      </w:r>
      <w:proofErr w:type="spellEnd"/>
      <w:r w:rsidR="00A421C7">
        <w:rPr>
          <w:lang w:val="en-GB"/>
        </w:rPr>
        <w:t xml:space="preserve"> &amp; </w:t>
      </w:r>
      <w:proofErr w:type="spellStart"/>
      <w:r w:rsidR="00A421C7">
        <w:rPr>
          <w:lang w:val="en-GB"/>
        </w:rPr>
        <w:t>Schütz</w:t>
      </w:r>
      <w:proofErr w:type="spellEnd"/>
      <w:r w:rsidR="00A421C7">
        <w:rPr>
          <w:lang w:val="en-GB"/>
        </w:rPr>
        <w:t xml:space="preserve"> 2o14)</w:t>
      </w:r>
      <w:r>
        <w:rPr>
          <w:lang w:val="en-GB"/>
        </w:rPr>
        <w:t>,</w:t>
      </w:r>
      <w:r w:rsidRPr="00E2028E">
        <w:rPr>
          <w:lang w:val="en-GB"/>
        </w:rPr>
        <w:t xml:space="preserve"> this double meaning of </w:t>
      </w:r>
      <w:proofErr w:type="spellStart"/>
      <w:r w:rsidRPr="00E2028E">
        <w:rPr>
          <w:lang w:val="en-GB"/>
        </w:rPr>
        <w:t>intersubjectivity</w:t>
      </w:r>
      <w:proofErr w:type="spellEnd"/>
      <w:r w:rsidRPr="00E2028E">
        <w:rPr>
          <w:lang w:val="en-GB"/>
        </w:rPr>
        <w:t xml:space="preserve"> is indeed the core of their debate, though probably it goes too far to see their soldier experience as the founding ground for their views on dialogue (Habermas) and co-presence (Luhmann).</w:t>
      </w:r>
    </w:p>
    <w:p w:rsidR="001220C1" w:rsidRPr="00E2028E" w:rsidRDefault="001220C1" w:rsidP="009470E7">
      <w:pPr>
        <w:pStyle w:val="Brdtekst-frstelinjeindrykning1"/>
        <w:rPr>
          <w:lang w:val="en-GB"/>
        </w:rPr>
      </w:pPr>
      <w:r w:rsidRPr="00E2028E">
        <w:rPr>
          <w:lang w:val="en-GB"/>
        </w:rPr>
        <w:t xml:space="preserve">If we </w:t>
      </w:r>
      <w:r>
        <w:rPr>
          <w:lang w:val="en-GB"/>
        </w:rPr>
        <w:t>are to understand</w:t>
      </w:r>
      <w:r w:rsidRPr="00E2028E">
        <w:rPr>
          <w:lang w:val="en-GB"/>
        </w:rPr>
        <w:t xml:space="preserve"> the problem of mentally disabled veterans</w:t>
      </w:r>
      <w:r>
        <w:rPr>
          <w:lang w:val="en-GB"/>
        </w:rPr>
        <w:t>,</w:t>
      </w:r>
      <w:r w:rsidRPr="00E2028E">
        <w:rPr>
          <w:lang w:val="en-GB"/>
        </w:rPr>
        <w:t xml:space="preserve"> it is adequate to observe how the mentally distorted veterans observe themselves at distance</w:t>
      </w:r>
      <w:r>
        <w:rPr>
          <w:lang w:val="en-GB"/>
        </w:rPr>
        <w:t>,</w:t>
      </w:r>
      <w:r w:rsidRPr="00E2028E">
        <w:rPr>
          <w:lang w:val="en-GB"/>
        </w:rPr>
        <w:t xml:space="preserve"> not only to societal communication in interaction systems, organ</w:t>
      </w:r>
      <w:r>
        <w:rPr>
          <w:lang w:val="en-GB"/>
        </w:rPr>
        <w:t>ization</w:t>
      </w:r>
      <w:r w:rsidRPr="00E2028E">
        <w:rPr>
          <w:lang w:val="en-GB"/>
        </w:rPr>
        <w:t>al and functional system</w:t>
      </w:r>
      <w:r>
        <w:rPr>
          <w:lang w:val="en-GB"/>
        </w:rPr>
        <w:t>s</w:t>
      </w:r>
      <w:r w:rsidRPr="00E2028E">
        <w:rPr>
          <w:lang w:val="en-GB"/>
        </w:rPr>
        <w:t xml:space="preserve"> but also to themselves. War experiences often return in nightmares, </w:t>
      </w:r>
      <w:r>
        <w:rPr>
          <w:lang w:val="en-GB"/>
        </w:rPr>
        <w:t xml:space="preserve">where </w:t>
      </w:r>
      <w:r w:rsidRPr="00E2028E">
        <w:rPr>
          <w:lang w:val="en-GB"/>
        </w:rPr>
        <w:t xml:space="preserve">emotions </w:t>
      </w:r>
      <w:r>
        <w:rPr>
          <w:lang w:val="en-GB"/>
        </w:rPr>
        <w:t xml:space="preserve">are detached </w:t>
      </w:r>
      <w:r w:rsidRPr="00E2028E">
        <w:rPr>
          <w:lang w:val="en-GB"/>
        </w:rPr>
        <w:t>from thought, the body from the way we think</w:t>
      </w:r>
      <w:r>
        <w:rPr>
          <w:lang w:val="en-GB"/>
        </w:rPr>
        <w:t>,</w:t>
      </w:r>
      <w:r w:rsidRPr="00E2028E">
        <w:rPr>
          <w:lang w:val="en-GB"/>
        </w:rPr>
        <w:t xml:space="preserve"> linguistically and grammatically coupled to language and therefore to others. A war experience can be as a memory about a lost beloved melody or a forgotten name we can </w:t>
      </w:r>
      <w:r w:rsidRPr="00E2028E">
        <w:rPr>
          <w:lang w:val="en-GB"/>
        </w:rPr>
        <w:lastRenderedPageBreak/>
        <w:t>recogni</w:t>
      </w:r>
      <w:r>
        <w:rPr>
          <w:lang w:val="en-GB"/>
        </w:rPr>
        <w:t>z</w:t>
      </w:r>
      <w:r w:rsidRPr="00E2028E">
        <w:rPr>
          <w:lang w:val="en-GB"/>
        </w:rPr>
        <w:t>e when we hear it, it is often a lost pain, luckily, but it is also a</w:t>
      </w:r>
      <w:r>
        <w:rPr>
          <w:lang w:val="en-GB"/>
        </w:rPr>
        <w:t xml:space="preserve"> blank</w:t>
      </w:r>
      <w:r w:rsidRPr="00E2028E">
        <w:rPr>
          <w:lang w:val="en-GB"/>
        </w:rPr>
        <w:t>, and because of its importance</w:t>
      </w:r>
      <w:r>
        <w:rPr>
          <w:lang w:val="en-GB"/>
        </w:rPr>
        <w:t>,</w:t>
      </w:r>
      <w:r w:rsidRPr="00E2028E">
        <w:rPr>
          <w:lang w:val="en-GB"/>
        </w:rPr>
        <w:t xml:space="preserve"> it becomes a</w:t>
      </w:r>
      <w:r>
        <w:rPr>
          <w:lang w:val="en-GB"/>
        </w:rPr>
        <w:t xml:space="preserve"> blank</w:t>
      </w:r>
      <w:r w:rsidRPr="00E2028E">
        <w:rPr>
          <w:lang w:val="en-GB"/>
        </w:rPr>
        <w:t xml:space="preserve"> in a biographical narrative and in the curriculum vitae: </w:t>
      </w:r>
      <w:r>
        <w:rPr>
          <w:lang w:val="en-GB"/>
        </w:rPr>
        <w:t>‘</w:t>
      </w:r>
      <w:r w:rsidRPr="00E2028E">
        <w:rPr>
          <w:lang w:val="en-GB"/>
        </w:rPr>
        <w:t xml:space="preserve">For combat soldiers the temporal horizon shrinks as much as the moral and social horizon. Only getting through </w:t>
      </w:r>
      <w:r w:rsidRPr="00E2028E">
        <w:rPr>
          <w:i/>
          <w:lang w:val="en-GB"/>
        </w:rPr>
        <w:t>now</w:t>
      </w:r>
      <w:r w:rsidRPr="00E2028E">
        <w:rPr>
          <w:lang w:val="en-GB"/>
        </w:rPr>
        <w:t xml:space="preserve"> has any existence. With this loss of a meaningful personal narrative that links past, present, and future comes </w:t>
      </w:r>
      <w:proofErr w:type="gramStart"/>
      <w:r w:rsidRPr="00E2028E">
        <w:rPr>
          <w:lang w:val="en-GB"/>
        </w:rPr>
        <w:t>a shrinkage</w:t>
      </w:r>
      <w:proofErr w:type="gramEnd"/>
      <w:r w:rsidRPr="00E2028E">
        <w:rPr>
          <w:lang w:val="en-GB"/>
        </w:rPr>
        <w:t xml:space="preserve"> of volition.</w:t>
      </w:r>
      <w:r>
        <w:rPr>
          <w:lang w:val="en-GB"/>
        </w:rPr>
        <w:t>’</w:t>
      </w:r>
      <w:r w:rsidRPr="00E2028E">
        <w:rPr>
          <w:lang w:val="en-GB"/>
        </w:rPr>
        <w:t xml:space="preserve"> </w:t>
      </w:r>
      <w:proofErr w:type="gramStart"/>
      <w:r w:rsidRPr="00E2028E">
        <w:rPr>
          <w:lang w:val="en-GB"/>
        </w:rPr>
        <w:t>(Shay 1994/2003: 176).</w:t>
      </w:r>
      <w:proofErr w:type="gramEnd"/>
    </w:p>
    <w:p w:rsidR="001220C1" w:rsidRPr="00767B9C" w:rsidRDefault="001220C1" w:rsidP="009470E7">
      <w:pPr>
        <w:pStyle w:val="Brdtekst-frstelinjeindrykning1"/>
        <w:rPr>
          <w:rStyle w:val="Brdtekst-frstelinjeindrykning1Tegn"/>
          <w:lang w:val="en-US"/>
        </w:rPr>
      </w:pPr>
      <w:r w:rsidRPr="00E2028E">
        <w:rPr>
          <w:lang w:val="en-GB"/>
        </w:rPr>
        <w:t>Yet it seems that many soldiers remember in the context of texts they once wrote, letters for instance (</w:t>
      </w:r>
      <w:proofErr w:type="spellStart"/>
      <w:r w:rsidRPr="00E2028E">
        <w:rPr>
          <w:lang w:val="en-GB"/>
        </w:rPr>
        <w:t>Sajer</w:t>
      </w:r>
      <w:proofErr w:type="spellEnd"/>
      <w:r w:rsidRPr="00E2028E">
        <w:rPr>
          <w:lang w:val="en-GB"/>
        </w:rPr>
        <w:t xml:space="preserve"> 1967; Rousseau 1999; </w:t>
      </w:r>
      <w:proofErr w:type="spellStart"/>
      <w:r w:rsidRPr="00E2028E">
        <w:rPr>
          <w:lang w:val="en-GB"/>
        </w:rPr>
        <w:t>Vaizey</w:t>
      </w:r>
      <w:proofErr w:type="spellEnd"/>
      <w:r w:rsidRPr="00E2028E">
        <w:rPr>
          <w:lang w:val="en-GB"/>
        </w:rPr>
        <w:t xml:space="preserve"> 2010). Letters are narratives with a complex temporality since the soldier plans to write them, thinks over what to write and how, writes and then wait and think</w:t>
      </w:r>
      <w:r>
        <w:rPr>
          <w:lang w:val="en-GB"/>
        </w:rPr>
        <w:t>s</w:t>
      </w:r>
      <w:r w:rsidRPr="00E2028E">
        <w:rPr>
          <w:lang w:val="en-GB"/>
        </w:rPr>
        <w:t xml:space="preserve"> about how</w:t>
      </w:r>
      <w:r>
        <w:rPr>
          <w:lang w:val="en-GB"/>
        </w:rPr>
        <w:t>,</w:t>
      </w:r>
      <w:r w:rsidRPr="00E2028E">
        <w:rPr>
          <w:lang w:val="en-GB"/>
        </w:rPr>
        <w:t xml:space="preserve"> during that period</w:t>
      </w:r>
      <w:r>
        <w:rPr>
          <w:lang w:val="en-GB"/>
        </w:rPr>
        <w:t>,</w:t>
      </w:r>
      <w:r w:rsidRPr="00E2028E">
        <w:rPr>
          <w:lang w:val="en-GB"/>
        </w:rPr>
        <w:t xml:space="preserve"> she longs for the letter and in </w:t>
      </w:r>
      <w:r>
        <w:rPr>
          <w:lang w:val="en-GB"/>
        </w:rPr>
        <w:t>a few</w:t>
      </w:r>
      <w:r w:rsidRPr="00E2028E">
        <w:rPr>
          <w:lang w:val="en-GB"/>
        </w:rPr>
        <w:t xml:space="preserve"> days she might receive the letter, how she then thinks</w:t>
      </w:r>
      <w:r>
        <w:rPr>
          <w:lang w:val="en-GB"/>
        </w:rPr>
        <w:t>,</w:t>
      </w:r>
      <w:r w:rsidRPr="00E2028E">
        <w:rPr>
          <w:lang w:val="en-GB"/>
        </w:rPr>
        <w:t xml:space="preserve"> reflects and then writes, followed by the transport of the letter, which then…etc. (Luhmann 1982). Such reflections can settle the worrying thoughts, the angst and connect language and thought. Phones and </w:t>
      </w:r>
      <w:r>
        <w:rPr>
          <w:lang w:val="en-GB"/>
        </w:rPr>
        <w:t>S</w:t>
      </w:r>
      <w:r w:rsidRPr="00E2028E">
        <w:rPr>
          <w:lang w:val="en-GB"/>
        </w:rPr>
        <w:t xml:space="preserve">kype do not have this temporal quality but face-book and </w:t>
      </w:r>
      <w:proofErr w:type="spellStart"/>
      <w:r w:rsidRPr="00E2028E">
        <w:rPr>
          <w:lang w:val="en-GB"/>
        </w:rPr>
        <w:t>sms</w:t>
      </w:r>
      <w:proofErr w:type="spellEnd"/>
      <w:r w:rsidRPr="00E2028E">
        <w:rPr>
          <w:lang w:val="en-GB"/>
        </w:rPr>
        <w:t xml:space="preserve"> </w:t>
      </w:r>
      <w:r w:rsidR="00ED4BA3">
        <w:rPr>
          <w:lang w:val="en-GB"/>
        </w:rPr>
        <w:t>captures time too</w:t>
      </w:r>
      <w:r w:rsidRPr="00E2028E">
        <w:rPr>
          <w:lang w:val="en-GB"/>
        </w:rPr>
        <w:t>.</w:t>
      </w:r>
    </w:p>
    <w:p w:rsidR="001220C1" w:rsidRPr="00E2028E" w:rsidRDefault="001220C1" w:rsidP="009470E7">
      <w:pPr>
        <w:pStyle w:val="Brdtekst-frstelinjeindrykning1"/>
        <w:rPr>
          <w:lang w:val="en-GB"/>
        </w:rPr>
      </w:pPr>
      <w:r w:rsidRPr="00E2028E">
        <w:rPr>
          <w:lang w:val="en-GB"/>
        </w:rPr>
        <w:t xml:space="preserve">The problem is that the </w:t>
      </w:r>
      <w:r>
        <w:rPr>
          <w:lang w:val="en-GB"/>
        </w:rPr>
        <w:t>‘</w:t>
      </w:r>
      <w:r w:rsidRPr="00E2028E">
        <w:rPr>
          <w:lang w:val="en-GB"/>
        </w:rPr>
        <w:t>in-</w:t>
      </w:r>
      <w:proofErr w:type="spellStart"/>
      <w:r w:rsidRPr="00E2028E">
        <w:rPr>
          <w:lang w:val="en-GB"/>
        </w:rPr>
        <w:t>dividual</w:t>
      </w:r>
      <w:proofErr w:type="spellEnd"/>
      <w:r>
        <w:rPr>
          <w:lang w:val="en-GB"/>
        </w:rPr>
        <w:t>’</w:t>
      </w:r>
      <w:r w:rsidRPr="00E2028E">
        <w:rPr>
          <w:lang w:val="en-GB"/>
        </w:rPr>
        <w:t xml:space="preserve"> easily becomes a </w:t>
      </w:r>
      <w:r>
        <w:rPr>
          <w:lang w:val="en-GB"/>
        </w:rPr>
        <w:t>‘</w:t>
      </w:r>
      <w:r w:rsidRPr="00E2028E">
        <w:rPr>
          <w:lang w:val="en-GB"/>
        </w:rPr>
        <w:t>-</w:t>
      </w:r>
      <w:proofErr w:type="spellStart"/>
      <w:r w:rsidRPr="00E2028E">
        <w:rPr>
          <w:lang w:val="en-GB"/>
        </w:rPr>
        <w:t>dividual</w:t>
      </w:r>
      <w:proofErr w:type="spellEnd"/>
      <w:r>
        <w:rPr>
          <w:lang w:val="en-GB"/>
        </w:rPr>
        <w:t>’</w:t>
      </w:r>
      <w:r w:rsidRPr="00E2028E">
        <w:rPr>
          <w:lang w:val="en-GB"/>
        </w:rPr>
        <w:t>: anyway modern individuals are, since Rousseau (1762/1971)</w:t>
      </w:r>
      <w:r>
        <w:rPr>
          <w:lang w:val="en-GB"/>
        </w:rPr>
        <w:t>,</w:t>
      </w:r>
      <w:r w:rsidRPr="00E2028E">
        <w:rPr>
          <w:lang w:val="en-GB"/>
        </w:rPr>
        <w:t xml:space="preserve"> divided into three as citizens, subjects to the state, and humans. This division is indeed much more complex and has become more complex with the increasingly different roles individuals have to play in a modern functionally differentiated society. </w:t>
      </w:r>
      <w:r>
        <w:rPr>
          <w:lang w:val="en-GB"/>
        </w:rPr>
        <w:t>‘</w:t>
      </w:r>
      <w:r w:rsidRPr="00E2028E">
        <w:rPr>
          <w:lang w:val="en-GB"/>
        </w:rPr>
        <w:t>The presentation of self in everyday life</w:t>
      </w:r>
      <w:r>
        <w:rPr>
          <w:lang w:val="en-GB"/>
        </w:rPr>
        <w:t>’</w:t>
      </w:r>
      <w:r w:rsidRPr="00E2028E">
        <w:rPr>
          <w:lang w:val="en-GB"/>
        </w:rPr>
        <w:t xml:space="preserve"> (</w:t>
      </w:r>
      <w:proofErr w:type="spellStart"/>
      <w:r w:rsidRPr="00E2028E">
        <w:rPr>
          <w:lang w:val="en-GB"/>
        </w:rPr>
        <w:t>Goffman</w:t>
      </w:r>
      <w:proofErr w:type="spellEnd"/>
      <w:r w:rsidRPr="00E2028E">
        <w:rPr>
          <w:lang w:val="en-GB"/>
        </w:rPr>
        <w:t xml:space="preserve"> 1959) has become a complex patchwork with many more roles than observed in the 1950’s. Intimacy has become a far more public role since the 1970’s (Sennett 1979: 261ff). Job arrangements focus</w:t>
      </w:r>
      <w:r>
        <w:rPr>
          <w:lang w:val="en-GB"/>
        </w:rPr>
        <w:t xml:space="preserve"> </w:t>
      </w:r>
      <w:r w:rsidR="006D1912" w:rsidRPr="00E2028E">
        <w:rPr>
          <w:lang w:val="en-GB"/>
        </w:rPr>
        <w:t xml:space="preserve">still </w:t>
      </w:r>
      <w:r>
        <w:rPr>
          <w:lang w:val="en-GB"/>
        </w:rPr>
        <w:t>more</w:t>
      </w:r>
      <w:r w:rsidRPr="00E2028E">
        <w:rPr>
          <w:lang w:val="en-GB"/>
        </w:rPr>
        <w:t xml:space="preserve"> on the flexibility of the individual person as a performer</w:t>
      </w:r>
      <w:r>
        <w:rPr>
          <w:lang w:val="en-GB"/>
        </w:rPr>
        <w:t>,</w:t>
      </w:r>
      <w:r w:rsidRPr="00E2028E">
        <w:rPr>
          <w:lang w:val="en-GB"/>
        </w:rPr>
        <w:t xml:space="preserve"> who is able to develop himself and to work actively on the self-government as a still more coherent innovative and creative individual. At the same time</w:t>
      </w:r>
      <w:r>
        <w:rPr>
          <w:lang w:val="en-GB"/>
        </w:rPr>
        <w:t>,</w:t>
      </w:r>
      <w:r w:rsidRPr="00E2028E">
        <w:rPr>
          <w:lang w:val="en-GB"/>
        </w:rPr>
        <w:t xml:space="preserve"> routine jobs disappear or become still more demanding. Hence it becomes increasingly difficult not </w:t>
      </w:r>
      <w:r>
        <w:rPr>
          <w:lang w:val="en-GB"/>
        </w:rPr>
        <w:t xml:space="preserve">to </w:t>
      </w:r>
      <w:r w:rsidRPr="00E2028E">
        <w:rPr>
          <w:lang w:val="en-GB"/>
        </w:rPr>
        <w:t>fall outside accepted roles and stay on the inclu</w:t>
      </w:r>
      <w:r>
        <w:rPr>
          <w:lang w:val="en-GB"/>
        </w:rPr>
        <w:t xml:space="preserve">sive side, if only by means of </w:t>
      </w:r>
      <w:r w:rsidRPr="00E2028E">
        <w:rPr>
          <w:lang w:val="en-GB"/>
        </w:rPr>
        <w:t>the roles to perform in functional systems, especially after having been sociali</w:t>
      </w:r>
      <w:r>
        <w:rPr>
          <w:lang w:val="en-GB"/>
        </w:rPr>
        <w:t>z</w:t>
      </w:r>
      <w:r w:rsidRPr="00E2028E">
        <w:rPr>
          <w:lang w:val="en-GB"/>
        </w:rPr>
        <w:t>ed intensively into the total institution of an army in war (</w:t>
      </w:r>
      <w:proofErr w:type="spellStart"/>
      <w:r w:rsidRPr="00E2028E">
        <w:rPr>
          <w:lang w:val="en-GB"/>
        </w:rPr>
        <w:t>Goffman</w:t>
      </w:r>
      <w:proofErr w:type="spellEnd"/>
      <w:r w:rsidRPr="00E2028E">
        <w:rPr>
          <w:lang w:val="en-GB"/>
        </w:rPr>
        <w:t xml:space="preserve"> 1961). The risk of </w:t>
      </w:r>
      <w:r>
        <w:rPr>
          <w:lang w:val="en-GB"/>
        </w:rPr>
        <w:t>‘</w:t>
      </w:r>
      <w:r w:rsidRPr="00E2028E">
        <w:rPr>
          <w:lang w:val="en-GB"/>
        </w:rPr>
        <w:t>falling down</w:t>
      </w:r>
      <w:r>
        <w:rPr>
          <w:lang w:val="en-GB"/>
        </w:rPr>
        <w:t>’</w:t>
      </w:r>
      <w:r w:rsidRPr="00E2028E">
        <w:rPr>
          <w:lang w:val="en-GB"/>
        </w:rPr>
        <w:t xml:space="preserve"> from one system to the other and to the third becomes impending. While inclusion is differentiated as modern communication systems, exclusion is integrated at the external negative side of the binary codes of role communication (Luhmann 1995</w:t>
      </w:r>
      <w:r>
        <w:rPr>
          <w:lang w:val="en-GB"/>
        </w:rPr>
        <w:t>c</w:t>
      </w:r>
      <w:r w:rsidRPr="00E2028E">
        <w:rPr>
          <w:lang w:val="en-GB"/>
        </w:rPr>
        <w:t>). Hence the vulnerability of the individual seems to have increased during the hundred years from 1914 to 2014 when the US lead coalition officially leaves Afghanistan. Probably, individuals also have rising expectations about a creative hedonistic life. The life story of a good life, as more than a conformist life in routines, has become much more widespread (</w:t>
      </w:r>
      <w:proofErr w:type="spellStart"/>
      <w:r w:rsidRPr="00E2028E">
        <w:rPr>
          <w:lang w:val="en-GB"/>
        </w:rPr>
        <w:t>Lipovetsky</w:t>
      </w:r>
      <w:proofErr w:type="spellEnd"/>
      <w:r w:rsidRPr="00E2028E">
        <w:rPr>
          <w:lang w:val="en-GB"/>
        </w:rPr>
        <w:t xml:space="preserve"> 1989; </w:t>
      </w:r>
      <w:proofErr w:type="spellStart"/>
      <w:r w:rsidRPr="00E2028E">
        <w:rPr>
          <w:lang w:val="en-GB"/>
        </w:rPr>
        <w:lastRenderedPageBreak/>
        <w:t>Boltanski</w:t>
      </w:r>
      <w:proofErr w:type="spellEnd"/>
      <w:r w:rsidRPr="00E2028E">
        <w:rPr>
          <w:lang w:val="en-GB"/>
        </w:rPr>
        <w:t>/</w:t>
      </w:r>
      <w:proofErr w:type="spellStart"/>
      <w:r w:rsidRPr="00E2028E">
        <w:rPr>
          <w:lang w:val="en-GB"/>
        </w:rPr>
        <w:t>Chiapello</w:t>
      </w:r>
      <w:proofErr w:type="spellEnd"/>
      <w:r w:rsidRPr="00E2028E">
        <w:rPr>
          <w:lang w:val="en-GB"/>
        </w:rPr>
        <w:t xml:space="preserve"> 1999; Rosa 2005; </w:t>
      </w:r>
      <w:proofErr w:type="spellStart"/>
      <w:r w:rsidRPr="00E2028E">
        <w:rPr>
          <w:lang w:val="en-GB"/>
        </w:rPr>
        <w:t>Harste</w:t>
      </w:r>
      <w:proofErr w:type="spellEnd"/>
      <w:r w:rsidRPr="00E2028E">
        <w:rPr>
          <w:lang w:val="en-GB"/>
        </w:rPr>
        <w:t xml:space="preserve"> 2000). In </w:t>
      </w:r>
      <w:r w:rsidRPr="00E2028E">
        <w:rPr>
          <w:i/>
          <w:lang w:val="en-GB"/>
        </w:rPr>
        <w:t xml:space="preserve">Minima </w:t>
      </w:r>
      <w:proofErr w:type="spellStart"/>
      <w:r w:rsidRPr="00E2028E">
        <w:rPr>
          <w:i/>
          <w:lang w:val="en-GB"/>
        </w:rPr>
        <w:t>Moralia</w:t>
      </w:r>
      <w:proofErr w:type="spellEnd"/>
      <w:r w:rsidRPr="00E2028E">
        <w:rPr>
          <w:lang w:val="en-GB"/>
        </w:rPr>
        <w:t xml:space="preserve">, written right after the Second World War, Theodor </w:t>
      </w:r>
      <w:proofErr w:type="spellStart"/>
      <w:r w:rsidRPr="00E2028E">
        <w:rPr>
          <w:lang w:val="en-GB"/>
        </w:rPr>
        <w:t>Adorno</w:t>
      </w:r>
      <w:proofErr w:type="spellEnd"/>
      <w:r w:rsidRPr="00E2028E">
        <w:rPr>
          <w:lang w:val="en-GB"/>
        </w:rPr>
        <w:t xml:space="preserve"> wrote about the future white collar work of service society</w:t>
      </w:r>
      <w:r>
        <w:rPr>
          <w:lang w:val="en-GB"/>
        </w:rPr>
        <w:t>,</w:t>
      </w:r>
      <w:r w:rsidRPr="00E2028E">
        <w:rPr>
          <w:lang w:val="en-GB"/>
        </w:rPr>
        <w:t xml:space="preserve"> and in his aphorism </w:t>
      </w:r>
      <w:r>
        <w:rPr>
          <w:lang w:val="en-GB"/>
        </w:rPr>
        <w:t>‘</w:t>
      </w:r>
      <w:r w:rsidRPr="00E2028E">
        <w:rPr>
          <w:lang w:val="en-GB"/>
        </w:rPr>
        <w:t>Health to the death</w:t>
      </w:r>
      <w:r>
        <w:rPr>
          <w:lang w:val="en-GB"/>
        </w:rPr>
        <w:t>’</w:t>
      </w:r>
      <w:r w:rsidRPr="00E2028E">
        <w:rPr>
          <w:lang w:val="en-GB"/>
        </w:rPr>
        <w:t xml:space="preserve"> he stated that </w:t>
      </w:r>
      <w:r>
        <w:rPr>
          <w:lang w:val="en-GB"/>
        </w:rPr>
        <w:t>‘</w:t>
      </w:r>
      <w:r w:rsidRPr="00E2028E">
        <w:rPr>
          <w:lang w:val="en-GB"/>
        </w:rPr>
        <w:t>today no research can penetrate into the hell where deformations are shaped that appears as smiling faces, openness, flexibility, good mood and adaptability to practical social realities</w:t>
      </w:r>
      <w:r>
        <w:rPr>
          <w:lang w:val="en-GB"/>
        </w:rPr>
        <w:t>’</w:t>
      </w:r>
      <w:r w:rsidRPr="00E2028E">
        <w:rPr>
          <w:lang w:val="en-GB"/>
        </w:rPr>
        <w:t xml:space="preserve"> (</w:t>
      </w:r>
      <w:proofErr w:type="spellStart"/>
      <w:r w:rsidRPr="00E2028E">
        <w:rPr>
          <w:lang w:val="en-GB"/>
        </w:rPr>
        <w:t>Adorno</w:t>
      </w:r>
      <w:proofErr w:type="spellEnd"/>
      <w:r w:rsidRPr="00E2028E">
        <w:rPr>
          <w:lang w:val="en-GB"/>
        </w:rPr>
        <w:t xml:space="preserve"> 1951: § 36). To </w:t>
      </w:r>
      <w:proofErr w:type="spellStart"/>
      <w:r w:rsidRPr="00E2028E">
        <w:rPr>
          <w:lang w:val="en-GB"/>
        </w:rPr>
        <w:t>Adorno</w:t>
      </w:r>
      <w:proofErr w:type="spellEnd"/>
      <w:r w:rsidRPr="00E2028E">
        <w:rPr>
          <w:lang w:val="en-GB"/>
        </w:rPr>
        <w:t>, as to Luhmann, identity could only be negative, as non-identity to role expectations.</w:t>
      </w:r>
    </w:p>
    <w:p w:rsidR="007513A0" w:rsidRDefault="001220C1" w:rsidP="009470E7">
      <w:pPr>
        <w:pStyle w:val="Brdtekst-frstelinjeindrykning1"/>
        <w:rPr>
          <w:lang w:val="en-GB"/>
        </w:rPr>
      </w:pPr>
      <w:r w:rsidRPr="00E2028E">
        <w:rPr>
          <w:lang w:val="en-GB"/>
        </w:rPr>
        <w:t xml:space="preserve">Beneath the surface of smiling roles and routine roles there is, with Luhmann’s metaphor, </w:t>
      </w:r>
      <w:r>
        <w:rPr>
          <w:lang w:val="en-GB"/>
        </w:rPr>
        <w:t>‘</w:t>
      </w:r>
      <w:r w:rsidRPr="00E2028E">
        <w:rPr>
          <w:lang w:val="en-GB"/>
        </w:rPr>
        <w:t>a deep ocean of more or less dark and opaque thoughts and emotions on the surface of which words are sailing as disparate ships</w:t>
      </w:r>
      <w:r>
        <w:rPr>
          <w:lang w:val="en-GB"/>
        </w:rPr>
        <w:t>’</w:t>
      </w:r>
      <w:r w:rsidRPr="00E2028E">
        <w:rPr>
          <w:lang w:val="en-GB"/>
        </w:rPr>
        <w:t xml:space="preserve"> closely or loosely connected to each other (Luhmann 1995</w:t>
      </w:r>
      <w:r>
        <w:rPr>
          <w:lang w:val="en-GB"/>
        </w:rPr>
        <w:t>b</w:t>
      </w:r>
      <w:r w:rsidRPr="00E2028E">
        <w:rPr>
          <w:lang w:val="en-GB"/>
        </w:rPr>
        <w:t xml:space="preserve">: 123). </w:t>
      </w:r>
      <w:r>
        <w:rPr>
          <w:lang w:val="en-GB"/>
        </w:rPr>
        <w:t>We can make a</w:t>
      </w:r>
      <w:r w:rsidRPr="00E2028E">
        <w:rPr>
          <w:lang w:val="en-GB"/>
        </w:rPr>
        <w:t>esthetically beautiful and philosophically interesting metaphors about the disparities among associations in-between language, thoughts, feelings, memory, and dreams, but for the traumati</w:t>
      </w:r>
      <w:r>
        <w:rPr>
          <w:lang w:val="en-GB"/>
        </w:rPr>
        <w:t>z</w:t>
      </w:r>
      <w:r w:rsidRPr="00E2028E">
        <w:rPr>
          <w:lang w:val="en-GB"/>
        </w:rPr>
        <w:t xml:space="preserve">ed veteran they become dissociated words, stories, flash-backs, nervous ticks </w:t>
      </w:r>
      <w:r>
        <w:rPr>
          <w:lang w:val="en-GB"/>
        </w:rPr>
        <w:t>in the wake of</w:t>
      </w:r>
      <w:r w:rsidRPr="00E2028E">
        <w:rPr>
          <w:lang w:val="en-GB"/>
        </w:rPr>
        <w:t xml:space="preserve"> sudden sounds and even small sounds or sudden movements. Speech, language and dialogue turn into remote words. The body reacts without connection to the thought</w:t>
      </w:r>
      <w:r>
        <w:rPr>
          <w:lang w:val="en-GB"/>
        </w:rPr>
        <w:t>,</w:t>
      </w:r>
      <w:r w:rsidRPr="00E2028E">
        <w:rPr>
          <w:lang w:val="en-GB"/>
        </w:rPr>
        <w:t xml:space="preserve"> and the will that connects the present state with past and future states does not appear in a unitary form.</w:t>
      </w:r>
      <w:r w:rsidR="007513A0">
        <w:rPr>
          <w:lang w:val="en-GB"/>
        </w:rPr>
        <w:t xml:space="preserve"> Sometimes </w:t>
      </w:r>
      <w:r w:rsidR="006D1912">
        <w:rPr>
          <w:lang w:val="en-GB"/>
        </w:rPr>
        <w:t>a suicide letter</w:t>
      </w:r>
      <w:r w:rsidR="007513A0">
        <w:rPr>
          <w:lang w:val="en-GB"/>
        </w:rPr>
        <w:t xml:space="preserve"> as that of Daniel Somers from June 2013 describes the state of the traumatized veteran:</w:t>
      </w:r>
    </w:p>
    <w:p w:rsidR="007513A0" w:rsidRPr="006D1912" w:rsidRDefault="007513A0" w:rsidP="007513A0">
      <w:pPr>
        <w:pStyle w:val="Brdtekst-frstelinjeindrykning1"/>
        <w:ind w:left="397" w:firstLine="0"/>
        <w:rPr>
          <w:lang w:val="en-GB"/>
        </w:rPr>
      </w:pPr>
    </w:p>
    <w:p w:rsidR="007513A0" w:rsidRPr="007513A0" w:rsidRDefault="007513A0" w:rsidP="007513A0">
      <w:pPr>
        <w:pStyle w:val="Brdtekst-frstelinjeindrykning1"/>
        <w:ind w:left="397" w:firstLine="0"/>
        <w:rPr>
          <w:lang w:val="en-US"/>
        </w:rPr>
      </w:pPr>
      <w:r>
        <w:rPr>
          <w:lang w:val="en-US"/>
        </w:rPr>
        <w:t>‘</w:t>
      </w:r>
      <w:r w:rsidRPr="007513A0">
        <w:rPr>
          <w:lang w:val="en-US"/>
        </w:rPr>
        <w:t xml:space="preserve">My body has become nothing but a cage, a source of pain and constant problems. The illness I have has caused me pain that not even the strongest medicines could dull, and there is no cure. </w:t>
      </w:r>
      <w:proofErr w:type="gramStart"/>
      <w:r w:rsidRPr="007513A0">
        <w:rPr>
          <w:lang w:val="en-US"/>
        </w:rPr>
        <w:t>All day, every day a screaming agony in every nerve ending in my body.</w:t>
      </w:r>
      <w:proofErr w:type="gramEnd"/>
      <w:r w:rsidRPr="007513A0">
        <w:rPr>
          <w:lang w:val="en-US"/>
        </w:rPr>
        <w:t xml:space="preserve"> It is nothing short of torture. My mind is a wasteland, filled with visions of incredible horror, unceasing depression, and crippling anxiety, even with all of the medications the doctors dare give. Simple things that everyone else takes for granted are </w:t>
      </w:r>
      <w:r w:rsidR="00461937">
        <w:rPr>
          <w:lang w:val="en-US"/>
        </w:rPr>
        <w:t>nearly impossible for me. I can</w:t>
      </w:r>
      <w:r w:rsidRPr="007513A0">
        <w:rPr>
          <w:lang w:val="en-US"/>
        </w:rPr>
        <w:t>not laugh or cry. I can barely leave the house. I derive no pleasure from any activity. Everything simply comes down to passing time until I can sleep again. Now, to sleep forever seems to be the most merciful thing.</w:t>
      </w:r>
      <w:r>
        <w:rPr>
          <w:lang w:val="en-US"/>
        </w:rPr>
        <w:t>’ (Somers 2013)</w:t>
      </w:r>
    </w:p>
    <w:p w:rsidR="007513A0" w:rsidRPr="007513A0" w:rsidRDefault="007513A0" w:rsidP="009470E7">
      <w:pPr>
        <w:pStyle w:val="Brdtekst-frstelinjeindrykning1"/>
        <w:rPr>
          <w:lang w:val="en-US"/>
        </w:rPr>
      </w:pPr>
    </w:p>
    <w:p w:rsidR="001220C1" w:rsidRPr="00E2028E" w:rsidRDefault="001220C1" w:rsidP="007513A0">
      <w:pPr>
        <w:pStyle w:val="Brdtekst-frstelinjeindrykning1"/>
        <w:ind w:firstLine="0"/>
        <w:rPr>
          <w:lang w:val="en-GB"/>
        </w:rPr>
      </w:pPr>
      <w:r w:rsidRPr="00E2028E">
        <w:rPr>
          <w:lang w:val="en-GB"/>
        </w:rPr>
        <w:t>Even simple agreements and contracts cannot be made with the traumati</w:t>
      </w:r>
      <w:r>
        <w:rPr>
          <w:lang w:val="en-GB"/>
        </w:rPr>
        <w:t>z</w:t>
      </w:r>
      <w:r w:rsidRPr="00E2028E">
        <w:rPr>
          <w:lang w:val="en-GB"/>
        </w:rPr>
        <w:t xml:space="preserve">ed person, who on the other hand can become so </w:t>
      </w:r>
      <w:r>
        <w:rPr>
          <w:lang w:val="en-GB"/>
        </w:rPr>
        <w:t>fixated on</w:t>
      </w:r>
      <w:r w:rsidRPr="00E2028E">
        <w:rPr>
          <w:lang w:val="en-GB"/>
        </w:rPr>
        <w:t xml:space="preserve"> everyday pragmatic pre-understood arrangements that they appear as if they are formal contracts that cannot </w:t>
      </w:r>
      <w:r>
        <w:rPr>
          <w:lang w:val="en-GB"/>
        </w:rPr>
        <w:t xml:space="preserve">be </w:t>
      </w:r>
      <w:r w:rsidRPr="00E2028E">
        <w:rPr>
          <w:lang w:val="en-GB"/>
        </w:rPr>
        <w:t>change</w:t>
      </w:r>
      <w:r>
        <w:rPr>
          <w:lang w:val="en-GB"/>
        </w:rPr>
        <w:t>d</w:t>
      </w:r>
      <w:r w:rsidRPr="00E2028E">
        <w:rPr>
          <w:lang w:val="en-GB"/>
        </w:rPr>
        <w:t xml:space="preserve"> according to whatever </w:t>
      </w:r>
      <w:r>
        <w:rPr>
          <w:lang w:val="en-GB"/>
        </w:rPr>
        <w:t>is</w:t>
      </w:r>
      <w:r w:rsidRPr="00E2028E">
        <w:rPr>
          <w:lang w:val="en-GB"/>
        </w:rPr>
        <w:t xml:space="preserve"> most appropriate in a given situation. Visually we can imagine two figures, (I) the coherent structurally </w:t>
      </w:r>
      <w:r w:rsidRPr="00E2028E">
        <w:rPr>
          <w:lang w:val="en-GB"/>
        </w:rPr>
        <w:lastRenderedPageBreak/>
        <w:t>coupled form of thought, emotions, bodily behaviour and language; and (II) the structurally decoupled and dissociated form:</w:t>
      </w:r>
    </w:p>
    <w:p w:rsidR="001220C1" w:rsidRDefault="001220C1" w:rsidP="002416A1">
      <w:pPr>
        <w:pStyle w:val="Brdtekst-frstelinjeindrykning1"/>
        <w:rPr>
          <w:lang w:val="en-GB"/>
        </w:rPr>
      </w:pPr>
    </w:p>
    <w:p w:rsidR="001220C1" w:rsidRPr="00C43E91" w:rsidRDefault="001220C1" w:rsidP="00C43E91">
      <w:pPr>
        <w:pStyle w:val="Figurehead"/>
      </w:pPr>
      <w:proofErr w:type="gramStart"/>
      <w:r w:rsidRPr="00C43E91">
        <w:t>Figure 3</w:t>
      </w:r>
      <w:r>
        <w:t>.</w:t>
      </w:r>
      <w:proofErr w:type="gramEnd"/>
      <w:r w:rsidRPr="00C43E91">
        <w:t xml:space="preserve"> </w:t>
      </w:r>
      <w:proofErr w:type="gramStart"/>
      <w:r w:rsidRPr="00C43E91">
        <w:t>about</w:t>
      </w:r>
      <w:proofErr w:type="gramEnd"/>
      <w:r w:rsidRPr="00C43E91">
        <w:t xml:space="preserve"> here</w:t>
      </w:r>
    </w:p>
    <w:p w:rsidR="001220C1" w:rsidRPr="006E4D48" w:rsidRDefault="001220C1" w:rsidP="006E4D48">
      <w:pPr>
        <w:pStyle w:val="Brdtekst"/>
        <w:rPr>
          <w:lang w:val="en-GB"/>
        </w:rPr>
      </w:pPr>
    </w:p>
    <w:p w:rsidR="001220C1" w:rsidRPr="00E2028E" w:rsidRDefault="001220C1" w:rsidP="0073672C">
      <w:pPr>
        <w:pStyle w:val="Brdtekst"/>
        <w:rPr>
          <w:lang w:val="en-GB"/>
        </w:rPr>
      </w:pPr>
      <w:r w:rsidRPr="00E2028E">
        <w:rPr>
          <w:lang w:val="en-GB"/>
        </w:rPr>
        <w:t>In case (I)</w:t>
      </w:r>
      <w:r>
        <w:rPr>
          <w:lang w:val="en-GB"/>
        </w:rPr>
        <w:t>,</w:t>
      </w:r>
      <w:r w:rsidRPr="00E2028E">
        <w:rPr>
          <w:lang w:val="en-GB"/>
        </w:rPr>
        <w:t xml:space="preserve"> the </w:t>
      </w:r>
      <w:r>
        <w:rPr>
          <w:lang w:val="en-GB"/>
        </w:rPr>
        <w:t>‘</w:t>
      </w:r>
      <w:r w:rsidRPr="00E2028E">
        <w:rPr>
          <w:lang w:val="en-GB"/>
        </w:rPr>
        <w:t>normal</w:t>
      </w:r>
      <w:r>
        <w:rPr>
          <w:lang w:val="en-GB"/>
        </w:rPr>
        <w:t>’</w:t>
      </w:r>
      <w:r w:rsidRPr="00E2028E">
        <w:rPr>
          <w:lang w:val="en-GB"/>
        </w:rPr>
        <w:t xml:space="preserve"> person, without traumas, has interconnected thoughts, language, emotions, dreams and bodily states (for instance: breath) at the same time as the normal person does not confuse or mistake thoughts with language, emotional hatred with language, dreams with the bodily reality etc. Such people speak about themselves as if they have a </w:t>
      </w:r>
      <w:r>
        <w:rPr>
          <w:lang w:val="en-GB"/>
        </w:rPr>
        <w:t>‘</w:t>
      </w:r>
      <w:r w:rsidRPr="00E2028E">
        <w:rPr>
          <w:lang w:val="en-GB"/>
        </w:rPr>
        <w:t>core</w:t>
      </w:r>
      <w:r>
        <w:rPr>
          <w:lang w:val="en-GB"/>
        </w:rPr>
        <w:t>’</w:t>
      </w:r>
      <w:r w:rsidRPr="00E2028E">
        <w:rPr>
          <w:lang w:val="en-GB"/>
        </w:rPr>
        <w:t xml:space="preserve"> that ensures that those different aspects of their psychic systems are united with an </w:t>
      </w:r>
      <w:r>
        <w:rPr>
          <w:lang w:val="en-GB"/>
        </w:rPr>
        <w:t>‘</w:t>
      </w:r>
      <w:r w:rsidRPr="00E2028E">
        <w:rPr>
          <w:lang w:val="en-GB"/>
        </w:rPr>
        <w:t>ontological security</w:t>
      </w:r>
      <w:r>
        <w:rPr>
          <w:lang w:val="en-GB"/>
        </w:rPr>
        <w:t>’</w:t>
      </w:r>
      <w:r w:rsidRPr="00E2028E">
        <w:rPr>
          <w:lang w:val="en-GB"/>
        </w:rPr>
        <w:t xml:space="preserve"> (</w:t>
      </w:r>
      <w:proofErr w:type="spellStart"/>
      <w:r w:rsidRPr="00E2028E">
        <w:rPr>
          <w:lang w:val="en-GB"/>
        </w:rPr>
        <w:t>Giddens</w:t>
      </w:r>
      <w:proofErr w:type="spellEnd"/>
      <w:r w:rsidRPr="00E2028E">
        <w:rPr>
          <w:lang w:val="en-GB"/>
        </w:rPr>
        <w:t xml:space="preserve"> 1984) as a form of </w:t>
      </w:r>
      <w:r>
        <w:rPr>
          <w:lang w:val="en-GB"/>
        </w:rPr>
        <w:t>‘</w:t>
      </w:r>
      <w:r w:rsidRPr="00E2028E">
        <w:rPr>
          <w:lang w:val="en-GB"/>
        </w:rPr>
        <w:t>being</w:t>
      </w:r>
      <w:r>
        <w:rPr>
          <w:lang w:val="en-GB"/>
        </w:rPr>
        <w:t>’</w:t>
      </w:r>
      <w:r w:rsidRPr="00E2028E">
        <w:rPr>
          <w:lang w:val="en-GB"/>
        </w:rPr>
        <w:t xml:space="preserve"> that creates itself in an </w:t>
      </w:r>
      <w:proofErr w:type="spellStart"/>
      <w:r w:rsidRPr="00E2028E">
        <w:rPr>
          <w:lang w:val="en-GB"/>
        </w:rPr>
        <w:t>autopoiesis</w:t>
      </w:r>
      <w:proofErr w:type="spellEnd"/>
      <w:r w:rsidRPr="00E2028E">
        <w:rPr>
          <w:lang w:val="en-GB"/>
        </w:rPr>
        <w:t xml:space="preserve"> by means of its own creations (Luhmann 1995b). </w:t>
      </w:r>
      <w:r>
        <w:rPr>
          <w:lang w:val="en-GB"/>
        </w:rPr>
        <w:t>N</w:t>
      </w:r>
      <w:r w:rsidRPr="00E2028E">
        <w:rPr>
          <w:lang w:val="en-GB"/>
        </w:rPr>
        <w:t xml:space="preserve">o wonder that Martin Heidegger, born in 1889 the same year as Hitler, established his great philosophy of ontological being-in-the-world, as a </w:t>
      </w:r>
      <w:r>
        <w:rPr>
          <w:lang w:val="en-GB"/>
        </w:rPr>
        <w:t>‘</w:t>
      </w:r>
      <w:proofErr w:type="spellStart"/>
      <w:r w:rsidRPr="00E2028E">
        <w:rPr>
          <w:lang w:val="en-GB"/>
        </w:rPr>
        <w:t>Dasein</w:t>
      </w:r>
      <w:proofErr w:type="spellEnd"/>
      <w:r>
        <w:rPr>
          <w:lang w:val="en-GB"/>
        </w:rPr>
        <w:t>’</w:t>
      </w:r>
      <w:r w:rsidRPr="00E2028E">
        <w:rPr>
          <w:lang w:val="en-GB"/>
        </w:rPr>
        <w:t xml:space="preserve"> and as </w:t>
      </w:r>
      <w:r>
        <w:rPr>
          <w:lang w:val="en-GB"/>
        </w:rPr>
        <w:t>‘</w:t>
      </w:r>
      <w:r w:rsidRPr="00E2028E">
        <w:rPr>
          <w:lang w:val="en-GB"/>
        </w:rPr>
        <w:t>In-</w:t>
      </w:r>
      <w:proofErr w:type="spellStart"/>
      <w:r w:rsidRPr="00E2028E">
        <w:rPr>
          <w:lang w:val="en-GB"/>
        </w:rPr>
        <w:t>der</w:t>
      </w:r>
      <w:proofErr w:type="spellEnd"/>
      <w:r w:rsidRPr="00E2028E">
        <w:rPr>
          <w:lang w:val="en-GB"/>
        </w:rPr>
        <w:t>-Welt-</w:t>
      </w:r>
      <w:proofErr w:type="spellStart"/>
      <w:r w:rsidRPr="00E2028E">
        <w:rPr>
          <w:lang w:val="en-GB"/>
        </w:rPr>
        <w:t>Sein</w:t>
      </w:r>
      <w:proofErr w:type="spellEnd"/>
      <w:r>
        <w:rPr>
          <w:lang w:val="en-GB"/>
        </w:rPr>
        <w:t>’</w:t>
      </w:r>
      <w:r w:rsidRPr="00E2028E">
        <w:rPr>
          <w:lang w:val="en-GB"/>
        </w:rPr>
        <w:t>, right after the First World War.</w:t>
      </w:r>
    </w:p>
    <w:p w:rsidR="001220C1" w:rsidRPr="00E2028E" w:rsidRDefault="001220C1" w:rsidP="0073672C">
      <w:pPr>
        <w:pStyle w:val="Brdtekst-frstelinjeindrykning1"/>
        <w:rPr>
          <w:lang w:val="en-GB"/>
        </w:rPr>
      </w:pPr>
      <w:r w:rsidRPr="00E2028E">
        <w:rPr>
          <w:lang w:val="en-GB"/>
        </w:rPr>
        <w:t>For the traumati</w:t>
      </w:r>
      <w:r>
        <w:rPr>
          <w:lang w:val="en-GB"/>
        </w:rPr>
        <w:t>z</w:t>
      </w:r>
      <w:r w:rsidRPr="00E2028E">
        <w:rPr>
          <w:lang w:val="en-GB"/>
        </w:rPr>
        <w:t>ed person (II), nothing of this are fused into anything like a coherent unity and when they are fused</w:t>
      </w:r>
      <w:r>
        <w:rPr>
          <w:lang w:val="en-GB"/>
        </w:rPr>
        <w:t xml:space="preserve">, </w:t>
      </w:r>
      <w:r w:rsidRPr="00E2028E">
        <w:rPr>
          <w:lang w:val="en-GB"/>
        </w:rPr>
        <w:t xml:space="preserve">it is as confusion that mistakes flash-backs for reality, alarms the body and the breath as if a 100 meter run should begin right away, nightmares endure after the wake up and sleep </w:t>
      </w:r>
      <w:r>
        <w:rPr>
          <w:lang w:val="en-GB"/>
        </w:rPr>
        <w:t xml:space="preserve">is interrupted </w:t>
      </w:r>
      <w:r w:rsidRPr="00E2028E">
        <w:rPr>
          <w:lang w:val="en-GB"/>
        </w:rPr>
        <w:t xml:space="preserve">and far too short, emotions are about angst and fear. The existentialist philosophies, novels and plays by Sartre (1943), Camus, Becket and Ionesco described such a dissociated alienated being-out-of the-world inspired by </w:t>
      </w:r>
      <w:proofErr w:type="spellStart"/>
      <w:r w:rsidRPr="00E2028E">
        <w:rPr>
          <w:lang w:val="en-GB"/>
        </w:rPr>
        <w:t>Søren</w:t>
      </w:r>
      <w:proofErr w:type="spellEnd"/>
      <w:r w:rsidRPr="00E2028E">
        <w:rPr>
          <w:lang w:val="en-GB"/>
        </w:rPr>
        <w:t xml:space="preserve"> Kierkegaard (1843/1967)</w:t>
      </w:r>
      <w:r w:rsidR="00461937">
        <w:rPr>
          <w:lang w:val="en-GB"/>
        </w:rPr>
        <w:t xml:space="preserve"> and Picasso famously painted both figures, the united individual and the disunited -</w:t>
      </w:r>
      <w:proofErr w:type="spellStart"/>
      <w:r w:rsidR="00461937">
        <w:rPr>
          <w:lang w:val="en-GB"/>
        </w:rPr>
        <w:t>dividual</w:t>
      </w:r>
      <w:proofErr w:type="spellEnd"/>
      <w:r w:rsidRPr="00E2028E">
        <w:rPr>
          <w:lang w:val="en-GB"/>
        </w:rPr>
        <w:t>.</w:t>
      </w:r>
    </w:p>
    <w:p w:rsidR="001220C1" w:rsidRPr="00E2028E" w:rsidRDefault="001220C1" w:rsidP="0073672C">
      <w:pPr>
        <w:pStyle w:val="Brdtekst"/>
        <w:rPr>
          <w:lang w:val="en-GB"/>
        </w:rPr>
      </w:pPr>
    </w:p>
    <w:p w:rsidR="001220C1" w:rsidRPr="00E2028E" w:rsidRDefault="001220C1" w:rsidP="0073672C">
      <w:pPr>
        <w:pStyle w:val="Overskrift1"/>
        <w:rPr>
          <w:lang w:val="en-GB"/>
        </w:rPr>
      </w:pPr>
      <w:r w:rsidRPr="00E2028E">
        <w:rPr>
          <w:lang w:val="en-GB"/>
        </w:rPr>
        <w:t>Hypocrisy in war and politics</w:t>
      </w:r>
    </w:p>
    <w:p w:rsidR="001220C1" w:rsidRPr="00E2028E" w:rsidRDefault="001220C1" w:rsidP="0073672C">
      <w:pPr>
        <w:pStyle w:val="Brdtekst"/>
        <w:rPr>
          <w:lang w:val="en-GB"/>
        </w:rPr>
      </w:pPr>
    </w:p>
    <w:p w:rsidR="001220C1" w:rsidRPr="00767B9C" w:rsidRDefault="001220C1" w:rsidP="0073672C">
      <w:pPr>
        <w:pStyle w:val="Brdtekst"/>
        <w:rPr>
          <w:rStyle w:val="Brdtekst-frstelinjeindrykning1Tegn"/>
          <w:lang w:val="en-US"/>
        </w:rPr>
      </w:pPr>
      <w:r w:rsidRPr="00E2028E">
        <w:rPr>
          <w:lang w:val="en-GB"/>
        </w:rPr>
        <w:t xml:space="preserve">War is about suffering. Extended and protracted wars lead to tremendous financial breakdowns, credit crises and unemployment. </w:t>
      </w:r>
      <w:r>
        <w:rPr>
          <w:lang w:val="en-GB"/>
        </w:rPr>
        <w:t>Wars</w:t>
      </w:r>
      <w:r w:rsidRPr="00E2028E">
        <w:rPr>
          <w:lang w:val="en-GB"/>
        </w:rPr>
        <w:t xml:space="preserve"> cannot be </w:t>
      </w:r>
      <w:r>
        <w:rPr>
          <w:lang w:val="en-GB"/>
        </w:rPr>
        <w:t>‘</w:t>
      </w:r>
      <w:r w:rsidRPr="00E2028E">
        <w:rPr>
          <w:lang w:val="en-GB"/>
        </w:rPr>
        <w:t>won</w:t>
      </w:r>
      <w:r>
        <w:rPr>
          <w:lang w:val="en-GB"/>
        </w:rPr>
        <w:t>’</w:t>
      </w:r>
      <w:r w:rsidRPr="00E2028E">
        <w:rPr>
          <w:lang w:val="en-GB"/>
        </w:rPr>
        <w:t>, only lost. The humane losses are so penetrating that they become tabooed and are paradoxically impenetrable for memories and narratives in any rational way (Wittgenstein 1922; Luhmann 1989</w:t>
      </w:r>
      <w:r>
        <w:rPr>
          <w:lang w:val="en-GB"/>
        </w:rPr>
        <w:t>c;</w:t>
      </w:r>
      <w:r w:rsidRPr="00E2028E">
        <w:rPr>
          <w:lang w:val="en-GB"/>
        </w:rPr>
        <w:t xml:space="preserve"> Timmerman-</w:t>
      </w:r>
      <w:proofErr w:type="spellStart"/>
      <w:r w:rsidRPr="00E2028E">
        <w:rPr>
          <w:lang w:val="en-GB"/>
        </w:rPr>
        <w:t>Levenas</w:t>
      </w:r>
      <w:proofErr w:type="spellEnd"/>
      <w:r w:rsidRPr="00E2028E">
        <w:rPr>
          <w:lang w:val="en-GB"/>
        </w:rPr>
        <w:t xml:space="preserve"> 2010). </w:t>
      </w:r>
      <w:proofErr w:type="spellStart"/>
      <w:r w:rsidRPr="00E2028E">
        <w:rPr>
          <w:lang w:val="en-GB"/>
        </w:rPr>
        <w:t>Traumat</w:t>
      </w:r>
      <w:r>
        <w:rPr>
          <w:lang w:val="en-GB"/>
        </w:rPr>
        <w:t>ization</w:t>
      </w:r>
      <w:proofErr w:type="spellEnd"/>
      <w:r w:rsidRPr="00E2028E">
        <w:rPr>
          <w:lang w:val="en-GB"/>
        </w:rPr>
        <w:t xml:space="preserve"> has i</w:t>
      </w:r>
      <w:r w:rsidR="00461937">
        <w:rPr>
          <w:lang w:val="en-GB"/>
        </w:rPr>
        <w:t>ts own rationality; it is not a controllable and calculable system subject to</w:t>
      </w:r>
      <w:r w:rsidRPr="00E2028E">
        <w:rPr>
          <w:lang w:val="en-GB"/>
        </w:rPr>
        <w:t xml:space="preserve"> instrumental rationality with any form parallel to New Public Management or rational choice. Rather it is a self-referential form excluded and excommunicated to outside of society. Wars too have their own self-referential form as a social system whether they become symmetric in the </w:t>
      </w:r>
      <w:r w:rsidRPr="00E2028E">
        <w:rPr>
          <w:lang w:val="en-GB"/>
        </w:rPr>
        <w:lastRenderedPageBreak/>
        <w:t>classical sense or asymmetrical (</w:t>
      </w:r>
      <w:proofErr w:type="spellStart"/>
      <w:r w:rsidRPr="00E2028E">
        <w:rPr>
          <w:lang w:val="en-GB"/>
        </w:rPr>
        <w:t>Harste</w:t>
      </w:r>
      <w:proofErr w:type="spellEnd"/>
      <w:r w:rsidRPr="00E2028E">
        <w:rPr>
          <w:lang w:val="en-GB"/>
        </w:rPr>
        <w:t xml:space="preserve"> 2004; </w:t>
      </w:r>
      <w:proofErr w:type="spellStart"/>
      <w:r w:rsidRPr="00E2028E">
        <w:rPr>
          <w:lang w:val="en-GB"/>
        </w:rPr>
        <w:t>Matuszek</w:t>
      </w:r>
      <w:proofErr w:type="spellEnd"/>
      <w:r w:rsidRPr="00E2028E">
        <w:rPr>
          <w:lang w:val="en-GB"/>
        </w:rPr>
        <w:t xml:space="preserve"> 2007; Mack 1975; Lind et al</w:t>
      </w:r>
      <w:r>
        <w:rPr>
          <w:lang w:val="en-GB"/>
        </w:rPr>
        <w:t>.</w:t>
      </w:r>
      <w:r w:rsidRPr="00E2028E">
        <w:rPr>
          <w:lang w:val="en-GB"/>
        </w:rPr>
        <w:t xml:space="preserve"> 1989; Arreguin-Toft 2001; Record 2005; </w:t>
      </w:r>
      <w:proofErr w:type="spellStart"/>
      <w:r w:rsidRPr="00E2028E">
        <w:rPr>
          <w:lang w:val="en-GB"/>
        </w:rPr>
        <w:t>Hammes</w:t>
      </w:r>
      <w:proofErr w:type="spellEnd"/>
      <w:r w:rsidRPr="00E2028E">
        <w:rPr>
          <w:lang w:val="en-GB"/>
        </w:rPr>
        <w:t xml:space="preserve"> 2006; </w:t>
      </w:r>
      <w:proofErr w:type="spellStart"/>
      <w:r w:rsidRPr="00E2028E">
        <w:rPr>
          <w:lang w:val="en-GB"/>
        </w:rPr>
        <w:t>Münkler</w:t>
      </w:r>
      <w:proofErr w:type="spellEnd"/>
      <w:r w:rsidRPr="00E2028E">
        <w:rPr>
          <w:lang w:val="en-GB"/>
        </w:rPr>
        <w:t xml:space="preserve"> 2006; Thornton 2007). Protracted wars, symmetrical or asymmetrical, have financial and humane costs far beyond the moment when the so-called time of peace begins. Wars do not end when they officially are over. The US led coalitions can leave Iraq and Afghanistan, but the Iraq and Afghanistan experience</w:t>
      </w:r>
      <w:r w:rsidR="00AB280E">
        <w:rPr>
          <w:lang w:val="en-GB"/>
        </w:rPr>
        <w:t>s stay aliv</w:t>
      </w:r>
      <w:r w:rsidRPr="00E2028E">
        <w:rPr>
          <w:lang w:val="en-GB"/>
        </w:rPr>
        <w:t>e as a diabolic and destructive force for years and generations to come, as did the World Wars.</w:t>
      </w:r>
    </w:p>
    <w:p w:rsidR="001220C1" w:rsidRPr="00D73C72" w:rsidRDefault="001220C1" w:rsidP="0073672C">
      <w:pPr>
        <w:pStyle w:val="Brdtekst-frstelinjeindrykning1"/>
        <w:rPr>
          <w:rStyle w:val="Brdtekst-frstelinjeindrykning1Tegn"/>
          <w:lang w:val="en-US"/>
        </w:rPr>
      </w:pPr>
      <w:r w:rsidRPr="00E2028E">
        <w:rPr>
          <w:lang w:val="en-GB"/>
        </w:rPr>
        <w:t>It is a supreme form of political hypocrisy to tell the narrative of control and plans that can win wars and lead to a meaningful life that</w:t>
      </w:r>
      <w:r>
        <w:rPr>
          <w:lang w:val="en-GB"/>
        </w:rPr>
        <w:t xml:space="preserve"> is constructive to</w:t>
      </w:r>
      <w:r w:rsidRPr="00E2028E">
        <w:rPr>
          <w:lang w:val="en-GB"/>
        </w:rPr>
        <w:t xml:space="preserve"> personalities. As Clausewitz described, wars are outside control once they have begun. Plans do not hold and friction begins (</w:t>
      </w:r>
      <w:proofErr w:type="spellStart"/>
      <w:r w:rsidRPr="00E2028E">
        <w:rPr>
          <w:lang w:val="en-GB"/>
        </w:rPr>
        <w:t>Yarger</w:t>
      </w:r>
      <w:proofErr w:type="spellEnd"/>
      <w:r w:rsidRPr="00E2028E">
        <w:rPr>
          <w:lang w:val="en-GB"/>
        </w:rPr>
        <w:t xml:space="preserve"> 2006). If the first victim in war is the </w:t>
      </w:r>
      <w:proofErr w:type="spellStart"/>
      <w:r w:rsidRPr="00E2028E">
        <w:rPr>
          <w:lang w:val="en-GB"/>
        </w:rPr>
        <w:t>mediati</w:t>
      </w:r>
      <w:r>
        <w:rPr>
          <w:lang w:val="en-GB"/>
        </w:rPr>
        <w:t>z</w:t>
      </w:r>
      <w:r w:rsidRPr="00E2028E">
        <w:rPr>
          <w:lang w:val="en-GB"/>
        </w:rPr>
        <w:t>ed</w:t>
      </w:r>
      <w:proofErr w:type="spellEnd"/>
      <w:r w:rsidRPr="00E2028E">
        <w:rPr>
          <w:lang w:val="en-GB"/>
        </w:rPr>
        <w:t xml:space="preserve"> </w:t>
      </w:r>
      <w:r>
        <w:rPr>
          <w:lang w:val="en-GB"/>
        </w:rPr>
        <w:t>‘</w:t>
      </w:r>
      <w:r w:rsidRPr="00E2028E">
        <w:rPr>
          <w:lang w:val="en-GB"/>
        </w:rPr>
        <w:t>truth</w:t>
      </w:r>
      <w:r>
        <w:rPr>
          <w:lang w:val="en-GB"/>
        </w:rPr>
        <w:t>’</w:t>
      </w:r>
      <w:r w:rsidRPr="00E2028E">
        <w:rPr>
          <w:lang w:val="en-GB"/>
        </w:rPr>
        <w:t>, the second is finance, and the third is human life and meaning.</w:t>
      </w:r>
    </w:p>
    <w:p w:rsidR="001220C1" w:rsidRPr="00767B9C" w:rsidRDefault="001220C1" w:rsidP="0073672C">
      <w:pPr>
        <w:pStyle w:val="Brdtekst-frstelinjeindrykning1"/>
        <w:rPr>
          <w:rStyle w:val="Brdtekst-frstelinjeindrykning1Tegn"/>
          <w:lang w:val="en-US"/>
        </w:rPr>
      </w:pPr>
      <w:r w:rsidRPr="00E2028E">
        <w:rPr>
          <w:lang w:val="en-GB"/>
        </w:rPr>
        <w:t xml:space="preserve">The amazing and deeply worrying fact is that military strategy and political ideas do not include the tremendous costs of war. Military planners </w:t>
      </w:r>
      <w:r>
        <w:rPr>
          <w:lang w:val="en-GB"/>
        </w:rPr>
        <w:t xml:space="preserve">have </w:t>
      </w:r>
      <w:r w:rsidRPr="00E2028E">
        <w:rPr>
          <w:lang w:val="en-GB"/>
        </w:rPr>
        <w:t xml:space="preserve">hardly ever calculated with those long-term costs. They continue to be instrumentally submitted to aggressive political ideas. </w:t>
      </w:r>
      <w:r w:rsidR="00A85F79">
        <w:rPr>
          <w:lang w:val="en-GB"/>
        </w:rPr>
        <w:t xml:space="preserve">The political system offers opportunities for governments to tell best case </w:t>
      </w:r>
      <w:proofErr w:type="gramStart"/>
      <w:r w:rsidR="00A85F79">
        <w:rPr>
          <w:lang w:val="en-GB"/>
        </w:rPr>
        <w:t>narratives  and</w:t>
      </w:r>
      <w:proofErr w:type="gramEnd"/>
      <w:r w:rsidR="00A85F79">
        <w:rPr>
          <w:lang w:val="en-GB"/>
        </w:rPr>
        <w:t xml:space="preserve"> to neglect worse case scenarios (Luhmann 1991: chap. 8), but – according to Clausewitz – in war worst case is far more likely than god or even bad cases. </w:t>
      </w:r>
      <w:r w:rsidRPr="00E2028E">
        <w:rPr>
          <w:lang w:val="en-GB"/>
        </w:rPr>
        <w:t>Politicians can be naïve and even stupid, uneducated and narrow-minded persons, but military strategists should know about war and the costs of war. Accordingly they should neglect orders to wage unrealistic campaigns, not to say illegal interventions. Wars can be legally and morally defended as humanitarian interventions. But most likely, they lead to humane costs and long-term suffering.</w:t>
      </w:r>
    </w:p>
    <w:p w:rsidR="001220C1" w:rsidRPr="00E2028E" w:rsidRDefault="001220C1" w:rsidP="0073672C">
      <w:pPr>
        <w:pStyle w:val="Brdtekst-frstelinjeindrykning1"/>
        <w:rPr>
          <w:lang w:val="en-GB"/>
        </w:rPr>
      </w:pPr>
      <w:r w:rsidRPr="00E2028E">
        <w:rPr>
          <w:lang w:val="en-GB"/>
        </w:rPr>
        <w:t>Why do political systems, organ</w:t>
      </w:r>
      <w:r>
        <w:rPr>
          <w:lang w:val="en-GB"/>
        </w:rPr>
        <w:t>ization</w:t>
      </w:r>
      <w:r w:rsidRPr="00E2028E">
        <w:rPr>
          <w:lang w:val="en-GB"/>
        </w:rPr>
        <w:t xml:space="preserve">al systems, mass media and the public opinion have such a blind spot? According to Luhmann systems have blind spots. The risk is that they can only observe the external outside world and its </w:t>
      </w:r>
      <w:proofErr w:type="spellStart"/>
      <w:r w:rsidRPr="00E2028E">
        <w:rPr>
          <w:lang w:val="en-GB"/>
        </w:rPr>
        <w:t>lifeworld</w:t>
      </w:r>
      <w:proofErr w:type="spellEnd"/>
      <w:r w:rsidRPr="00E2028E">
        <w:rPr>
          <w:lang w:val="en-GB"/>
        </w:rPr>
        <w:t xml:space="preserve"> in terms of their own semantics, codes and criteria (Luhmann 1986: 52, 59). There might be generational phenomena of neglected memories and hopes for prosperity and innovations in new tactical technologies such as the far too celebrated RMA (Revolution in Military Affairs) (Knox &amp; Murray 2001; Angell 1909). As important is the fact that wars can lead to innovations in organ</w:t>
      </w:r>
      <w:r>
        <w:rPr>
          <w:lang w:val="en-GB"/>
        </w:rPr>
        <w:t>ization</w:t>
      </w:r>
      <w:r w:rsidRPr="00E2028E">
        <w:rPr>
          <w:lang w:val="en-GB"/>
        </w:rPr>
        <w:t xml:space="preserve"> and technology, science, finance, culture and even in theology. An extreme range of innovations followed the World Wars. Hence, paradoxically, wars destruct but also innovate. Furthermore they lead to a</w:t>
      </w:r>
      <w:r>
        <w:rPr>
          <w:lang w:val="en-GB"/>
        </w:rPr>
        <w:t>n</w:t>
      </w:r>
      <w:r w:rsidRPr="00E2028E">
        <w:rPr>
          <w:lang w:val="en-GB"/>
        </w:rPr>
        <w:t xml:space="preserve"> endeavour for stability and even conformity which</w:t>
      </w:r>
      <w:r>
        <w:rPr>
          <w:lang w:val="en-GB"/>
        </w:rPr>
        <w:t>,</w:t>
      </w:r>
      <w:r w:rsidRPr="00E2028E">
        <w:rPr>
          <w:lang w:val="en-GB"/>
        </w:rPr>
        <w:t xml:space="preserve"> balanced with innovations including cultural transformations</w:t>
      </w:r>
      <w:r>
        <w:rPr>
          <w:lang w:val="en-GB"/>
        </w:rPr>
        <w:t>,</w:t>
      </w:r>
      <w:r w:rsidRPr="00E2028E">
        <w:rPr>
          <w:lang w:val="en-GB"/>
        </w:rPr>
        <w:t xml:space="preserve"> can result in economic growth and prosperity. The aftermath of the prolonged warfare of the long 17</w:t>
      </w:r>
      <w:r w:rsidRPr="00E2028E">
        <w:rPr>
          <w:vertAlign w:val="superscript"/>
          <w:lang w:val="en-GB"/>
        </w:rPr>
        <w:t>th</w:t>
      </w:r>
      <w:r w:rsidRPr="00E2028E">
        <w:rPr>
          <w:lang w:val="en-GB"/>
        </w:rPr>
        <w:t xml:space="preserve"> century </w:t>
      </w:r>
      <w:r w:rsidRPr="00E2028E">
        <w:rPr>
          <w:lang w:val="en-GB"/>
        </w:rPr>
        <w:lastRenderedPageBreak/>
        <w:t xml:space="preserve">experienced the reforms of the Enlightenment. The Napoleon Wars </w:t>
      </w:r>
      <w:r>
        <w:rPr>
          <w:lang w:val="en-GB"/>
        </w:rPr>
        <w:t xml:space="preserve">were </w:t>
      </w:r>
      <w:r w:rsidRPr="00E2028E">
        <w:rPr>
          <w:lang w:val="en-GB"/>
        </w:rPr>
        <w:t>followed by a century of industrial growth and modern</w:t>
      </w:r>
      <w:r>
        <w:rPr>
          <w:lang w:val="en-GB"/>
        </w:rPr>
        <w:t>ization</w:t>
      </w:r>
      <w:r w:rsidRPr="00E2028E">
        <w:rPr>
          <w:lang w:val="en-GB"/>
        </w:rPr>
        <w:t xml:space="preserve">. The 1920’s and especially the 1950’s and 1960’s experienced an unprecedented growth. Sorrow was blinded with material goods and neglected with cultural materialism and later wars replaced social meaning with the materialist meaning of still cheaper imported goods from South-East Asia. </w:t>
      </w:r>
    </w:p>
    <w:p w:rsidR="001220C1" w:rsidRPr="00E2028E" w:rsidRDefault="001220C1" w:rsidP="0073672C">
      <w:pPr>
        <w:pStyle w:val="Brdtekst"/>
        <w:rPr>
          <w:lang w:val="en-GB"/>
        </w:rPr>
      </w:pPr>
    </w:p>
    <w:p w:rsidR="001220C1" w:rsidRPr="00767B9C" w:rsidRDefault="001220C1" w:rsidP="0073672C">
      <w:pPr>
        <w:pStyle w:val="Overskrift1"/>
      </w:pPr>
      <w:r w:rsidRPr="00767B9C">
        <w:t>References</w:t>
      </w:r>
    </w:p>
    <w:p w:rsidR="001220C1" w:rsidRPr="00767B9C" w:rsidRDefault="001220C1" w:rsidP="0073672C">
      <w:pPr>
        <w:pStyle w:val="Brdtekst"/>
      </w:pPr>
    </w:p>
    <w:p w:rsidR="001220C1" w:rsidRPr="00E2028E" w:rsidRDefault="001220C1" w:rsidP="0073672C">
      <w:pPr>
        <w:pStyle w:val="Referencer"/>
      </w:pPr>
      <w:r w:rsidRPr="001851AF">
        <w:rPr>
          <w:lang w:val="da-DK"/>
        </w:rPr>
        <w:t xml:space="preserve">Adler, </w:t>
      </w:r>
      <w:proofErr w:type="spellStart"/>
      <w:r w:rsidRPr="001851AF">
        <w:rPr>
          <w:lang w:val="da-DK"/>
        </w:rPr>
        <w:t>Amy</w:t>
      </w:r>
      <w:proofErr w:type="spellEnd"/>
      <w:r w:rsidRPr="001851AF">
        <w:rPr>
          <w:lang w:val="da-DK"/>
        </w:rPr>
        <w:t xml:space="preserve"> et al. 2011. </w:t>
      </w:r>
      <w:r w:rsidRPr="00E2028E">
        <w:t xml:space="preserve">Effect of Transition Home </w:t>
      </w:r>
      <w:proofErr w:type="gramStart"/>
      <w:r w:rsidRPr="00E2028E">
        <w:t>From</w:t>
      </w:r>
      <w:proofErr w:type="gramEnd"/>
      <w:r w:rsidRPr="00E2028E">
        <w:t xml:space="preserve"> Combat on Risk-Taki</w:t>
      </w:r>
      <w:r>
        <w:t xml:space="preserve">ng and Health-Related </w:t>
      </w:r>
      <w:proofErr w:type="spellStart"/>
      <w:r>
        <w:t>Behaviors</w:t>
      </w:r>
      <w:proofErr w:type="spellEnd"/>
      <w:r>
        <w:t>.</w:t>
      </w:r>
      <w:r w:rsidRPr="00E2028E">
        <w:t xml:space="preserve"> </w:t>
      </w:r>
      <w:r w:rsidRPr="00E2028E">
        <w:rPr>
          <w:i/>
        </w:rPr>
        <w:t>Journal of Traumatic Stress</w:t>
      </w:r>
      <w:r w:rsidRPr="00E2028E">
        <w:t xml:space="preserve"> 24: 381</w:t>
      </w:r>
      <w:r>
        <w:t>–</w:t>
      </w:r>
      <w:r w:rsidRPr="00E2028E">
        <w:t>389.</w:t>
      </w:r>
    </w:p>
    <w:p w:rsidR="001220C1" w:rsidRDefault="001220C1" w:rsidP="0073672C">
      <w:pPr>
        <w:pStyle w:val="Referencer"/>
      </w:pPr>
      <w:proofErr w:type="spellStart"/>
      <w:r w:rsidRPr="00E2028E">
        <w:t>Adorno</w:t>
      </w:r>
      <w:proofErr w:type="spellEnd"/>
      <w:r w:rsidRPr="00E2028E">
        <w:t>, Theodor</w:t>
      </w:r>
      <w:r>
        <w:t>.</w:t>
      </w:r>
      <w:r w:rsidRPr="00E2028E">
        <w:t xml:space="preserve"> </w:t>
      </w:r>
      <w:r>
        <w:t>19</w:t>
      </w:r>
      <w:r w:rsidRPr="00E2028E">
        <w:t>51</w:t>
      </w:r>
      <w:r>
        <w:t>.</w:t>
      </w:r>
      <w:r w:rsidRPr="00E2028E">
        <w:t xml:space="preserve"> </w:t>
      </w:r>
      <w:r w:rsidRPr="00E2028E">
        <w:rPr>
          <w:i/>
        </w:rPr>
        <w:t xml:space="preserve">Minima </w:t>
      </w:r>
      <w:proofErr w:type="spellStart"/>
      <w:r w:rsidRPr="00E2028E">
        <w:rPr>
          <w:i/>
        </w:rPr>
        <w:t>Moralia</w:t>
      </w:r>
      <w:proofErr w:type="spellEnd"/>
      <w:r>
        <w:t xml:space="preserve">. Frankfurt: </w:t>
      </w:r>
      <w:proofErr w:type="spellStart"/>
      <w:r>
        <w:t>Suhrkamp</w:t>
      </w:r>
      <w:proofErr w:type="spellEnd"/>
      <w:r>
        <w:t>.</w:t>
      </w:r>
    </w:p>
    <w:p w:rsidR="001220C1" w:rsidRPr="0060483A" w:rsidRDefault="001220C1" w:rsidP="00DA290F">
      <w:pPr>
        <w:ind w:left="720" w:hanging="720"/>
        <w:rPr>
          <w:sz w:val="20"/>
          <w:szCs w:val="20"/>
          <w:lang w:val="de-DE"/>
        </w:rPr>
      </w:pPr>
      <w:r w:rsidRPr="0060483A">
        <w:rPr>
          <w:sz w:val="20"/>
          <w:szCs w:val="20"/>
          <w:lang w:val="de-DE"/>
        </w:rPr>
        <w:t xml:space="preserve">Adorno, Theodor (1966). </w:t>
      </w:r>
      <w:r w:rsidRPr="0060483A">
        <w:rPr>
          <w:i/>
          <w:sz w:val="20"/>
          <w:szCs w:val="20"/>
          <w:lang w:val="de-DE"/>
        </w:rPr>
        <w:t>Negative Dialektik</w:t>
      </w:r>
      <w:r w:rsidRPr="0060483A">
        <w:rPr>
          <w:sz w:val="20"/>
          <w:szCs w:val="20"/>
          <w:lang w:val="de-DE"/>
        </w:rPr>
        <w:t>, Frankfurt: Suhrkamp.</w:t>
      </w:r>
    </w:p>
    <w:p w:rsidR="001220C1" w:rsidRPr="00E2028E" w:rsidRDefault="001220C1" w:rsidP="0073672C">
      <w:pPr>
        <w:pStyle w:val="Referencer"/>
      </w:pPr>
      <w:r w:rsidRPr="00E2028E">
        <w:t>Angell, Norman</w:t>
      </w:r>
      <w:r>
        <w:t>.</w:t>
      </w:r>
      <w:r w:rsidRPr="00E2028E">
        <w:t xml:space="preserve"> </w:t>
      </w:r>
      <w:r>
        <w:t>19</w:t>
      </w:r>
      <w:r w:rsidRPr="00E2028E">
        <w:t>09</w:t>
      </w:r>
      <w:r>
        <w:t>.</w:t>
      </w:r>
      <w:r w:rsidRPr="00E2028E">
        <w:t xml:space="preserve"> </w:t>
      </w:r>
      <w:r w:rsidRPr="00E2028E">
        <w:rPr>
          <w:i/>
        </w:rPr>
        <w:t>The Great Illusion</w:t>
      </w:r>
      <w:r>
        <w:t xml:space="preserve">. </w:t>
      </w:r>
      <w:r w:rsidRPr="00E2028E">
        <w:t xml:space="preserve">New York: </w:t>
      </w:r>
      <w:proofErr w:type="spellStart"/>
      <w:r w:rsidRPr="00E2028E">
        <w:t>Cosimo</w:t>
      </w:r>
      <w:proofErr w:type="spellEnd"/>
      <w:r w:rsidRPr="00E2028E">
        <w:t xml:space="preserve"> (2007: www.cosimobooks.com).</w:t>
      </w:r>
    </w:p>
    <w:p w:rsidR="001220C1" w:rsidRPr="00E2028E" w:rsidRDefault="001220C1" w:rsidP="0073672C">
      <w:pPr>
        <w:pStyle w:val="Referencer"/>
      </w:pPr>
      <w:proofErr w:type="spellStart"/>
      <w:r w:rsidRPr="00E2028E">
        <w:t>Angrist</w:t>
      </w:r>
      <w:proofErr w:type="spellEnd"/>
      <w:r w:rsidRPr="00E2028E">
        <w:t>, Joshua</w:t>
      </w:r>
      <w:r>
        <w:t>.</w:t>
      </w:r>
      <w:r w:rsidRPr="00E2028E">
        <w:t xml:space="preserve"> </w:t>
      </w:r>
      <w:r>
        <w:t>19</w:t>
      </w:r>
      <w:r w:rsidRPr="00E2028E">
        <w:t>90</w:t>
      </w:r>
      <w:r>
        <w:t xml:space="preserve">. </w:t>
      </w:r>
      <w:r w:rsidRPr="00E2028E">
        <w:t xml:space="preserve">Lifetime Earnings and the Vietnam </w:t>
      </w:r>
      <w:r>
        <w:t>Era Draft Lottery.</w:t>
      </w:r>
      <w:r w:rsidRPr="00E2028E">
        <w:t xml:space="preserve"> </w:t>
      </w:r>
      <w:r w:rsidRPr="00E2028E">
        <w:rPr>
          <w:i/>
        </w:rPr>
        <w:t>The American Economic Review</w:t>
      </w:r>
      <w:r w:rsidRPr="00E2028E">
        <w:t xml:space="preserve"> 80: 313</w:t>
      </w:r>
      <w:r>
        <w:t>–</w:t>
      </w:r>
      <w:r w:rsidRPr="00E2028E">
        <w:t>336.</w:t>
      </w:r>
    </w:p>
    <w:p w:rsidR="001220C1" w:rsidRPr="00E2028E" w:rsidRDefault="001220C1" w:rsidP="0073672C">
      <w:pPr>
        <w:pStyle w:val="Referencer"/>
      </w:pPr>
      <w:proofErr w:type="spellStart"/>
      <w:r w:rsidRPr="00E2028E">
        <w:t>Angrist</w:t>
      </w:r>
      <w:proofErr w:type="spellEnd"/>
      <w:r w:rsidRPr="00E2028E">
        <w:t>, Joshua</w:t>
      </w:r>
      <w:r>
        <w:t>.</w:t>
      </w:r>
      <w:r w:rsidRPr="00E2028E">
        <w:t xml:space="preserve"> </w:t>
      </w:r>
      <w:r>
        <w:t>20</w:t>
      </w:r>
      <w:r w:rsidRPr="00E2028E">
        <w:t>11</w:t>
      </w:r>
      <w:r>
        <w:t>.</w:t>
      </w:r>
      <w:r w:rsidRPr="00E2028E">
        <w:t xml:space="preserve"> Schooling </w:t>
      </w:r>
      <w:r>
        <w:t xml:space="preserve">and the Vietnam-Era GI Bill. </w:t>
      </w:r>
      <w:r w:rsidRPr="00E2028E">
        <w:rPr>
          <w:i/>
        </w:rPr>
        <w:t>American Economic Journal: Applied Economics</w:t>
      </w:r>
      <w:r w:rsidRPr="00E2028E">
        <w:t xml:space="preserve"> 3: 96</w:t>
      </w:r>
      <w:r>
        <w:t>–</w:t>
      </w:r>
      <w:r w:rsidRPr="00E2028E">
        <w:t>119.</w:t>
      </w:r>
    </w:p>
    <w:p w:rsidR="001220C1" w:rsidRPr="00E2028E" w:rsidRDefault="001220C1" w:rsidP="0073672C">
      <w:pPr>
        <w:pStyle w:val="Referencer"/>
      </w:pPr>
      <w:proofErr w:type="spellStart"/>
      <w:r w:rsidRPr="00E2028E">
        <w:t>Appy</w:t>
      </w:r>
      <w:proofErr w:type="spellEnd"/>
      <w:r w:rsidRPr="00E2028E">
        <w:t>, Christian</w:t>
      </w:r>
      <w:r>
        <w:t>.</w:t>
      </w:r>
      <w:r w:rsidRPr="00E2028E">
        <w:t xml:space="preserve"> (</w:t>
      </w:r>
      <w:proofErr w:type="gramStart"/>
      <w:r w:rsidRPr="00E2028E">
        <w:t>ed</w:t>
      </w:r>
      <w:proofErr w:type="gramEnd"/>
      <w:r w:rsidRPr="00E2028E">
        <w:t xml:space="preserve">.). </w:t>
      </w:r>
      <w:r w:rsidRPr="00E2028E">
        <w:rPr>
          <w:i/>
        </w:rPr>
        <w:t>Vietnam. The Definitive Oral History, Told from all Sides</w:t>
      </w:r>
      <w:r>
        <w:t>. London</w:t>
      </w:r>
      <w:r w:rsidRPr="00E2028E">
        <w:t>: Random.</w:t>
      </w:r>
    </w:p>
    <w:p w:rsidR="001220C1" w:rsidRPr="00E2028E" w:rsidRDefault="001220C1" w:rsidP="0073672C">
      <w:pPr>
        <w:pStyle w:val="Referencer"/>
      </w:pPr>
      <w:r w:rsidRPr="00E2028E">
        <w:t>Arreguin-Toft, Ivan</w:t>
      </w:r>
      <w:r>
        <w:t>.</w:t>
      </w:r>
      <w:r w:rsidRPr="00E2028E">
        <w:t xml:space="preserve"> </w:t>
      </w:r>
      <w:r>
        <w:t>20</w:t>
      </w:r>
      <w:r w:rsidRPr="00E2028E">
        <w:t>01</w:t>
      </w:r>
      <w:r>
        <w:t>.</w:t>
      </w:r>
      <w:r w:rsidRPr="00E2028E">
        <w:t xml:space="preserve"> How the Weak Win Wars. </w:t>
      </w:r>
      <w:proofErr w:type="gramStart"/>
      <w:r w:rsidRPr="00E2028E">
        <w:t>Theory of Asymmetric Conflict</w:t>
      </w:r>
      <w:r>
        <w:t>.</w:t>
      </w:r>
      <w:proofErr w:type="gramEnd"/>
      <w:r w:rsidRPr="00E2028E">
        <w:t xml:space="preserve"> </w:t>
      </w:r>
      <w:r w:rsidRPr="00E2028E">
        <w:rPr>
          <w:i/>
        </w:rPr>
        <w:t>International Security</w:t>
      </w:r>
      <w:r w:rsidRPr="00E2028E">
        <w:t xml:space="preserve"> 26</w:t>
      </w:r>
      <w:r>
        <w:t>:</w:t>
      </w:r>
      <w:r w:rsidRPr="00E2028E">
        <w:t xml:space="preserve"> 93</w:t>
      </w:r>
      <w:r>
        <w:t>–</w:t>
      </w:r>
      <w:r w:rsidRPr="00E2028E">
        <w:t>128.</w:t>
      </w:r>
    </w:p>
    <w:p w:rsidR="001220C1" w:rsidRDefault="001220C1" w:rsidP="001851AF">
      <w:pPr>
        <w:pStyle w:val="Referencer"/>
        <w:rPr>
          <w:lang w:val="en-US"/>
        </w:rPr>
      </w:pPr>
      <w:proofErr w:type="spellStart"/>
      <w:proofErr w:type="gramStart"/>
      <w:r w:rsidRPr="00E2028E">
        <w:t>Audoin-Rouzeau</w:t>
      </w:r>
      <w:proofErr w:type="spellEnd"/>
      <w:r w:rsidRPr="00E2028E">
        <w:t xml:space="preserve">, </w:t>
      </w:r>
      <w:proofErr w:type="spellStart"/>
      <w:r w:rsidRPr="00E2028E">
        <w:t>Stéphane</w:t>
      </w:r>
      <w:proofErr w:type="spellEnd"/>
      <w:r>
        <w:t xml:space="preserve"> and</w:t>
      </w:r>
      <w:r w:rsidRPr="00E2028E">
        <w:t xml:space="preserve"> Christophe </w:t>
      </w:r>
      <w:proofErr w:type="spellStart"/>
      <w:r>
        <w:t>Prochasson</w:t>
      </w:r>
      <w:proofErr w:type="spellEnd"/>
      <w:r>
        <w:t>.</w:t>
      </w:r>
      <w:proofErr w:type="gramEnd"/>
      <w:r w:rsidRPr="00E2028E">
        <w:t xml:space="preserve"> </w:t>
      </w:r>
      <w:r w:rsidRPr="0033021B">
        <w:rPr>
          <w:lang w:val="da-DK"/>
        </w:rPr>
        <w:t xml:space="preserve">(eds.) 2008. </w:t>
      </w:r>
      <w:r w:rsidRPr="0033021B">
        <w:rPr>
          <w:i/>
          <w:lang w:val="da-DK"/>
        </w:rPr>
        <w:t xml:space="preserve">Sortier de la Grande </w:t>
      </w:r>
      <w:proofErr w:type="spellStart"/>
      <w:r w:rsidRPr="0033021B">
        <w:rPr>
          <w:i/>
          <w:lang w:val="da-DK"/>
        </w:rPr>
        <w:t>Guerre</w:t>
      </w:r>
      <w:proofErr w:type="spellEnd"/>
      <w:r w:rsidRPr="0033021B">
        <w:rPr>
          <w:lang w:val="da-DK"/>
        </w:rPr>
        <w:t xml:space="preserve">. </w:t>
      </w:r>
      <w:r w:rsidRPr="00150B77">
        <w:rPr>
          <w:lang w:val="en-US"/>
        </w:rPr>
        <w:t xml:space="preserve">Paris: </w:t>
      </w:r>
      <w:proofErr w:type="spellStart"/>
      <w:r w:rsidRPr="00150B77">
        <w:rPr>
          <w:lang w:val="en-US"/>
        </w:rPr>
        <w:t>Tallandier</w:t>
      </w:r>
      <w:proofErr w:type="spellEnd"/>
      <w:r w:rsidRPr="00150B77">
        <w:rPr>
          <w:lang w:val="en-US"/>
        </w:rPr>
        <w:t>.</w:t>
      </w:r>
    </w:p>
    <w:p w:rsidR="001220C1" w:rsidRPr="001851AF" w:rsidRDefault="001220C1" w:rsidP="001851AF">
      <w:pPr>
        <w:pStyle w:val="Referencer"/>
        <w:rPr>
          <w:lang w:val="en-US"/>
        </w:rPr>
      </w:pPr>
      <w:proofErr w:type="spellStart"/>
      <w:r w:rsidRPr="00E2028E">
        <w:t>Baecker</w:t>
      </w:r>
      <w:proofErr w:type="spellEnd"/>
      <w:r w:rsidRPr="00E2028E">
        <w:t>, Dirk</w:t>
      </w:r>
      <w:r>
        <w:t>.</w:t>
      </w:r>
      <w:r w:rsidRPr="00E2028E">
        <w:t xml:space="preserve"> </w:t>
      </w:r>
      <w:r>
        <w:t>1999 (</w:t>
      </w:r>
      <w:proofErr w:type="gramStart"/>
      <w:r>
        <w:t>ed</w:t>
      </w:r>
      <w:proofErr w:type="gramEnd"/>
      <w:r>
        <w:t>.).</w:t>
      </w:r>
      <w:r w:rsidRPr="00E2028E">
        <w:t xml:space="preserve"> </w:t>
      </w:r>
      <w:proofErr w:type="gramStart"/>
      <w:r w:rsidRPr="00E2028E">
        <w:rPr>
          <w:i/>
        </w:rPr>
        <w:t>Problems of Form</w:t>
      </w:r>
      <w:r>
        <w:t>.</w:t>
      </w:r>
      <w:proofErr w:type="gramEnd"/>
      <w:r w:rsidRPr="00E2028E">
        <w:t xml:space="preserve"> Stanford: Stanford University Press.</w:t>
      </w:r>
    </w:p>
    <w:p w:rsidR="001220C1" w:rsidRPr="0060483A" w:rsidRDefault="001220C1" w:rsidP="0073672C">
      <w:pPr>
        <w:pStyle w:val="Referencer"/>
        <w:rPr>
          <w:lang w:val="de-DE"/>
        </w:rPr>
      </w:pPr>
      <w:r w:rsidRPr="00E2028E">
        <w:t>Bauer, Dominique</w:t>
      </w:r>
      <w:r>
        <w:t>.</w:t>
      </w:r>
      <w:r w:rsidRPr="00E2028E">
        <w:t xml:space="preserve"> </w:t>
      </w:r>
      <w:r>
        <w:t>20</w:t>
      </w:r>
      <w:r w:rsidRPr="00E2028E">
        <w:t xml:space="preserve">04. The Twelfth Century and </w:t>
      </w:r>
      <w:proofErr w:type="gramStart"/>
      <w:r w:rsidRPr="00E2028E">
        <w:t>The</w:t>
      </w:r>
      <w:proofErr w:type="gramEnd"/>
      <w:r w:rsidRPr="00E2028E">
        <w:t xml:space="preserve"> Emergence of the Juridical Subject</w:t>
      </w:r>
      <w:r>
        <w:t>.</w:t>
      </w:r>
      <w:r w:rsidRPr="00E2028E">
        <w:t xml:space="preserve"> </w:t>
      </w:r>
      <w:r w:rsidRPr="0060483A">
        <w:rPr>
          <w:i/>
          <w:lang w:val="de-DE"/>
        </w:rPr>
        <w:t xml:space="preserve">Zeitschrift der </w:t>
      </w:r>
      <w:proofErr w:type="spellStart"/>
      <w:r w:rsidRPr="0060483A">
        <w:rPr>
          <w:i/>
          <w:lang w:val="de-DE"/>
        </w:rPr>
        <w:t>Savigny</w:t>
      </w:r>
      <w:proofErr w:type="spellEnd"/>
      <w:r w:rsidRPr="0060483A">
        <w:rPr>
          <w:i/>
          <w:lang w:val="de-DE"/>
        </w:rPr>
        <w:t xml:space="preserve">-Stiftung für Rechtsgeschichte. </w:t>
      </w:r>
      <w:proofErr w:type="spellStart"/>
      <w:r w:rsidRPr="0060483A">
        <w:rPr>
          <w:i/>
          <w:lang w:val="de-DE"/>
        </w:rPr>
        <w:t>Kanonistische</w:t>
      </w:r>
      <w:proofErr w:type="spellEnd"/>
      <w:r w:rsidRPr="0060483A">
        <w:rPr>
          <w:i/>
          <w:lang w:val="de-DE"/>
        </w:rPr>
        <w:t xml:space="preserve"> Abteilung</w:t>
      </w:r>
      <w:r w:rsidRPr="0060483A">
        <w:rPr>
          <w:lang w:val="de-DE"/>
        </w:rPr>
        <w:t xml:space="preserve"> 90: 207–227.</w:t>
      </w:r>
    </w:p>
    <w:p w:rsidR="001220C1" w:rsidRPr="00E2028E" w:rsidRDefault="001220C1" w:rsidP="0073672C">
      <w:pPr>
        <w:pStyle w:val="Referencer"/>
      </w:pPr>
      <w:r w:rsidRPr="0060483A">
        <w:rPr>
          <w:lang w:val="de-DE"/>
        </w:rPr>
        <w:t xml:space="preserve">Bellamy, Chris. </w:t>
      </w:r>
      <w:r>
        <w:t>20</w:t>
      </w:r>
      <w:r w:rsidRPr="00E2028E">
        <w:t>07</w:t>
      </w:r>
      <w:r>
        <w:t>.</w:t>
      </w:r>
      <w:r w:rsidRPr="00E2028E">
        <w:t xml:space="preserve"> </w:t>
      </w:r>
      <w:r w:rsidRPr="00E2028E">
        <w:rPr>
          <w:i/>
        </w:rPr>
        <w:t xml:space="preserve">Absolute War. </w:t>
      </w:r>
      <w:proofErr w:type="gramStart"/>
      <w:r w:rsidRPr="00E2028E">
        <w:rPr>
          <w:i/>
        </w:rPr>
        <w:t>Soviet Russia in the Second World War</w:t>
      </w:r>
      <w:r>
        <w:t>.</w:t>
      </w:r>
      <w:proofErr w:type="gramEnd"/>
      <w:r w:rsidRPr="00E2028E">
        <w:t xml:space="preserve"> London: MacMillan Pan Books.</w:t>
      </w:r>
    </w:p>
    <w:p w:rsidR="001220C1" w:rsidRPr="00E2028E" w:rsidRDefault="001220C1" w:rsidP="0073672C">
      <w:pPr>
        <w:pStyle w:val="Referencer"/>
      </w:pPr>
      <w:r w:rsidRPr="00E2028E">
        <w:t>Bell, Daniel</w:t>
      </w:r>
      <w:r>
        <w:t>.</w:t>
      </w:r>
      <w:r w:rsidRPr="00E2028E">
        <w:t xml:space="preserve"> </w:t>
      </w:r>
      <w:r>
        <w:t>19</w:t>
      </w:r>
      <w:r w:rsidRPr="00E2028E">
        <w:t>73</w:t>
      </w:r>
      <w:r>
        <w:t>.</w:t>
      </w:r>
      <w:r w:rsidRPr="00E2028E">
        <w:t xml:space="preserve"> </w:t>
      </w:r>
      <w:r w:rsidRPr="00E2028E">
        <w:rPr>
          <w:i/>
        </w:rPr>
        <w:t>The Post-Industrial Society</w:t>
      </w:r>
      <w:r>
        <w:t>.</w:t>
      </w:r>
      <w:r w:rsidRPr="00E2028E">
        <w:t xml:space="preserve"> London: Verso.</w:t>
      </w:r>
    </w:p>
    <w:p w:rsidR="004B10DF" w:rsidRPr="004B10DF" w:rsidRDefault="004B10DF" w:rsidP="004B10DF">
      <w:pPr>
        <w:pStyle w:val="Referencer"/>
      </w:pPr>
      <w:r w:rsidRPr="004B10DF">
        <w:rPr>
          <w:lang w:val="en-US"/>
        </w:rPr>
        <w:t>Biddl</w:t>
      </w:r>
      <w:r>
        <w:rPr>
          <w:lang w:val="en-US"/>
        </w:rPr>
        <w:t>e</w:t>
      </w:r>
      <w:r w:rsidRPr="004B10DF">
        <w:rPr>
          <w:lang w:val="en-US"/>
        </w:rPr>
        <w:t xml:space="preserve">, Stephen (2004). </w:t>
      </w:r>
      <w:proofErr w:type="spellStart"/>
      <w:r w:rsidRPr="004B10DF">
        <w:rPr>
          <w:i/>
          <w:lang w:val="en-US"/>
        </w:rPr>
        <w:t>Mili</w:t>
      </w:r>
      <w:r w:rsidRPr="004B10DF">
        <w:rPr>
          <w:i/>
        </w:rPr>
        <w:t>tary</w:t>
      </w:r>
      <w:proofErr w:type="spellEnd"/>
      <w:r w:rsidRPr="004B10DF">
        <w:rPr>
          <w:i/>
        </w:rPr>
        <w:t xml:space="preserve"> Power</w:t>
      </w:r>
      <w:r w:rsidRPr="004B10DF">
        <w:t>, Princeton: Princeton University Press.</w:t>
      </w:r>
    </w:p>
    <w:p w:rsidR="001220C1" w:rsidRPr="00E2028E" w:rsidRDefault="001220C1" w:rsidP="0073672C">
      <w:pPr>
        <w:pStyle w:val="Referencer"/>
      </w:pPr>
      <w:proofErr w:type="spellStart"/>
      <w:proofErr w:type="gramStart"/>
      <w:r w:rsidRPr="00E2028E">
        <w:t>Boltanski</w:t>
      </w:r>
      <w:proofErr w:type="spellEnd"/>
      <w:r w:rsidRPr="00E2028E">
        <w:t>, Luc</w:t>
      </w:r>
      <w:r>
        <w:t xml:space="preserve"> and </w:t>
      </w:r>
      <w:proofErr w:type="spellStart"/>
      <w:r w:rsidRPr="00E2028E">
        <w:t>Ève</w:t>
      </w:r>
      <w:proofErr w:type="spellEnd"/>
      <w:r w:rsidRPr="00E2028E">
        <w:t xml:space="preserve"> </w:t>
      </w:r>
      <w:proofErr w:type="spellStart"/>
      <w:r w:rsidRPr="00E2028E">
        <w:t>Chiapello</w:t>
      </w:r>
      <w:proofErr w:type="spellEnd"/>
      <w:r>
        <w:t>.</w:t>
      </w:r>
      <w:proofErr w:type="gramEnd"/>
      <w:r w:rsidRPr="00E2028E">
        <w:t xml:space="preserve"> </w:t>
      </w:r>
      <w:r>
        <w:t>19</w:t>
      </w:r>
      <w:r w:rsidRPr="00E2028E">
        <w:t>99</w:t>
      </w:r>
      <w:r>
        <w:t>.</w:t>
      </w:r>
      <w:r w:rsidRPr="00E2028E">
        <w:t xml:space="preserve"> </w:t>
      </w:r>
      <w:r w:rsidRPr="00E2028E">
        <w:rPr>
          <w:i/>
        </w:rPr>
        <w:t xml:space="preserve">Le </w:t>
      </w:r>
      <w:proofErr w:type="spellStart"/>
      <w:r w:rsidRPr="00E2028E">
        <w:rPr>
          <w:i/>
        </w:rPr>
        <w:t>nouvel</w:t>
      </w:r>
      <w:proofErr w:type="spellEnd"/>
      <w:r w:rsidRPr="00E2028E">
        <w:rPr>
          <w:i/>
        </w:rPr>
        <w:t xml:space="preserve"> esprit du </w:t>
      </w:r>
      <w:proofErr w:type="spellStart"/>
      <w:r w:rsidRPr="00E2028E">
        <w:rPr>
          <w:i/>
        </w:rPr>
        <w:t>capitalisme</w:t>
      </w:r>
      <w:proofErr w:type="spellEnd"/>
      <w:r>
        <w:t>.</w:t>
      </w:r>
      <w:r w:rsidRPr="00E2028E">
        <w:t xml:space="preserve"> Paris: </w:t>
      </w:r>
      <w:proofErr w:type="spellStart"/>
      <w:r w:rsidRPr="00E2028E">
        <w:t>Gallimard</w:t>
      </w:r>
      <w:proofErr w:type="spellEnd"/>
      <w:r w:rsidRPr="00E2028E">
        <w:t>.</w:t>
      </w:r>
    </w:p>
    <w:p w:rsidR="001220C1" w:rsidRPr="00E2028E" w:rsidRDefault="001220C1" w:rsidP="0073672C">
      <w:pPr>
        <w:pStyle w:val="Referencer"/>
      </w:pPr>
      <w:proofErr w:type="spellStart"/>
      <w:r w:rsidRPr="00E2028E">
        <w:t>Borus</w:t>
      </w:r>
      <w:proofErr w:type="spellEnd"/>
      <w:r w:rsidRPr="00E2028E">
        <w:t>, Jonathan</w:t>
      </w:r>
      <w:r>
        <w:t>.</w:t>
      </w:r>
      <w:r w:rsidRPr="00E2028E">
        <w:t xml:space="preserve"> </w:t>
      </w:r>
      <w:r>
        <w:t>19</w:t>
      </w:r>
      <w:r w:rsidRPr="00E2028E">
        <w:t>75</w:t>
      </w:r>
      <w:r>
        <w:t>.</w:t>
      </w:r>
      <w:r w:rsidRPr="00E2028E">
        <w:t xml:space="preserve"> The </w:t>
      </w:r>
      <w:proofErr w:type="spellStart"/>
      <w:r w:rsidRPr="00E2028E">
        <w:t>Reentry</w:t>
      </w:r>
      <w:proofErr w:type="spellEnd"/>
      <w:r w:rsidRPr="00E2028E">
        <w:t xml:space="preserve"> Transition of the Vietnam Veter</w:t>
      </w:r>
      <w:r>
        <w:t>an.</w:t>
      </w:r>
      <w:r w:rsidRPr="00E2028E">
        <w:t xml:space="preserve"> </w:t>
      </w:r>
      <w:r w:rsidRPr="00E2028E">
        <w:rPr>
          <w:i/>
        </w:rPr>
        <w:t>Armed Forces &amp; Society</w:t>
      </w:r>
      <w:r w:rsidRPr="00E2028E">
        <w:t xml:space="preserve"> 2: 97</w:t>
      </w:r>
      <w:r>
        <w:t>–</w:t>
      </w:r>
      <w:r w:rsidRPr="00E2028E">
        <w:t>114.</w:t>
      </w:r>
    </w:p>
    <w:p w:rsidR="001220C1" w:rsidRPr="0033021B" w:rsidRDefault="001220C1" w:rsidP="0073672C">
      <w:pPr>
        <w:pStyle w:val="Referencer"/>
        <w:rPr>
          <w:lang w:val="da-DK"/>
        </w:rPr>
      </w:pPr>
      <w:r w:rsidRPr="00E2028E">
        <w:t xml:space="preserve">Browne, Tess et al. </w:t>
      </w:r>
      <w:r>
        <w:t>20</w:t>
      </w:r>
      <w:r w:rsidRPr="00E2028E">
        <w:t>07</w:t>
      </w:r>
      <w:r>
        <w:t>.</w:t>
      </w:r>
      <w:r w:rsidRPr="00E2028E">
        <w:t xml:space="preserve"> Explanations for the increase in mental health problems in UK reserve</w:t>
      </w:r>
      <w:r>
        <w:t xml:space="preserve"> forces who have served in Iraq.</w:t>
      </w:r>
      <w:r w:rsidRPr="00E2028E">
        <w:t xml:space="preserve"> </w:t>
      </w:r>
      <w:r w:rsidRPr="0033021B">
        <w:rPr>
          <w:i/>
          <w:lang w:val="da-DK"/>
        </w:rPr>
        <w:t xml:space="preserve">The British Journal of </w:t>
      </w:r>
      <w:proofErr w:type="spellStart"/>
      <w:r w:rsidRPr="0033021B">
        <w:rPr>
          <w:i/>
          <w:lang w:val="da-DK"/>
        </w:rPr>
        <w:t>Psychiatry</w:t>
      </w:r>
      <w:proofErr w:type="spellEnd"/>
      <w:r w:rsidRPr="0033021B">
        <w:rPr>
          <w:lang w:val="da-DK"/>
        </w:rPr>
        <w:t xml:space="preserve"> 190: 484–489.</w:t>
      </w:r>
    </w:p>
    <w:p w:rsidR="001220C1" w:rsidRPr="0033021B" w:rsidRDefault="001220C1" w:rsidP="0073672C">
      <w:pPr>
        <w:pStyle w:val="Referencer"/>
        <w:rPr>
          <w:lang w:val="da-DK"/>
        </w:rPr>
      </w:pPr>
      <w:r w:rsidRPr="0033021B">
        <w:rPr>
          <w:lang w:val="da-DK"/>
        </w:rPr>
        <w:t xml:space="preserve">Bundgaard Christensen, Claus. 2009. </w:t>
      </w:r>
      <w:r w:rsidRPr="0033021B">
        <w:rPr>
          <w:i/>
          <w:lang w:val="da-DK"/>
        </w:rPr>
        <w:t xml:space="preserve">Danskere på </w:t>
      </w:r>
      <w:proofErr w:type="spellStart"/>
      <w:r w:rsidRPr="0033021B">
        <w:rPr>
          <w:i/>
          <w:lang w:val="da-DK"/>
        </w:rPr>
        <w:t>Vestfronten</w:t>
      </w:r>
      <w:proofErr w:type="spellEnd"/>
      <w:r w:rsidRPr="0033021B">
        <w:rPr>
          <w:i/>
          <w:lang w:val="da-DK"/>
        </w:rPr>
        <w:t xml:space="preserve"> 1914 – 1918</w:t>
      </w:r>
      <w:r w:rsidRPr="0033021B">
        <w:rPr>
          <w:lang w:val="da-DK"/>
        </w:rPr>
        <w:t>. København: Gyldendal.</w:t>
      </w:r>
    </w:p>
    <w:p w:rsidR="001220C1" w:rsidRPr="00713C7A" w:rsidRDefault="001220C1" w:rsidP="0073672C">
      <w:pPr>
        <w:pStyle w:val="Referencer"/>
        <w:rPr>
          <w:lang w:val="en-US"/>
        </w:rPr>
      </w:pPr>
      <w:proofErr w:type="spellStart"/>
      <w:r w:rsidRPr="00E2028E">
        <w:t>Cabanes</w:t>
      </w:r>
      <w:proofErr w:type="spellEnd"/>
      <w:r w:rsidRPr="00E2028E">
        <w:t>, Bruno</w:t>
      </w:r>
      <w:r>
        <w:t>.</w:t>
      </w:r>
      <w:r w:rsidRPr="00E2028E">
        <w:t xml:space="preserve"> </w:t>
      </w:r>
      <w:r>
        <w:t>20</w:t>
      </w:r>
      <w:r w:rsidRPr="00E2028E">
        <w:t>08</w:t>
      </w:r>
      <w:r>
        <w:t>.</w:t>
      </w:r>
      <w:r w:rsidRPr="00E2028E">
        <w:t xml:space="preserve"> </w:t>
      </w:r>
      <w:r>
        <w:t xml:space="preserve">Les </w:t>
      </w:r>
      <w:proofErr w:type="spellStart"/>
      <w:r>
        <w:t>vivants</w:t>
      </w:r>
      <w:proofErr w:type="spellEnd"/>
      <w:r>
        <w:t xml:space="preserve"> </w:t>
      </w:r>
      <w:proofErr w:type="gramStart"/>
      <w:r>
        <w:t>et</w:t>
      </w:r>
      <w:proofErr w:type="gramEnd"/>
      <w:r>
        <w:t xml:space="preserve"> les </w:t>
      </w:r>
      <w:proofErr w:type="spellStart"/>
      <w:r>
        <w:t>morts</w:t>
      </w:r>
      <w:proofErr w:type="spellEnd"/>
      <w:r>
        <w:t xml:space="preserve">. </w:t>
      </w:r>
      <w:r w:rsidRPr="00713C7A">
        <w:rPr>
          <w:lang w:val="da-DK"/>
        </w:rPr>
        <w:t xml:space="preserve">In </w:t>
      </w:r>
      <w:proofErr w:type="spellStart"/>
      <w:r w:rsidRPr="00713C7A">
        <w:rPr>
          <w:i/>
          <w:lang w:val="da-DK"/>
        </w:rPr>
        <w:t>Sortir</w:t>
      </w:r>
      <w:proofErr w:type="spellEnd"/>
      <w:r w:rsidRPr="00713C7A">
        <w:rPr>
          <w:i/>
          <w:lang w:val="da-DK"/>
        </w:rPr>
        <w:t xml:space="preserve"> de la </w:t>
      </w:r>
      <w:proofErr w:type="spellStart"/>
      <w:r w:rsidRPr="00713C7A">
        <w:rPr>
          <w:i/>
          <w:lang w:val="da-DK"/>
        </w:rPr>
        <w:t>guerre</w:t>
      </w:r>
      <w:proofErr w:type="spellEnd"/>
      <w:r w:rsidRPr="00713C7A">
        <w:rPr>
          <w:i/>
          <w:lang w:val="da-DK"/>
        </w:rPr>
        <w:t xml:space="preserve">, Le </w:t>
      </w:r>
      <w:proofErr w:type="spellStart"/>
      <w:r w:rsidRPr="00713C7A">
        <w:rPr>
          <w:i/>
          <w:lang w:val="da-DK"/>
        </w:rPr>
        <w:t>monde</w:t>
      </w:r>
      <w:proofErr w:type="spellEnd"/>
      <w:r w:rsidRPr="00713C7A">
        <w:rPr>
          <w:i/>
          <w:lang w:val="da-DK"/>
        </w:rPr>
        <w:t xml:space="preserve"> et </w:t>
      </w:r>
      <w:proofErr w:type="spellStart"/>
      <w:r w:rsidRPr="00713C7A">
        <w:rPr>
          <w:i/>
          <w:lang w:val="da-DK"/>
        </w:rPr>
        <w:t>après</w:t>
      </w:r>
      <w:proofErr w:type="spellEnd"/>
      <w:r w:rsidRPr="00713C7A">
        <w:rPr>
          <w:i/>
          <w:lang w:val="da-DK"/>
        </w:rPr>
        <w:t xml:space="preserve"> 1918</w:t>
      </w:r>
      <w:r w:rsidRPr="00713C7A">
        <w:rPr>
          <w:lang w:val="da-DK"/>
        </w:rPr>
        <w:t xml:space="preserve">, ed. </w:t>
      </w:r>
      <w:proofErr w:type="spellStart"/>
      <w:proofErr w:type="gramStart"/>
      <w:r w:rsidRPr="00713C7A">
        <w:t>Stéphane</w:t>
      </w:r>
      <w:proofErr w:type="spellEnd"/>
      <w:r>
        <w:t xml:space="preserve"> </w:t>
      </w:r>
      <w:proofErr w:type="spellStart"/>
      <w:r>
        <w:t>Audoin-Rouzeau</w:t>
      </w:r>
      <w:proofErr w:type="spellEnd"/>
      <w:r>
        <w:t xml:space="preserve"> and</w:t>
      </w:r>
      <w:r w:rsidRPr="00E2028E">
        <w:t xml:space="preserve"> Christophe </w:t>
      </w:r>
      <w:proofErr w:type="spellStart"/>
      <w:r w:rsidRPr="00E2028E">
        <w:t>Prochasson</w:t>
      </w:r>
      <w:proofErr w:type="spellEnd"/>
      <w:r w:rsidRPr="00E2028E">
        <w:t>.</w:t>
      </w:r>
      <w:proofErr w:type="gramEnd"/>
      <w:r w:rsidRPr="00713C7A">
        <w:rPr>
          <w:lang w:val="en-US"/>
        </w:rPr>
        <w:t xml:space="preserve"> Paris: </w:t>
      </w:r>
      <w:proofErr w:type="spellStart"/>
      <w:r w:rsidRPr="00713C7A">
        <w:rPr>
          <w:lang w:val="en-US"/>
        </w:rPr>
        <w:t>Tallandier</w:t>
      </w:r>
      <w:proofErr w:type="spellEnd"/>
      <w:r w:rsidRPr="00713C7A">
        <w:rPr>
          <w:lang w:val="en-US"/>
        </w:rPr>
        <w:t xml:space="preserve">. </w:t>
      </w:r>
    </w:p>
    <w:p w:rsidR="001220C1" w:rsidRPr="00E2028E" w:rsidRDefault="001220C1" w:rsidP="0073672C">
      <w:pPr>
        <w:pStyle w:val="Referencer"/>
      </w:pPr>
      <w:proofErr w:type="spellStart"/>
      <w:r w:rsidRPr="00E2028E">
        <w:t>Carani</w:t>
      </w:r>
      <w:proofErr w:type="spellEnd"/>
      <w:r w:rsidRPr="00E2028E">
        <w:t xml:space="preserve">, Claudia </w:t>
      </w:r>
      <w:r>
        <w:t>et al. 20</w:t>
      </w:r>
      <w:r w:rsidRPr="00E2028E">
        <w:t>09</w:t>
      </w:r>
      <w:r>
        <w:t xml:space="preserve">. </w:t>
      </w:r>
      <w:proofErr w:type="gramStart"/>
      <w:r w:rsidRPr="00E2028E">
        <w:t xml:space="preserve">War Trauma, Child </w:t>
      </w:r>
      <w:proofErr w:type="spellStart"/>
      <w:r w:rsidRPr="00E2028E">
        <w:t>Labor</w:t>
      </w:r>
      <w:proofErr w:type="spellEnd"/>
      <w:r w:rsidRPr="00E2028E">
        <w:t>, and Family Violence.</w:t>
      </w:r>
      <w:proofErr w:type="gramEnd"/>
      <w:r w:rsidRPr="00E2028E">
        <w:t xml:space="preserve"> </w:t>
      </w:r>
      <w:proofErr w:type="gramStart"/>
      <w:r w:rsidRPr="00E2028E">
        <w:t>Life Adversities and PTSD in a Sample of School Children in Kabul</w:t>
      </w:r>
      <w:r>
        <w:t>.</w:t>
      </w:r>
      <w:proofErr w:type="gramEnd"/>
      <w:r w:rsidRPr="00E2028E">
        <w:t xml:space="preserve"> </w:t>
      </w:r>
      <w:r w:rsidRPr="00E2028E">
        <w:rPr>
          <w:i/>
        </w:rPr>
        <w:t>Journal of Traumatic Stress</w:t>
      </w:r>
      <w:r w:rsidRPr="00E2028E">
        <w:t xml:space="preserve"> 22: 163</w:t>
      </w:r>
      <w:r>
        <w:t>–</w:t>
      </w:r>
      <w:r w:rsidRPr="00E2028E">
        <w:t>171.</w:t>
      </w:r>
    </w:p>
    <w:p w:rsidR="001220C1" w:rsidRPr="00E2028E" w:rsidRDefault="001220C1" w:rsidP="0073672C">
      <w:pPr>
        <w:pStyle w:val="Referencer"/>
      </w:pPr>
      <w:proofErr w:type="gramStart"/>
      <w:r w:rsidRPr="0018578B">
        <w:rPr>
          <w:lang w:val="en-US"/>
        </w:rPr>
        <w:lastRenderedPageBreak/>
        <w:t>Carlson, Kathleen and David Nelson et al. 2010.</w:t>
      </w:r>
      <w:proofErr w:type="gramEnd"/>
      <w:r w:rsidRPr="0018578B">
        <w:rPr>
          <w:lang w:val="en-US"/>
        </w:rPr>
        <w:t xml:space="preserve"> </w:t>
      </w:r>
      <w:r w:rsidRPr="00E2028E">
        <w:t>Psychiatric Diagnoses Among Iraq and Afghanistan War Veterans Screened for Deployment-</w:t>
      </w:r>
      <w:r>
        <w:t>Related Traumatic Brain Injury.</w:t>
      </w:r>
      <w:r w:rsidRPr="00E2028E">
        <w:t xml:space="preserve"> </w:t>
      </w:r>
      <w:r w:rsidRPr="00E2028E">
        <w:rPr>
          <w:i/>
        </w:rPr>
        <w:t>Journal of Traumatic Stress</w:t>
      </w:r>
      <w:r w:rsidRPr="00E2028E">
        <w:t xml:space="preserve"> 23: 17</w:t>
      </w:r>
      <w:r>
        <w:t>–</w:t>
      </w:r>
      <w:r w:rsidRPr="00E2028E">
        <w:t>24.</w:t>
      </w:r>
    </w:p>
    <w:p w:rsidR="001220C1" w:rsidRPr="0060483A" w:rsidRDefault="001220C1" w:rsidP="0073672C">
      <w:pPr>
        <w:pStyle w:val="Referencer"/>
        <w:rPr>
          <w:lang w:val="de-DE"/>
        </w:rPr>
      </w:pPr>
      <w:proofErr w:type="spellStart"/>
      <w:proofErr w:type="gramStart"/>
      <w:r>
        <w:t>Cesur</w:t>
      </w:r>
      <w:proofErr w:type="spellEnd"/>
      <w:r>
        <w:t xml:space="preserve">, </w:t>
      </w:r>
      <w:proofErr w:type="spellStart"/>
      <w:r>
        <w:t>Resul</w:t>
      </w:r>
      <w:proofErr w:type="spellEnd"/>
      <w:r>
        <w:t>, Joseph</w:t>
      </w:r>
      <w:r w:rsidRPr="00E2028E">
        <w:t xml:space="preserve"> </w:t>
      </w:r>
      <w:proofErr w:type="spellStart"/>
      <w:r w:rsidRPr="00E2028E">
        <w:t>Sabia</w:t>
      </w:r>
      <w:proofErr w:type="spellEnd"/>
      <w:r>
        <w:t xml:space="preserve"> and </w:t>
      </w:r>
      <w:proofErr w:type="spellStart"/>
      <w:r>
        <w:t>Erdal</w:t>
      </w:r>
      <w:proofErr w:type="spellEnd"/>
      <w:r w:rsidRPr="00E2028E">
        <w:t xml:space="preserve"> </w:t>
      </w:r>
      <w:proofErr w:type="spellStart"/>
      <w:r w:rsidRPr="00E2028E">
        <w:t>Tekin</w:t>
      </w:r>
      <w:proofErr w:type="spellEnd"/>
      <w:r>
        <w:t>.</w:t>
      </w:r>
      <w:proofErr w:type="gramEnd"/>
      <w:r w:rsidRPr="00E2028E">
        <w:t xml:space="preserve"> </w:t>
      </w:r>
      <w:r>
        <w:t>20</w:t>
      </w:r>
      <w:r w:rsidRPr="00E2028E">
        <w:t>11</w:t>
      </w:r>
      <w:r>
        <w:t>.</w:t>
      </w:r>
      <w:r w:rsidRPr="00E2028E">
        <w:t xml:space="preserve"> </w:t>
      </w:r>
      <w:r w:rsidRPr="00E2028E">
        <w:rPr>
          <w:i/>
        </w:rPr>
        <w:t>The Psychological Costs of War</w:t>
      </w:r>
      <w:r>
        <w:t xml:space="preserve">. </w:t>
      </w:r>
      <w:r w:rsidRPr="0060483A">
        <w:rPr>
          <w:lang w:val="de-DE"/>
        </w:rPr>
        <w:t>Bonn: Forschungsinstitut zur Zukunft der Arbeit.</w:t>
      </w:r>
    </w:p>
    <w:p w:rsidR="001220C1" w:rsidRPr="00E2028E" w:rsidRDefault="001220C1" w:rsidP="0073672C">
      <w:pPr>
        <w:pStyle w:val="Referencer"/>
      </w:pPr>
      <w:proofErr w:type="spellStart"/>
      <w:r w:rsidRPr="0060483A">
        <w:rPr>
          <w:lang w:val="de-DE"/>
        </w:rPr>
        <w:t>Chard</w:t>
      </w:r>
      <w:proofErr w:type="spellEnd"/>
      <w:r w:rsidRPr="0060483A">
        <w:rPr>
          <w:lang w:val="de-DE"/>
        </w:rPr>
        <w:t xml:space="preserve">, Kathleen, Jeremiah </w:t>
      </w:r>
      <w:proofErr w:type="spellStart"/>
      <w:r w:rsidRPr="0060483A">
        <w:rPr>
          <w:lang w:val="de-DE"/>
        </w:rPr>
        <w:t>Schumm</w:t>
      </w:r>
      <w:proofErr w:type="spellEnd"/>
      <w:r w:rsidRPr="0060483A">
        <w:rPr>
          <w:lang w:val="de-DE"/>
        </w:rPr>
        <w:t xml:space="preserve"> et al. 2010. </w:t>
      </w:r>
      <w:proofErr w:type="gramStart"/>
      <w:r w:rsidRPr="00E2028E">
        <w:t>A Comparison of OEF and OIF Veterans and Vietnam Veterans Receivin</w:t>
      </w:r>
      <w:r>
        <w:t>g Cognitive Processing Therapy.</w:t>
      </w:r>
      <w:proofErr w:type="gramEnd"/>
      <w:r w:rsidRPr="00E2028E">
        <w:rPr>
          <w:i/>
        </w:rPr>
        <w:t xml:space="preserve"> Journal of Traumatic Stress</w:t>
      </w:r>
      <w:r w:rsidRPr="00E2028E">
        <w:t xml:space="preserve"> 23: 25</w:t>
      </w:r>
      <w:r>
        <w:t>–</w:t>
      </w:r>
      <w:r w:rsidRPr="00E2028E">
        <w:t>32.</w:t>
      </w:r>
    </w:p>
    <w:p w:rsidR="001220C1" w:rsidRPr="002134C0" w:rsidRDefault="001220C1" w:rsidP="001851AF">
      <w:pPr>
        <w:ind w:left="720" w:hanging="720"/>
        <w:rPr>
          <w:sz w:val="20"/>
          <w:szCs w:val="20"/>
          <w:lang w:val="en-GB"/>
        </w:rPr>
      </w:pPr>
      <w:r>
        <w:rPr>
          <w:sz w:val="20"/>
          <w:szCs w:val="20"/>
          <w:lang w:val="en-GB"/>
        </w:rPr>
        <w:t>Ch</w:t>
      </w:r>
      <w:r w:rsidRPr="002134C0">
        <w:rPr>
          <w:sz w:val="20"/>
          <w:szCs w:val="20"/>
          <w:lang w:val="en-GB"/>
        </w:rPr>
        <w:t>u</w:t>
      </w:r>
      <w:r>
        <w:rPr>
          <w:sz w:val="20"/>
          <w:szCs w:val="20"/>
          <w:lang w:val="en-GB"/>
        </w:rPr>
        <w:t>r</w:t>
      </w:r>
      <w:r w:rsidRPr="002134C0">
        <w:rPr>
          <w:sz w:val="20"/>
          <w:szCs w:val="20"/>
          <w:lang w:val="en-GB"/>
        </w:rPr>
        <w:t>chill, Winston (1940)</w:t>
      </w:r>
      <w:r>
        <w:rPr>
          <w:sz w:val="20"/>
          <w:szCs w:val="20"/>
          <w:lang w:val="en-GB"/>
        </w:rPr>
        <w:t>. ‘Speech May the 13</w:t>
      </w:r>
      <w:r w:rsidRPr="002134C0">
        <w:rPr>
          <w:sz w:val="20"/>
          <w:szCs w:val="20"/>
          <w:vertAlign w:val="superscript"/>
          <w:lang w:val="en-GB"/>
        </w:rPr>
        <w:t>th</w:t>
      </w:r>
      <w:r>
        <w:rPr>
          <w:sz w:val="20"/>
          <w:szCs w:val="20"/>
          <w:lang w:val="en-GB"/>
        </w:rPr>
        <w:t xml:space="preserve"> 1940’,</w:t>
      </w:r>
      <w:r w:rsidRPr="002134C0">
        <w:rPr>
          <w:sz w:val="20"/>
          <w:szCs w:val="20"/>
          <w:lang w:val="en-GB"/>
        </w:rPr>
        <w:t xml:space="preserve"> http://www.youtube.com/watch?v=gVg7rnRheK8</w:t>
      </w:r>
    </w:p>
    <w:p w:rsidR="001220C1" w:rsidRPr="001851AF" w:rsidRDefault="001220C1" w:rsidP="00A0596C">
      <w:pPr>
        <w:pStyle w:val="Referencer"/>
      </w:pPr>
      <w:r w:rsidRPr="0060483A">
        <w:rPr>
          <w:lang w:val="de-DE"/>
        </w:rPr>
        <w:t xml:space="preserve">Clausewitz, Carl von. 1832/1952. </w:t>
      </w:r>
      <w:r w:rsidRPr="0060483A">
        <w:rPr>
          <w:i/>
          <w:lang w:val="de-DE"/>
        </w:rPr>
        <w:t>Vom Kriege</w:t>
      </w:r>
      <w:r w:rsidRPr="0060483A">
        <w:rPr>
          <w:lang w:val="de-DE"/>
        </w:rPr>
        <w:t xml:space="preserve">. </w:t>
      </w:r>
      <w:r w:rsidRPr="001851AF">
        <w:t xml:space="preserve">Bonn: </w:t>
      </w:r>
      <w:proofErr w:type="spellStart"/>
      <w:r w:rsidRPr="001851AF">
        <w:t>Dümmler</w:t>
      </w:r>
      <w:proofErr w:type="spellEnd"/>
      <w:r w:rsidRPr="001851AF">
        <w:t>.</w:t>
      </w:r>
    </w:p>
    <w:p w:rsidR="001220C1" w:rsidRPr="00E2028E" w:rsidRDefault="001220C1" w:rsidP="0073672C">
      <w:pPr>
        <w:pStyle w:val="Referencer"/>
      </w:pPr>
      <w:r w:rsidRPr="00E2028E">
        <w:t>Cohen, Deborah</w:t>
      </w:r>
      <w:r>
        <w:t>.</w:t>
      </w:r>
      <w:r w:rsidRPr="00E2028E">
        <w:t xml:space="preserve"> </w:t>
      </w:r>
      <w:r>
        <w:t>20</w:t>
      </w:r>
      <w:r w:rsidRPr="00E2028E">
        <w:t>03</w:t>
      </w:r>
      <w:r>
        <w:t xml:space="preserve">. </w:t>
      </w:r>
      <w:r w:rsidRPr="00E2028E">
        <w:t xml:space="preserve">Civil Society in the Aftermath of the Great War. </w:t>
      </w:r>
      <w:proofErr w:type="gramStart"/>
      <w:r w:rsidRPr="00E2028E">
        <w:t>The Care of Disabled Veterans in Germany and Great Britain</w:t>
      </w:r>
      <w:r>
        <w:t>.</w:t>
      </w:r>
      <w:proofErr w:type="gramEnd"/>
      <w:r>
        <w:t xml:space="preserve"> In</w:t>
      </w:r>
      <w:r w:rsidRPr="00E2028E">
        <w:t xml:space="preserve"> </w:t>
      </w:r>
      <w:r w:rsidRPr="00E2028E">
        <w:rPr>
          <w:i/>
        </w:rPr>
        <w:t>Paradoxes of Civil Society: New Perspectives on Modern German and British History</w:t>
      </w:r>
      <w:r w:rsidRPr="00E2028E">
        <w:t xml:space="preserve">, </w:t>
      </w:r>
      <w:r>
        <w:t xml:space="preserve">ed. </w:t>
      </w:r>
      <w:r w:rsidRPr="00E2028E">
        <w:t xml:space="preserve">Frank </w:t>
      </w:r>
      <w:proofErr w:type="spellStart"/>
      <w:r w:rsidRPr="00E2028E">
        <w:t>Trentmann</w:t>
      </w:r>
      <w:proofErr w:type="spellEnd"/>
      <w:r>
        <w:t>.</w:t>
      </w:r>
      <w:r w:rsidRPr="00E2028E">
        <w:t xml:space="preserve"> London: </w:t>
      </w:r>
      <w:proofErr w:type="spellStart"/>
      <w:r w:rsidRPr="00E2028E">
        <w:t>Berghahn</w:t>
      </w:r>
      <w:proofErr w:type="spellEnd"/>
      <w:r w:rsidRPr="00E2028E">
        <w:t xml:space="preserve"> Books.</w:t>
      </w:r>
    </w:p>
    <w:p w:rsidR="001220C1" w:rsidRPr="00E2028E" w:rsidRDefault="001220C1" w:rsidP="0073672C">
      <w:pPr>
        <w:pStyle w:val="Referencer"/>
      </w:pPr>
      <w:r w:rsidRPr="00E2028E">
        <w:t>Cohen, Deborah</w:t>
      </w:r>
      <w:r>
        <w:t>.</w:t>
      </w:r>
      <w:r w:rsidRPr="00E2028E">
        <w:t xml:space="preserve"> </w:t>
      </w:r>
      <w:r>
        <w:t>20</w:t>
      </w:r>
      <w:r w:rsidRPr="00E2028E">
        <w:t>02</w:t>
      </w:r>
      <w:r>
        <w:rPr>
          <w:i/>
        </w:rPr>
        <w:t>.</w:t>
      </w:r>
      <w:r w:rsidRPr="00E2028E">
        <w:rPr>
          <w:i/>
        </w:rPr>
        <w:t xml:space="preserve"> The War Comes Home: Disabled Veterans in Britain and Germany, 1914</w:t>
      </w:r>
      <w:r>
        <w:rPr>
          <w:i/>
        </w:rPr>
        <w:t>–</w:t>
      </w:r>
      <w:r w:rsidRPr="00E2028E">
        <w:rPr>
          <w:i/>
        </w:rPr>
        <w:t>1939</w:t>
      </w:r>
      <w:r>
        <w:t xml:space="preserve">. </w:t>
      </w:r>
      <w:r w:rsidRPr="00E2028E">
        <w:t>Berkeley: University of California Press.</w:t>
      </w:r>
    </w:p>
    <w:p w:rsidR="001220C1" w:rsidRPr="00E2028E" w:rsidRDefault="001220C1" w:rsidP="0073672C">
      <w:pPr>
        <w:pStyle w:val="Referencer"/>
      </w:pPr>
      <w:r w:rsidRPr="00E2028E">
        <w:t>Connolly, William</w:t>
      </w:r>
      <w:r>
        <w:t>.</w:t>
      </w:r>
      <w:r w:rsidRPr="00E2028E">
        <w:t xml:space="preserve"> </w:t>
      </w:r>
      <w:r>
        <w:t>19</w:t>
      </w:r>
      <w:r w:rsidRPr="00E2028E">
        <w:t>83</w:t>
      </w:r>
      <w:r>
        <w:t>.</w:t>
      </w:r>
      <w:r w:rsidRPr="00E2028E">
        <w:t xml:space="preserve"> </w:t>
      </w:r>
      <w:r w:rsidRPr="00E2028E">
        <w:rPr>
          <w:i/>
        </w:rPr>
        <w:t>The Terms of Political Discourse</w:t>
      </w:r>
      <w:r>
        <w:t xml:space="preserve">. </w:t>
      </w:r>
      <w:r w:rsidRPr="00E2028E">
        <w:t>New Jersey: Princeton University Press.</w:t>
      </w:r>
    </w:p>
    <w:p w:rsidR="001220C1" w:rsidRDefault="001220C1" w:rsidP="0073672C">
      <w:pPr>
        <w:pStyle w:val="Referencer"/>
      </w:pPr>
      <w:proofErr w:type="spellStart"/>
      <w:proofErr w:type="gramStart"/>
      <w:r>
        <w:t>Crocq</w:t>
      </w:r>
      <w:proofErr w:type="spellEnd"/>
      <w:r>
        <w:t xml:space="preserve">, Marc-Antoine; </w:t>
      </w:r>
      <w:proofErr w:type="spellStart"/>
      <w:r>
        <w:t>Crocq</w:t>
      </w:r>
      <w:proofErr w:type="spellEnd"/>
      <w:r>
        <w:t>, Louis (2000).</w:t>
      </w:r>
      <w:proofErr w:type="gramEnd"/>
      <w:r>
        <w:t xml:space="preserve"> ‘From shell shock and war neurosis to posttraumatic stress disorder: a history of </w:t>
      </w:r>
      <w:proofErr w:type="spellStart"/>
      <w:r>
        <w:t>psychotramatology</w:t>
      </w:r>
      <w:proofErr w:type="spellEnd"/>
      <w:r>
        <w:t xml:space="preserve">’ in </w:t>
      </w:r>
      <w:r w:rsidRPr="00A0596C">
        <w:rPr>
          <w:i/>
        </w:rPr>
        <w:t>Dialogues in Clinical Neuroscience</w:t>
      </w:r>
      <w:r>
        <w:t>, Vol. 2, No. 2: 47-55.</w:t>
      </w:r>
    </w:p>
    <w:p w:rsidR="001220C1" w:rsidRPr="00E2028E" w:rsidRDefault="001220C1" w:rsidP="0073672C">
      <w:pPr>
        <w:pStyle w:val="Referencer"/>
      </w:pPr>
      <w:proofErr w:type="spellStart"/>
      <w:proofErr w:type="gramStart"/>
      <w:r w:rsidRPr="00E2028E">
        <w:t>Dandeker</w:t>
      </w:r>
      <w:proofErr w:type="spellEnd"/>
      <w:r w:rsidRPr="00E2028E">
        <w:t>, Christopher</w:t>
      </w:r>
      <w:r>
        <w:t>, Simon</w:t>
      </w:r>
      <w:r w:rsidRPr="00E2028E">
        <w:t xml:space="preserve"> </w:t>
      </w:r>
      <w:proofErr w:type="spellStart"/>
      <w:r w:rsidRPr="00E2028E">
        <w:t>Wessely</w:t>
      </w:r>
      <w:proofErr w:type="spellEnd"/>
      <w:r w:rsidRPr="00E2028E">
        <w:t xml:space="preserve">, </w:t>
      </w:r>
      <w:r>
        <w:t xml:space="preserve">Amy </w:t>
      </w:r>
      <w:proofErr w:type="spellStart"/>
      <w:r w:rsidRPr="00E2028E">
        <w:t>Iversen</w:t>
      </w:r>
      <w:proofErr w:type="spellEnd"/>
      <w:r>
        <w:t xml:space="preserve"> and John</w:t>
      </w:r>
      <w:r w:rsidRPr="00E2028E">
        <w:t xml:space="preserve"> Ross</w:t>
      </w:r>
      <w:r>
        <w:t>.</w:t>
      </w:r>
      <w:proofErr w:type="gramEnd"/>
      <w:r w:rsidRPr="00E2028E">
        <w:t xml:space="preserve"> </w:t>
      </w:r>
      <w:r>
        <w:t>20</w:t>
      </w:r>
      <w:r w:rsidRPr="00E2028E">
        <w:t>06</w:t>
      </w:r>
      <w:r>
        <w:t>.</w:t>
      </w:r>
      <w:r w:rsidRPr="00E2028E">
        <w:t xml:space="preserve"> What’s in a Name? Defining and Caring for </w:t>
      </w:r>
      <w:r>
        <w:t>‘</w:t>
      </w:r>
      <w:r w:rsidRPr="00E2028E">
        <w:t>Veterans</w:t>
      </w:r>
      <w:r>
        <w:t>’</w:t>
      </w:r>
      <w:r w:rsidRPr="00E2028E">
        <w:t xml:space="preserve">. </w:t>
      </w:r>
      <w:proofErr w:type="gramStart"/>
      <w:r w:rsidRPr="00E2028E">
        <w:t>The United Kingdom in International Perspective</w:t>
      </w:r>
      <w:r>
        <w:t>.</w:t>
      </w:r>
      <w:proofErr w:type="gramEnd"/>
      <w:r w:rsidRPr="00E2028E">
        <w:t xml:space="preserve"> </w:t>
      </w:r>
      <w:r w:rsidRPr="00E2028E">
        <w:rPr>
          <w:i/>
        </w:rPr>
        <w:t>Armed Forces &amp; Society</w:t>
      </w:r>
      <w:r>
        <w:t xml:space="preserve"> </w:t>
      </w:r>
      <w:r w:rsidRPr="00E2028E">
        <w:t>32</w:t>
      </w:r>
      <w:r>
        <w:t>(2)</w:t>
      </w:r>
      <w:r w:rsidRPr="00E2028E">
        <w:t>: 161</w:t>
      </w:r>
      <w:r>
        <w:t>–</w:t>
      </w:r>
      <w:r w:rsidRPr="00E2028E">
        <w:t>177.</w:t>
      </w:r>
    </w:p>
    <w:p w:rsidR="001220C1" w:rsidRPr="00E2028E" w:rsidRDefault="001220C1" w:rsidP="0073672C">
      <w:pPr>
        <w:pStyle w:val="Referencer"/>
      </w:pPr>
      <w:r w:rsidRPr="00E2028E">
        <w:t>Danilova, Natalia</w:t>
      </w:r>
      <w:r>
        <w:t>.</w:t>
      </w:r>
      <w:r w:rsidRPr="00E2028E">
        <w:t xml:space="preserve"> </w:t>
      </w:r>
      <w:r>
        <w:t>20</w:t>
      </w:r>
      <w:r w:rsidRPr="00E2028E">
        <w:t>10</w:t>
      </w:r>
      <w:r>
        <w:t>.</w:t>
      </w:r>
      <w:r w:rsidRPr="00E2028E">
        <w:t xml:space="preserve"> The Development of an Exclusive Veter</w:t>
      </w:r>
      <w:r>
        <w:t>ans’ Policy: The Case of Russia.</w:t>
      </w:r>
      <w:r w:rsidRPr="00E2028E">
        <w:t xml:space="preserve"> </w:t>
      </w:r>
      <w:proofErr w:type="gramStart"/>
      <w:r w:rsidRPr="00E2028E">
        <w:rPr>
          <w:i/>
        </w:rPr>
        <w:t>Armed Forces &amp; Society</w:t>
      </w:r>
      <w:r w:rsidRPr="00E2028E">
        <w:t>.</w:t>
      </w:r>
      <w:proofErr w:type="gramEnd"/>
      <w:r w:rsidRPr="00E2028E">
        <w:t xml:space="preserve"> </w:t>
      </w:r>
      <w:proofErr w:type="gramStart"/>
      <w:r w:rsidRPr="00E2028E">
        <w:t>36: 890</w:t>
      </w:r>
      <w:r>
        <w:t>–</w:t>
      </w:r>
      <w:r w:rsidRPr="00E2028E">
        <w:t xml:space="preserve"> 916.</w:t>
      </w:r>
      <w:proofErr w:type="gramEnd"/>
    </w:p>
    <w:p w:rsidR="001220C1" w:rsidRPr="00E2028E" w:rsidRDefault="001220C1" w:rsidP="0073672C">
      <w:pPr>
        <w:pStyle w:val="Referencer"/>
      </w:pPr>
      <w:r w:rsidRPr="00E2028E">
        <w:t>Diehl, James</w:t>
      </w:r>
      <w:r>
        <w:t>.</w:t>
      </w:r>
      <w:r w:rsidRPr="00E2028E">
        <w:t xml:space="preserve"> </w:t>
      </w:r>
      <w:r>
        <w:t>19</w:t>
      </w:r>
      <w:r w:rsidRPr="00E2028E">
        <w:t>93</w:t>
      </w:r>
      <w:r>
        <w:t>.</w:t>
      </w:r>
      <w:r w:rsidRPr="00E2028E">
        <w:t xml:space="preserve"> </w:t>
      </w:r>
      <w:r w:rsidRPr="00E2028E">
        <w:rPr>
          <w:i/>
        </w:rPr>
        <w:t>Thanks of the Fatherland: German veterans after the Second World War</w:t>
      </w:r>
      <w:r>
        <w:t xml:space="preserve">. </w:t>
      </w:r>
      <w:r w:rsidRPr="00E2028E">
        <w:t>Chapel Hill: North Carolina University Press.</w:t>
      </w:r>
    </w:p>
    <w:p w:rsidR="001220C1" w:rsidRPr="00E2028E" w:rsidRDefault="001220C1" w:rsidP="0073672C">
      <w:pPr>
        <w:pStyle w:val="Referencer"/>
      </w:pPr>
      <w:proofErr w:type="spellStart"/>
      <w:r w:rsidRPr="00E2028E">
        <w:t>Echevarria</w:t>
      </w:r>
      <w:proofErr w:type="spellEnd"/>
      <w:r w:rsidRPr="00E2028E">
        <w:t>, Antulio</w:t>
      </w:r>
      <w:r>
        <w:t>.</w:t>
      </w:r>
      <w:r w:rsidRPr="00E2028E">
        <w:t xml:space="preserve"> </w:t>
      </w:r>
      <w:r>
        <w:t>20</w:t>
      </w:r>
      <w:r w:rsidRPr="00E2028E">
        <w:t>03</w:t>
      </w:r>
      <w:r>
        <w:t>.</w:t>
      </w:r>
      <w:r w:rsidRPr="00E2028E">
        <w:t xml:space="preserve"> </w:t>
      </w:r>
      <w:r>
        <w:t xml:space="preserve">Clausewitz’s </w:t>
      </w:r>
      <w:proofErr w:type="spellStart"/>
      <w:r>
        <w:t>Center</w:t>
      </w:r>
      <w:proofErr w:type="spellEnd"/>
      <w:r>
        <w:t xml:space="preserve"> of Gravity.</w:t>
      </w:r>
      <w:r w:rsidRPr="00E2028E">
        <w:t xml:space="preserve"> </w:t>
      </w:r>
      <w:r w:rsidRPr="00E2028E">
        <w:rPr>
          <w:i/>
        </w:rPr>
        <w:t>Naval War College Review</w:t>
      </w:r>
      <w:r w:rsidRPr="00E2028E">
        <w:t xml:space="preserve"> </w:t>
      </w:r>
      <w:proofErr w:type="gramStart"/>
      <w:r w:rsidRPr="00E2028E">
        <w:t>LVI</w:t>
      </w:r>
      <w:r>
        <w:t>(</w:t>
      </w:r>
      <w:proofErr w:type="gramEnd"/>
      <w:r w:rsidRPr="00E2028E">
        <w:t>1</w:t>
      </w:r>
      <w:r>
        <w:t>)</w:t>
      </w:r>
      <w:r w:rsidRPr="00E2028E">
        <w:t>: 108</w:t>
      </w:r>
      <w:r>
        <w:t>–</w:t>
      </w:r>
      <w:r w:rsidRPr="00E2028E">
        <w:t xml:space="preserve">123. </w:t>
      </w:r>
    </w:p>
    <w:p w:rsidR="001220C1" w:rsidRPr="00E2028E" w:rsidRDefault="001220C1" w:rsidP="0073672C">
      <w:pPr>
        <w:pStyle w:val="Referencer"/>
      </w:pPr>
      <w:proofErr w:type="spellStart"/>
      <w:r w:rsidRPr="00E2028E">
        <w:t>Eichengreen</w:t>
      </w:r>
      <w:proofErr w:type="spellEnd"/>
      <w:r w:rsidRPr="00E2028E">
        <w:t>, Barry</w:t>
      </w:r>
      <w:r>
        <w:t>.</w:t>
      </w:r>
      <w:r w:rsidRPr="00E2028E">
        <w:t xml:space="preserve"> </w:t>
      </w:r>
      <w:r>
        <w:t>20</w:t>
      </w:r>
      <w:r w:rsidRPr="00E2028E">
        <w:t>11</w:t>
      </w:r>
      <w:r>
        <w:t>.</w:t>
      </w:r>
      <w:r w:rsidRPr="00E2028E">
        <w:t xml:space="preserve"> </w:t>
      </w:r>
      <w:r w:rsidRPr="00E2028E">
        <w:rPr>
          <w:i/>
        </w:rPr>
        <w:t xml:space="preserve">Exorbitant Privilege. The Rise and </w:t>
      </w:r>
      <w:proofErr w:type="gramStart"/>
      <w:r w:rsidRPr="00E2028E">
        <w:rPr>
          <w:i/>
        </w:rPr>
        <w:t>Fall</w:t>
      </w:r>
      <w:proofErr w:type="gramEnd"/>
      <w:r w:rsidRPr="00E2028E">
        <w:rPr>
          <w:i/>
        </w:rPr>
        <w:t xml:space="preserve"> of the Dollar</w:t>
      </w:r>
      <w:r>
        <w:t xml:space="preserve">. </w:t>
      </w:r>
      <w:r w:rsidRPr="00E2028E">
        <w:t>O</w:t>
      </w:r>
      <w:r>
        <w:t>xford: Oxford University Press.</w:t>
      </w:r>
    </w:p>
    <w:p w:rsidR="001220C1" w:rsidRPr="00E2028E" w:rsidRDefault="001220C1" w:rsidP="0073672C">
      <w:pPr>
        <w:pStyle w:val="Referencer"/>
      </w:pPr>
      <w:proofErr w:type="spellStart"/>
      <w:proofErr w:type="gramStart"/>
      <w:r w:rsidRPr="00E2028E">
        <w:t>Esping</w:t>
      </w:r>
      <w:proofErr w:type="spellEnd"/>
      <w:r w:rsidRPr="00E2028E">
        <w:t xml:space="preserve">-Andersen, </w:t>
      </w:r>
      <w:proofErr w:type="spellStart"/>
      <w:r w:rsidRPr="00E2028E">
        <w:t>Gøsta</w:t>
      </w:r>
      <w:proofErr w:type="spellEnd"/>
      <w:r>
        <w:t>.</w:t>
      </w:r>
      <w:proofErr w:type="gramEnd"/>
      <w:r w:rsidRPr="00E2028E">
        <w:t xml:space="preserve"> </w:t>
      </w:r>
      <w:r>
        <w:t>19</w:t>
      </w:r>
      <w:r w:rsidRPr="00E2028E">
        <w:t>90</w:t>
      </w:r>
      <w:r>
        <w:t>.</w:t>
      </w:r>
      <w:r w:rsidRPr="00E2028E">
        <w:t xml:space="preserve"> </w:t>
      </w:r>
      <w:r w:rsidRPr="00E2028E">
        <w:rPr>
          <w:i/>
        </w:rPr>
        <w:t>The Three Worlds of Welfare Capitalism</w:t>
      </w:r>
      <w:r>
        <w:t>.</w:t>
      </w:r>
      <w:r w:rsidRPr="00E2028E">
        <w:t xml:space="preserve"> Cambridge: Polity Press.</w:t>
      </w:r>
    </w:p>
    <w:p w:rsidR="001220C1" w:rsidRPr="00E2028E" w:rsidRDefault="001220C1" w:rsidP="0073672C">
      <w:pPr>
        <w:pStyle w:val="Referencer"/>
      </w:pPr>
      <w:r w:rsidRPr="00E2028E">
        <w:t>Fleck, Christian</w:t>
      </w:r>
      <w:r>
        <w:t>.</w:t>
      </w:r>
      <w:r w:rsidRPr="00E2028E">
        <w:t xml:space="preserve"> </w:t>
      </w:r>
      <w:r>
        <w:t>2010.</w:t>
      </w:r>
      <w:r w:rsidRPr="00E2028E">
        <w:t xml:space="preserve"> </w:t>
      </w:r>
      <w:r w:rsidRPr="00E2028E">
        <w:rPr>
          <w:i/>
        </w:rPr>
        <w:t xml:space="preserve">A </w:t>
      </w:r>
      <w:proofErr w:type="spellStart"/>
      <w:r w:rsidRPr="00E2028E">
        <w:rPr>
          <w:i/>
        </w:rPr>
        <w:t>Tranatlantic</w:t>
      </w:r>
      <w:proofErr w:type="spellEnd"/>
      <w:r w:rsidRPr="00E2028E">
        <w:rPr>
          <w:i/>
        </w:rPr>
        <w:t xml:space="preserve"> History of the Social Sciences</w:t>
      </w:r>
      <w:r>
        <w:t>.</w:t>
      </w:r>
      <w:r w:rsidRPr="00E2028E">
        <w:t xml:space="preserve"> London: Bloomsbury.</w:t>
      </w:r>
    </w:p>
    <w:p w:rsidR="001220C1" w:rsidRPr="00175F40" w:rsidRDefault="001220C1" w:rsidP="0073672C">
      <w:pPr>
        <w:pStyle w:val="Referencer"/>
      </w:pPr>
      <w:proofErr w:type="spellStart"/>
      <w:r w:rsidRPr="00175F40">
        <w:rPr>
          <w:lang w:val="en-US"/>
        </w:rPr>
        <w:t>Flori</w:t>
      </w:r>
      <w:proofErr w:type="spellEnd"/>
      <w:r w:rsidRPr="00175F40">
        <w:rPr>
          <w:lang w:val="en-US"/>
        </w:rPr>
        <w:t>, Jean</w:t>
      </w:r>
      <w:r>
        <w:rPr>
          <w:lang w:val="en-US"/>
        </w:rPr>
        <w:t>.</w:t>
      </w:r>
      <w:r w:rsidRPr="00175F40">
        <w:rPr>
          <w:lang w:val="en-US"/>
        </w:rPr>
        <w:t xml:space="preserve"> 2001. </w:t>
      </w:r>
      <w:r w:rsidRPr="00175F40">
        <w:rPr>
          <w:i/>
          <w:lang w:val="en-US"/>
        </w:rPr>
        <w:t xml:space="preserve">La guerre </w:t>
      </w:r>
      <w:proofErr w:type="spellStart"/>
      <w:r w:rsidRPr="00175F40">
        <w:rPr>
          <w:i/>
          <w:lang w:val="en-US"/>
        </w:rPr>
        <w:t>sainte</w:t>
      </w:r>
      <w:proofErr w:type="spellEnd"/>
      <w:r w:rsidRPr="00175F40">
        <w:rPr>
          <w:i/>
          <w:lang w:val="en-US"/>
        </w:rPr>
        <w:t xml:space="preserve">. </w:t>
      </w:r>
      <w:r w:rsidRPr="00B63E92">
        <w:rPr>
          <w:i/>
          <w:lang w:val="da-DK"/>
        </w:rPr>
        <w:t xml:space="preserve">La formation de </w:t>
      </w:r>
      <w:proofErr w:type="spellStart"/>
      <w:r w:rsidRPr="00B63E92">
        <w:rPr>
          <w:i/>
          <w:lang w:val="da-DK"/>
        </w:rPr>
        <w:t>l’idée</w:t>
      </w:r>
      <w:proofErr w:type="spellEnd"/>
      <w:r w:rsidRPr="00B63E92">
        <w:rPr>
          <w:i/>
          <w:lang w:val="da-DK"/>
        </w:rPr>
        <w:t xml:space="preserve"> de </w:t>
      </w:r>
      <w:proofErr w:type="spellStart"/>
      <w:r w:rsidRPr="00B63E92">
        <w:rPr>
          <w:i/>
          <w:lang w:val="da-DK"/>
        </w:rPr>
        <w:t>croisade</w:t>
      </w:r>
      <w:proofErr w:type="spellEnd"/>
      <w:r w:rsidRPr="00B63E92">
        <w:rPr>
          <w:i/>
          <w:lang w:val="da-DK"/>
        </w:rPr>
        <w:t xml:space="preserve"> dans </w:t>
      </w:r>
      <w:proofErr w:type="spellStart"/>
      <w:r w:rsidRPr="00B63E92">
        <w:rPr>
          <w:i/>
          <w:lang w:val="da-DK"/>
        </w:rPr>
        <w:t>l’Occident</w:t>
      </w:r>
      <w:proofErr w:type="spellEnd"/>
      <w:r w:rsidRPr="00B63E92">
        <w:rPr>
          <w:lang w:val="da-DK"/>
        </w:rPr>
        <w:t xml:space="preserve">. </w:t>
      </w:r>
      <w:r w:rsidRPr="00175F40">
        <w:t xml:space="preserve">Paris: </w:t>
      </w:r>
      <w:proofErr w:type="spellStart"/>
      <w:r w:rsidRPr="00175F40">
        <w:t>Aubier</w:t>
      </w:r>
      <w:proofErr w:type="spellEnd"/>
      <w:r w:rsidRPr="00175F40">
        <w:t>.</w:t>
      </w:r>
    </w:p>
    <w:p w:rsidR="001220C1" w:rsidRPr="00E2028E" w:rsidRDefault="001220C1" w:rsidP="0073672C">
      <w:pPr>
        <w:pStyle w:val="Referencer"/>
      </w:pPr>
      <w:proofErr w:type="spellStart"/>
      <w:r w:rsidRPr="00E2028E">
        <w:t>Flori</w:t>
      </w:r>
      <w:proofErr w:type="spellEnd"/>
      <w:r w:rsidRPr="00E2028E">
        <w:t>, Jean</w:t>
      </w:r>
      <w:r>
        <w:t>.</w:t>
      </w:r>
      <w:r w:rsidRPr="00E2028E">
        <w:t xml:space="preserve"> </w:t>
      </w:r>
      <w:r>
        <w:t>20</w:t>
      </w:r>
      <w:r w:rsidRPr="00E2028E">
        <w:t>02</w:t>
      </w:r>
      <w:r>
        <w:t>.</w:t>
      </w:r>
      <w:r w:rsidRPr="00E2028E">
        <w:t xml:space="preserve"> </w:t>
      </w:r>
      <w:r w:rsidRPr="00E2028E">
        <w:rPr>
          <w:i/>
        </w:rPr>
        <w:t xml:space="preserve">Guerre </w:t>
      </w:r>
      <w:proofErr w:type="spellStart"/>
      <w:r w:rsidRPr="00E2028E">
        <w:rPr>
          <w:i/>
        </w:rPr>
        <w:t>sainte</w:t>
      </w:r>
      <w:proofErr w:type="spellEnd"/>
      <w:r w:rsidRPr="00E2028E">
        <w:rPr>
          <w:i/>
        </w:rPr>
        <w:t xml:space="preserve">, jihad, </w:t>
      </w:r>
      <w:proofErr w:type="spellStart"/>
      <w:r w:rsidRPr="00E2028E">
        <w:rPr>
          <w:i/>
        </w:rPr>
        <w:t>croisade</w:t>
      </w:r>
      <w:proofErr w:type="spellEnd"/>
      <w:r>
        <w:t xml:space="preserve">. </w:t>
      </w:r>
      <w:r w:rsidRPr="00E2028E">
        <w:t xml:space="preserve">Paris: </w:t>
      </w:r>
      <w:proofErr w:type="spellStart"/>
      <w:r w:rsidRPr="00E2028E">
        <w:t>Seuil</w:t>
      </w:r>
      <w:proofErr w:type="spellEnd"/>
      <w:r w:rsidRPr="00E2028E">
        <w:t>.</w:t>
      </w:r>
    </w:p>
    <w:p w:rsidR="001220C1" w:rsidRPr="00E2028E" w:rsidRDefault="001220C1" w:rsidP="0073672C">
      <w:pPr>
        <w:pStyle w:val="Referencer"/>
      </w:pPr>
      <w:r w:rsidRPr="00E2028E">
        <w:t>Foucault, Michel</w:t>
      </w:r>
      <w:r>
        <w:t>.</w:t>
      </w:r>
      <w:r w:rsidRPr="00E2028E">
        <w:t xml:space="preserve"> </w:t>
      </w:r>
      <w:r>
        <w:t>19</w:t>
      </w:r>
      <w:r w:rsidRPr="00E2028E">
        <w:t>75</w:t>
      </w:r>
      <w:r>
        <w:t>.</w:t>
      </w:r>
      <w:r w:rsidRPr="00E2028E">
        <w:t xml:space="preserve"> </w:t>
      </w:r>
      <w:proofErr w:type="spellStart"/>
      <w:r w:rsidRPr="00E2028E">
        <w:rPr>
          <w:i/>
          <w:iCs/>
        </w:rPr>
        <w:t>Surveillir</w:t>
      </w:r>
      <w:proofErr w:type="spellEnd"/>
      <w:r w:rsidRPr="00E2028E">
        <w:rPr>
          <w:i/>
          <w:iCs/>
        </w:rPr>
        <w:t xml:space="preserve"> </w:t>
      </w:r>
      <w:proofErr w:type="gramStart"/>
      <w:r w:rsidRPr="00E2028E">
        <w:rPr>
          <w:i/>
          <w:iCs/>
        </w:rPr>
        <w:t>et</w:t>
      </w:r>
      <w:proofErr w:type="gramEnd"/>
      <w:r w:rsidRPr="00E2028E">
        <w:rPr>
          <w:i/>
          <w:iCs/>
        </w:rPr>
        <w:t xml:space="preserve"> </w:t>
      </w:r>
      <w:proofErr w:type="spellStart"/>
      <w:r w:rsidRPr="00E2028E">
        <w:rPr>
          <w:i/>
          <w:iCs/>
        </w:rPr>
        <w:t>punir</w:t>
      </w:r>
      <w:proofErr w:type="spellEnd"/>
      <w:r>
        <w:t xml:space="preserve">. </w:t>
      </w:r>
      <w:r w:rsidRPr="00E2028E">
        <w:t xml:space="preserve">Paris: </w:t>
      </w:r>
      <w:proofErr w:type="spellStart"/>
      <w:r w:rsidRPr="00E2028E">
        <w:t>Gallimard</w:t>
      </w:r>
      <w:proofErr w:type="spellEnd"/>
      <w:r w:rsidRPr="00E2028E">
        <w:t>.</w:t>
      </w:r>
    </w:p>
    <w:p w:rsidR="001220C1" w:rsidRPr="00E2028E" w:rsidRDefault="001220C1" w:rsidP="0073672C">
      <w:pPr>
        <w:pStyle w:val="Referencer"/>
      </w:pPr>
      <w:r w:rsidRPr="00E2028E">
        <w:t>Foucault, Michel</w:t>
      </w:r>
      <w:r>
        <w:t>.</w:t>
      </w:r>
      <w:r w:rsidRPr="00E2028E">
        <w:t xml:space="preserve"> </w:t>
      </w:r>
      <w:proofErr w:type="gramStart"/>
      <w:r>
        <w:t>19</w:t>
      </w:r>
      <w:r w:rsidRPr="00E2028E">
        <w:t>97</w:t>
      </w:r>
      <w:r>
        <w:t>.</w:t>
      </w:r>
      <w:r w:rsidRPr="00E2028E">
        <w:t xml:space="preserve"> </w:t>
      </w:r>
      <w:r w:rsidRPr="00B63E92">
        <w:rPr>
          <w:i/>
          <w:lang w:val="da-DK"/>
        </w:rPr>
        <w:t>Il</w:t>
      </w:r>
      <w:proofErr w:type="gramEnd"/>
      <w:r w:rsidRPr="00B63E92">
        <w:rPr>
          <w:i/>
          <w:lang w:val="da-DK"/>
        </w:rPr>
        <w:t xml:space="preserve"> faut </w:t>
      </w:r>
      <w:proofErr w:type="spellStart"/>
      <w:r w:rsidRPr="00B63E92">
        <w:rPr>
          <w:i/>
          <w:lang w:val="da-DK"/>
        </w:rPr>
        <w:t>défendre</w:t>
      </w:r>
      <w:proofErr w:type="spellEnd"/>
      <w:r w:rsidRPr="00B63E92">
        <w:rPr>
          <w:i/>
          <w:lang w:val="da-DK"/>
        </w:rPr>
        <w:t xml:space="preserve"> la </w:t>
      </w:r>
      <w:proofErr w:type="spellStart"/>
      <w:r w:rsidRPr="00B63E92">
        <w:rPr>
          <w:i/>
          <w:lang w:val="da-DK"/>
        </w:rPr>
        <w:t>société</w:t>
      </w:r>
      <w:proofErr w:type="spellEnd"/>
      <w:r w:rsidRPr="00B63E92">
        <w:rPr>
          <w:i/>
          <w:lang w:val="da-DK"/>
        </w:rPr>
        <w:t xml:space="preserve">. </w:t>
      </w:r>
      <w:r w:rsidRPr="00E2028E">
        <w:t xml:space="preserve">Paris: </w:t>
      </w:r>
      <w:proofErr w:type="spellStart"/>
      <w:r w:rsidRPr="00E2028E">
        <w:t>Gallimard</w:t>
      </w:r>
      <w:proofErr w:type="spellEnd"/>
      <w:r w:rsidRPr="00E2028E">
        <w:t>.</w:t>
      </w:r>
    </w:p>
    <w:p w:rsidR="001220C1" w:rsidRPr="0060483A" w:rsidRDefault="001220C1" w:rsidP="0073672C">
      <w:pPr>
        <w:pStyle w:val="Referencer"/>
        <w:rPr>
          <w:lang w:val="de-DE"/>
        </w:rPr>
      </w:pPr>
      <w:proofErr w:type="spellStart"/>
      <w:r w:rsidRPr="00E2028E">
        <w:t>Galawsko</w:t>
      </w:r>
      <w:proofErr w:type="spellEnd"/>
      <w:r w:rsidRPr="00E2028E">
        <w:t>, Judith Lyons</w:t>
      </w:r>
      <w:r>
        <w:t>.</w:t>
      </w:r>
      <w:r w:rsidRPr="00E2028E">
        <w:t xml:space="preserve"> </w:t>
      </w:r>
      <w:r>
        <w:t>20</w:t>
      </w:r>
      <w:r w:rsidRPr="00E2028E">
        <w:t>04</w:t>
      </w:r>
      <w:r>
        <w:t>.</w:t>
      </w:r>
      <w:r w:rsidRPr="00E2028E">
        <w:t xml:space="preserve"> Psychological </w:t>
      </w:r>
      <w:proofErr w:type="spellStart"/>
      <w:r w:rsidRPr="00E2028E">
        <w:t>sequelae</w:t>
      </w:r>
      <w:proofErr w:type="spellEnd"/>
      <w:r w:rsidRPr="00E2028E">
        <w:t xml:space="preserve"> of combat violence: A review of the impact of PTSD on the veteran’s family and possible interventions</w:t>
      </w:r>
      <w:r>
        <w:t>.</w:t>
      </w:r>
      <w:r w:rsidRPr="00E2028E">
        <w:t xml:space="preserve"> </w:t>
      </w:r>
      <w:r w:rsidRPr="0060483A">
        <w:rPr>
          <w:i/>
          <w:lang w:val="de-DE"/>
        </w:rPr>
        <w:t xml:space="preserve">Aggression </w:t>
      </w:r>
      <w:proofErr w:type="spellStart"/>
      <w:r w:rsidRPr="0060483A">
        <w:rPr>
          <w:i/>
          <w:lang w:val="de-DE"/>
        </w:rPr>
        <w:t>and</w:t>
      </w:r>
      <w:proofErr w:type="spellEnd"/>
      <w:r w:rsidRPr="0060483A">
        <w:rPr>
          <w:i/>
          <w:lang w:val="de-DE"/>
        </w:rPr>
        <w:t xml:space="preserve"> </w:t>
      </w:r>
      <w:proofErr w:type="spellStart"/>
      <w:r w:rsidRPr="0060483A">
        <w:rPr>
          <w:i/>
          <w:lang w:val="de-DE"/>
        </w:rPr>
        <w:t>Violent</w:t>
      </w:r>
      <w:proofErr w:type="spellEnd"/>
      <w:r w:rsidRPr="0060483A">
        <w:rPr>
          <w:i/>
          <w:lang w:val="de-DE"/>
        </w:rPr>
        <w:t xml:space="preserve"> Behavior</w:t>
      </w:r>
      <w:r w:rsidRPr="0060483A">
        <w:rPr>
          <w:lang w:val="de-DE"/>
        </w:rPr>
        <w:t>m9: 477–501.</w:t>
      </w:r>
    </w:p>
    <w:p w:rsidR="001220C1" w:rsidRPr="00E2028E" w:rsidRDefault="001220C1" w:rsidP="0073672C">
      <w:pPr>
        <w:pStyle w:val="Referencer"/>
      </w:pPr>
      <w:r w:rsidRPr="0060483A">
        <w:rPr>
          <w:lang w:val="de-DE"/>
        </w:rPr>
        <w:t xml:space="preserve">Geyer, Michael. 1983. Ein Vorbote des Wohlfahrtsstaates. Die Kriegsopferversorgung in Frankreich, Deutschland und </w:t>
      </w:r>
      <w:proofErr w:type="spellStart"/>
      <w:r w:rsidRPr="0060483A">
        <w:rPr>
          <w:lang w:val="de-DE"/>
        </w:rPr>
        <w:t>Grossbritannien</w:t>
      </w:r>
      <w:proofErr w:type="spellEnd"/>
      <w:r w:rsidRPr="0060483A">
        <w:rPr>
          <w:lang w:val="de-DE"/>
        </w:rPr>
        <w:t xml:space="preserve"> nach dem Ersten Weltkrieg. </w:t>
      </w:r>
      <w:r w:rsidRPr="00E2028E">
        <w:rPr>
          <w:i/>
        </w:rPr>
        <w:t xml:space="preserve">Geschichte und </w:t>
      </w:r>
      <w:proofErr w:type="spellStart"/>
      <w:r w:rsidRPr="00E2028E">
        <w:rPr>
          <w:i/>
        </w:rPr>
        <w:t>Gesellschaft</w:t>
      </w:r>
      <w:proofErr w:type="spellEnd"/>
      <w:r w:rsidRPr="00E2028E">
        <w:t>, 9: 230</w:t>
      </w:r>
      <w:r>
        <w:t>–</w:t>
      </w:r>
      <w:r w:rsidRPr="00E2028E">
        <w:t>277.</w:t>
      </w:r>
    </w:p>
    <w:p w:rsidR="001220C1" w:rsidRPr="00E2028E" w:rsidRDefault="001220C1" w:rsidP="0073672C">
      <w:pPr>
        <w:pStyle w:val="Referencer"/>
      </w:pPr>
      <w:proofErr w:type="spellStart"/>
      <w:r w:rsidRPr="00E2028E">
        <w:t>Giddens</w:t>
      </w:r>
      <w:proofErr w:type="spellEnd"/>
      <w:r w:rsidRPr="00E2028E">
        <w:t>, Anthony</w:t>
      </w:r>
      <w:r>
        <w:t>.</w:t>
      </w:r>
      <w:r w:rsidRPr="00E2028E">
        <w:t xml:space="preserve"> </w:t>
      </w:r>
      <w:r>
        <w:t>19</w:t>
      </w:r>
      <w:r w:rsidRPr="00E2028E">
        <w:t>84</w:t>
      </w:r>
      <w:r>
        <w:t>.</w:t>
      </w:r>
      <w:r w:rsidRPr="00E2028E">
        <w:t xml:space="preserve"> </w:t>
      </w:r>
      <w:r w:rsidRPr="00E2028E">
        <w:rPr>
          <w:i/>
        </w:rPr>
        <w:t>The Constitution of Society</w:t>
      </w:r>
      <w:r>
        <w:t>.</w:t>
      </w:r>
      <w:r w:rsidRPr="00E2028E">
        <w:t xml:space="preserve"> Cambridge: Polity Press.</w:t>
      </w:r>
    </w:p>
    <w:p w:rsidR="001220C1" w:rsidRPr="00E2028E" w:rsidRDefault="001220C1" w:rsidP="0073672C">
      <w:pPr>
        <w:pStyle w:val="Referencer"/>
      </w:pPr>
      <w:proofErr w:type="spellStart"/>
      <w:r w:rsidRPr="00E2028E">
        <w:t>Glantz</w:t>
      </w:r>
      <w:proofErr w:type="spellEnd"/>
      <w:r w:rsidRPr="00E2028E">
        <w:t>, Aaron</w:t>
      </w:r>
      <w:r>
        <w:t>.</w:t>
      </w:r>
      <w:r w:rsidRPr="00E2028E">
        <w:t xml:space="preserve"> (</w:t>
      </w:r>
      <w:proofErr w:type="gramStart"/>
      <w:r w:rsidRPr="00E2028E">
        <w:t>ed</w:t>
      </w:r>
      <w:proofErr w:type="gramEnd"/>
      <w:r w:rsidRPr="00E2028E">
        <w:t>.)</w:t>
      </w:r>
      <w:r>
        <w:t>.</w:t>
      </w:r>
      <w:r w:rsidRPr="00E2028E">
        <w:t xml:space="preserve"> 2008: </w:t>
      </w:r>
      <w:r w:rsidRPr="00E2028E">
        <w:rPr>
          <w:i/>
        </w:rPr>
        <w:t>Winter Soldier, Iraq and Afghanistan</w:t>
      </w:r>
      <w:r>
        <w:t>. Chicago: Haymarket Books.</w:t>
      </w:r>
    </w:p>
    <w:p w:rsidR="001220C1" w:rsidRPr="00E2028E" w:rsidRDefault="001220C1" w:rsidP="0073672C">
      <w:pPr>
        <w:pStyle w:val="Referencer"/>
      </w:pPr>
      <w:proofErr w:type="spellStart"/>
      <w:r>
        <w:t>Glantz</w:t>
      </w:r>
      <w:proofErr w:type="spellEnd"/>
      <w:r>
        <w:t>, Aaron. 20</w:t>
      </w:r>
      <w:r w:rsidRPr="00E2028E">
        <w:t>09</w:t>
      </w:r>
      <w:r>
        <w:t>.</w:t>
      </w:r>
      <w:r w:rsidRPr="00E2028E">
        <w:t xml:space="preserve"> </w:t>
      </w:r>
      <w:r w:rsidRPr="00E2028E">
        <w:rPr>
          <w:i/>
        </w:rPr>
        <w:t>The War Comes Home</w:t>
      </w:r>
      <w:r w:rsidRPr="00E2028E">
        <w:t>, London: University of California Press</w:t>
      </w:r>
      <w:r>
        <w:t>.</w:t>
      </w:r>
    </w:p>
    <w:p w:rsidR="001220C1" w:rsidRPr="00E2028E" w:rsidRDefault="001220C1" w:rsidP="0073672C">
      <w:pPr>
        <w:pStyle w:val="Referencer"/>
      </w:pPr>
      <w:proofErr w:type="spellStart"/>
      <w:r w:rsidRPr="00E2028E">
        <w:t>Goffman</w:t>
      </w:r>
      <w:proofErr w:type="spellEnd"/>
      <w:r w:rsidRPr="00E2028E">
        <w:t>, Erving</w:t>
      </w:r>
      <w:r>
        <w:t>.</w:t>
      </w:r>
      <w:r w:rsidRPr="00E2028E">
        <w:t xml:space="preserve"> </w:t>
      </w:r>
      <w:r>
        <w:t>19</w:t>
      </w:r>
      <w:r w:rsidRPr="00E2028E">
        <w:t>59</w:t>
      </w:r>
      <w:r>
        <w:t>.</w:t>
      </w:r>
      <w:r w:rsidRPr="00E2028E">
        <w:t xml:space="preserve"> </w:t>
      </w:r>
      <w:r w:rsidRPr="00E2028E">
        <w:rPr>
          <w:i/>
        </w:rPr>
        <w:t>The Presentation of Self in Everyday Life</w:t>
      </w:r>
      <w:r>
        <w:t>.</w:t>
      </w:r>
      <w:r w:rsidRPr="00E2028E">
        <w:t xml:space="preserve"> New York: Doubleday.</w:t>
      </w:r>
    </w:p>
    <w:p w:rsidR="001220C1" w:rsidRPr="00E2028E" w:rsidRDefault="001220C1" w:rsidP="0073672C">
      <w:pPr>
        <w:pStyle w:val="Referencer"/>
      </w:pPr>
      <w:proofErr w:type="spellStart"/>
      <w:r w:rsidRPr="00E2028E">
        <w:t>Goffman</w:t>
      </w:r>
      <w:proofErr w:type="spellEnd"/>
      <w:r w:rsidRPr="00E2028E">
        <w:t>, Erving</w:t>
      </w:r>
      <w:r>
        <w:t>.</w:t>
      </w:r>
      <w:r w:rsidRPr="00E2028E">
        <w:t xml:space="preserve"> </w:t>
      </w:r>
      <w:r>
        <w:t>19</w:t>
      </w:r>
      <w:r w:rsidRPr="00E2028E">
        <w:t>61</w:t>
      </w:r>
      <w:r>
        <w:t>.</w:t>
      </w:r>
      <w:r w:rsidRPr="00E2028E">
        <w:t xml:space="preserve"> </w:t>
      </w:r>
      <w:r w:rsidRPr="00E2028E">
        <w:rPr>
          <w:i/>
        </w:rPr>
        <w:t>Asylums</w:t>
      </w:r>
      <w:r>
        <w:t>.</w:t>
      </w:r>
      <w:r w:rsidRPr="00E2028E">
        <w:t xml:space="preserve"> New York: Anchor Books.</w:t>
      </w:r>
    </w:p>
    <w:p w:rsidR="001220C1" w:rsidRPr="00E2028E" w:rsidRDefault="001220C1" w:rsidP="0073672C">
      <w:pPr>
        <w:pStyle w:val="Referencer"/>
      </w:pPr>
      <w:proofErr w:type="spellStart"/>
      <w:r w:rsidRPr="00E2028E">
        <w:lastRenderedPageBreak/>
        <w:t>Goffman</w:t>
      </w:r>
      <w:proofErr w:type="spellEnd"/>
      <w:r w:rsidRPr="00E2028E">
        <w:t>, Erving</w:t>
      </w:r>
      <w:r>
        <w:t>.</w:t>
      </w:r>
      <w:r w:rsidRPr="00E2028E">
        <w:t xml:space="preserve"> </w:t>
      </w:r>
      <w:r>
        <w:t>19</w:t>
      </w:r>
      <w:r w:rsidRPr="00E2028E">
        <w:t>63</w:t>
      </w:r>
      <w:r>
        <w:t>.</w:t>
      </w:r>
      <w:r w:rsidRPr="00E2028E">
        <w:t xml:space="preserve"> </w:t>
      </w:r>
      <w:r w:rsidRPr="00E2028E">
        <w:rPr>
          <w:i/>
        </w:rPr>
        <w:t>Stigma</w:t>
      </w:r>
      <w:r>
        <w:t>.</w:t>
      </w:r>
      <w:r w:rsidRPr="00E2028E">
        <w:t xml:space="preserve"> </w:t>
      </w:r>
      <w:proofErr w:type="spellStart"/>
      <w:r w:rsidRPr="00E2028E">
        <w:t>Harmondsworth</w:t>
      </w:r>
      <w:proofErr w:type="spellEnd"/>
      <w:r w:rsidRPr="00E2028E">
        <w:t>: Penguin:</w:t>
      </w:r>
    </w:p>
    <w:p w:rsidR="001220C1" w:rsidRPr="000E2C1F" w:rsidRDefault="001220C1" w:rsidP="00D31BA4">
      <w:pPr>
        <w:tabs>
          <w:tab w:val="left" w:pos="567"/>
          <w:tab w:val="left" w:pos="72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ind w:left="720" w:hanging="720"/>
        <w:rPr>
          <w:sz w:val="20"/>
          <w:szCs w:val="20"/>
          <w:lang w:val="en-GB"/>
        </w:rPr>
      </w:pPr>
      <w:r w:rsidRPr="000E2C1F">
        <w:rPr>
          <w:sz w:val="20"/>
          <w:szCs w:val="20"/>
          <w:lang w:val="en-GB"/>
        </w:rPr>
        <w:t>Gray, Colin (2007</w:t>
      </w:r>
      <w:r>
        <w:rPr>
          <w:sz w:val="20"/>
          <w:szCs w:val="20"/>
          <w:lang w:val="en-GB"/>
        </w:rPr>
        <w:t>a</w:t>
      </w:r>
      <w:r w:rsidRPr="000E2C1F">
        <w:rPr>
          <w:sz w:val="20"/>
          <w:szCs w:val="20"/>
          <w:lang w:val="en-GB"/>
        </w:rPr>
        <w:t xml:space="preserve">). </w:t>
      </w:r>
      <w:r w:rsidRPr="000E2C1F">
        <w:rPr>
          <w:i/>
          <w:sz w:val="20"/>
          <w:szCs w:val="20"/>
          <w:lang w:val="en-GB"/>
        </w:rPr>
        <w:t>War, Peace and International Relations</w:t>
      </w:r>
      <w:r w:rsidRPr="000E2C1F">
        <w:rPr>
          <w:sz w:val="20"/>
          <w:szCs w:val="20"/>
          <w:lang w:val="en-GB"/>
        </w:rPr>
        <w:t xml:space="preserve">, London: </w:t>
      </w:r>
      <w:proofErr w:type="spellStart"/>
      <w:r w:rsidRPr="000E2C1F">
        <w:rPr>
          <w:sz w:val="20"/>
          <w:szCs w:val="20"/>
          <w:lang w:val="en-GB"/>
        </w:rPr>
        <w:t>Routledge</w:t>
      </w:r>
      <w:proofErr w:type="spellEnd"/>
      <w:r w:rsidRPr="000E2C1F">
        <w:rPr>
          <w:sz w:val="20"/>
          <w:szCs w:val="20"/>
          <w:lang w:val="en-GB"/>
        </w:rPr>
        <w:t>.</w:t>
      </w:r>
    </w:p>
    <w:p w:rsidR="001220C1" w:rsidRPr="002E7663" w:rsidRDefault="001220C1" w:rsidP="00D31BA4">
      <w:pPr>
        <w:pStyle w:val="Referencer"/>
        <w:ind w:left="0" w:firstLine="0"/>
        <w:rPr>
          <w:lang w:val="en-US"/>
        </w:rPr>
      </w:pPr>
      <w:r w:rsidRPr="00E2028E">
        <w:t>Gregory, Adrian</w:t>
      </w:r>
      <w:r>
        <w:t>.</w:t>
      </w:r>
      <w:r w:rsidRPr="00E2028E">
        <w:t xml:space="preserve"> </w:t>
      </w:r>
      <w:r>
        <w:t>20</w:t>
      </w:r>
      <w:r w:rsidRPr="00E2028E">
        <w:t>08</w:t>
      </w:r>
      <w:r>
        <w:t>.</w:t>
      </w:r>
      <w:r w:rsidRPr="00E2028E">
        <w:t xml:space="preserve"> Adieu à tout </w:t>
      </w:r>
      <w:proofErr w:type="spellStart"/>
      <w:r w:rsidRPr="00E2028E">
        <w:t>cela</w:t>
      </w:r>
      <w:proofErr w:type="spellEnd"/>
      <w:r w:rsidRPr="00E2028E">
        <w:t xml:space="preserve">: Comment les </w:t>
      </w:r>
      <w:proofErr w:type="spellStart"/>
      <w:r w:rsidRPr="00E2028E">
        <w:t>anglais</w:t>
      </w:r>
      <w:proofErr w:type="spellEnd"/>
      <w:r w:rsidRPr="00E2028E">
        <w:t xml:space="preserve"> </w:t>
      </w:r>
      <w:proofErr w:type="spellStart"/>
      <w:r w:rsidRPr="00E2028E">
        <w:t>sortirent</w:t>
      </w:r>
      <w:proofErr w:type="spellEnd"/>
      <w:r w:rsidRPr="00E2028E">
        <w:t xml:space="preserve"> de la guerre</w:t>
      </w:r>
      <w:r>
        <w:t xml:space="preserve">. </w:t>
      </w:r>
      <w:proofErr w:type="gramStart"/>
      <w:r>
        <w:t xml:space="preserve">In </w:t>
      </w:r>
      <w:proofErr w:type="spellStart"/>
      <w:r w:rsidRPr="002E7663">
        <w:rPr>
          <w:i/>
          <w:lang w:val="en-US"/>
        </w:rPr>
        <w:t>Sortier</w:t>
      </w:r>
      <w:proofErr w:type="spellEnd"/>
      <w:r w:rsidRPr="002E7663">
        <w:rPr>
          <w:i/>
          <w:lang w:val="en-US"/>
        </w:rPr>
        <w:t xml:space="preserve"> de la Grande Guerre</w:t>
      </w:r>
      <w:r>
        <w:t xml:space="preserve">, ed. </w:t>
      </w:r>
      <w:proofErr w:type="spellStart"/>
      <w:r w:rsidRPr="00E2028E">
        <w:t>Stéphane</w:t>
      </w:r>
      <w:proofErr w:type="spellEnd"/>
      <w:r w:rsidRPr="00E2028E">
        <w:t xml:space="preserve"> </w:t>
      </w:r>
      <w:proofErr w:type="spellStart"/>
      <w:r w:rsidRPr="00E2028E">
        <w:t>Audoin-Rouzeau</w:t>
      </w:r>
      <w:proofErr w:type="spellEnd"/>
      <w:r>
        <w:t xml:space="preserve"> and</w:t>
      </w:r>
      <w:r w:rsidRPr="00E2028E">
        <w:t xml:space="preserve"> Christophe </w:t>
      </w:r>
      <w:proofErr w:type="spellStart"/>
      <w:r w:rsidRPr="00E2028E">
        <w:t>Procha</w:t>
      </w:r>
      <w:r>
        <w:t>sson</w:t>
      </w:r>
      <w:proofErr w:type="spellEnd"/>
      <w:r>
        <w:t>.</w:t>
      </w:r>
      <w:proofErr w:type="gramEnd"/>
      <w:r w:rsidRPr="002E7663">
        <w:rPr>
          <w:lang w:val="en-US"/>
        </w:rPr>
        <w:t xml:space="preserve"> Paris: </w:t>
      </w:r>
      <w:proofErr w:type="spellStart"/>
      <w:r w:rsidRPr="002E7663">
        <w:rPr>
          <w:lang w:val="en-US"/>
        </w:rPr>
        <w:t>Tallandier</w:t>
      </w:r>
      <w:proofErr w:type="spellEnd"/>
      <w:r w:rsidRPr="002E7663">
        <w:rPr>
          <w:lang w:val="en-US"/>
        </w:rPr>
        <w:t>.</w:t>
      </w:r>
    </w:p>
    <w:p w:rsidR="001220C1" w:rsidRPr="002E7663" w:rsidRDefault="001220C1" w:rsidP="0073672C">
      <w:pPr>
        <w:pStyle w:val="Referencer"/>
        <w:rPr>
          <w:lang w:val="en-US"/>
        </w:rPr>
      </w:pPr>
      <w:proofErr w:type="spellStart"/>
      <w:proofErr w:type="gramStart"/>
      <w:r w:rsidRPr="0018578B">
        <w:rPr>
          <w:lang w:val="en-US"/>
        </w:rPr>
        <w:t>Grimmelshausen</w:t>
      </w:r>
      <w:proofErr w:type="spellEnd"/>
      <w:r w:rsidRPr="0018578B">
        <w:rPr>
          <w:lang w:val="en-US"/>
        </w:rPr>
        <w:t xml:space="preserve">, </w:t>
      </w:r>
      <w:r w:rsidRPr="0018578B">
        <w:rPr>
          <w:bCs/>
          <w:lang w:val="en-US"/>
        </w:rPr>
        <w:t xml:space="preserve">Hans </w:t>
      </w:r>
      <w:proofErr w:type="spellStart"/>
      <w:r w:rsidRPr="0018578B">
        <w:rPr>
          <w:bCs/>
          <w:lang w:val="en-US"/>
        </w:rPr>
        <w:t>Jakob</w:t>
      </w:r>
      <w:proofErr w:type="spellEnd"/>
      <w:r w:rsidRPr="0018578B">
        <w:rPr>
          <w:bCs/>
          <w:lang w:val="en-US"/>
        </w:rPr>
        <w:t xml:space="preserve"> </w:t>
      </w:r>
      <w:proofErr w:type="spellStart"/>
      <w:r w:rsidRPr="0018578B">
        <w:rPr>
          <w:bCs/>
          <w:lang w:val="en-US"/>
        </w:rPr>
        <w:t>Christoffel</w:t>
      </w:r>
      <w:proofErr w:type="spellEnd"/>
      <w:r w:rsidRPr="0018578B">
        <w:rPr>
          <w:bCs/>
          <w:lang w:val="en-US"/>
        </w:rPr>
        <w:t xml:space="preserve"> von.</w:t>
      </w:r>
      <w:proofErr w:type="gramEnd"/>
      <w:r w:rsidRPr="0018578B">
        <w:rPr>
          <w:lang w:val="en-US"/>
        </w:rPr>
        <w:t xml:space="preserve"> </w:t>
      </w:r>
      <w:proofErr w:type="gramStart"/>
      <w:r w:rsidRPr="0018578B">
        <w:rPr>
          <w:lang w:val="en-US"/>
        </w:rPr>
        <w:t>1667/1967.</w:t>
      </w:r>
      <w:proofErr w:type="gramEnd"/>
      <w:r w:rsidRPr="0018578B">
        <w:rPr>
          <w:lang w:val="en-US"/>
        </w:rPr>
        <w:t xml:space="preserve"> </w:t>
      </w:r>
      <w:proofErr w:type="spellStart"/>
      <w:r w:rsidRPr="002E7663">
        <w:rPr>
          <w:i/>
          <w:iCs/>
          <w:lang w:val="en-US"/>
        </w:rPr>
        <w:t>Simplicius</w:t>
      </w:r>
      <w:proofErr w:type="spellEnd"/>
      <w:r w:rsidRPr="002E7663">
        <w:rPr>
          <w:i/>
          <w:iCs/>
          <w:lang w:val="en-US"/>
        </w:rPr>
        <w:t xml:space="preserve"> </w:t>
      </w:r>
      <w:proofErr w:type="spellStart"/>
      <w:r w:rsidRPr="002E7663">
        <w:rPr>
          <w:i/>
          <w:iCs/>
          <w:lang w:val="en-US"/>
        </w:rPr>
        <w:t>Simplicissimus</w:t>
      </w:r>
      <w:proofErr w:type="spellEnd"/>
      <w:r>
        <w:rPr>
          <w:lang w:val="en-US"/>
        </w:rPr>
        <w:t>.</w:t>
      </w:r>
      <w:r w:rsidRPr="002E7663">
        <w:rPr>
          <w:lang w:val="en-US"/>
        </w:rPr>
        <w:t xml:space="preserve"> </w:t>
      </w:r>
      <w:proofErr w:type="spellStart"/>
      <w:r w:rsidRPr="002E7663">
        <w:rPr>
          <w:lang w:val="en-US"/>
        </w:rPr>
        <w:t>München</w:t>
      </w:r>
      <w:proofErr w:type="spellEnd"/>
      <w:r w:rsidRPr="002E7663">
        <w:rPr>
          <w:lang w:val="en-US"/>
        </w:rPr>
        <w:t>: Winkler.</w:t>
      </w:r>
    </w:p>
    <w:p w:rsidR="001220C1" w:rsidRPr="002E7663" w:rsidRDefault="001220C1" w:rsidP="0073672C">
      <w:pPr>
        <w:pStyle w:val="Referencer"/>
        <w:rPr>
          <w:lang w:val="en-US"/>
        </w:rPr>
      </w:pPr>
      <w:proofErr w:type="spellStart"/>
      <w:proofErr w:type="gramStart"/>
      <w:r w:rsidRPr="00E2028E">
        <w:t>Gumbrecht</w:t>
      </w:r>
      <w:proofErr w:type="spellEnd"/>
      <w:r w:rsidRPr="00E2028E">
        <w:t>, Hans-Ulrich</w:t>
      </w:r>
      <w:r>
        <w:t>.</w:t>
      </w:r>
      <w:proofErr w:type="gramEnd"/>
      <w:r w:rsidRPr="00E2028E">
        <w:t xml:space="preserve"> </w:t>
      </w:r>
      <w:r>
        <w:t>20</w:t>
      </w:r>
      <w:r w:rsidRPr="00E2028E">
        <w:t>09</w:t>
      </w:r>
      <w:r>
        <w:t>.</w:t>
      </w:r>
      <w:r w:rsidRPr="00E2028E">
        <w:t xml:space="preserve"> </w:t>
      </w:r>
      <w:proofErr w:type="spellStart"/>
      <w:r w:rsidRPr="00E2028E">
        <w:t>Vortrag</w:t>
      </w:r>
      <w:proofErr w:type="spellEnd"/>
      <w:r w:rsidRPr="00E2028E">
        <w:t xml:space="preserve">, </w:t>
      </w:r>
      <w:r>
        <w:t>‘</w:t>
      </w:r>
      <w:r w:rsidRPr="00E2028E">
        <w:t>Conference on Memories of the Great War</w:t>
      </w:r>
      <w:r>
        <w:t>’</w:t>
      </w:r>
      <w:r w:rsidRPr="00E2028E">
        <w:t xml:space="preserve">, </w:t>
      </w:r>
      <w:r>
        <w:t xml:space="preserve">Aarhus: </w:t>
      </w:r>
      <w:r w:rsidRPr="00E2028E">
        <w:t>Department of Literature, Aarhus University.</w:t>
      </w:r>
    </w:p>
    <w:p w:rsidR="001220C1" w:rsidRPr="00E2028E" w:rsidRDefault="001220C1" w:rsidP="0073672C">
      <w:pPr>
        <w:pStyle w:val="Referencer"/>
      </w:pPr>
      <w:proofErr w:type="spellStart"/>
      <w:r w:rsidRPr="00E2028E">
        <w:t>Hammes</w:t>
      </w:r>
      <w:proofErr w:type="spellEnd"/>
      <w:r w:rsidRPr="00E2028E">
        <w:t>, Thomas</w:t>
      </w:r>
      <w:r>
        <w:t>.</w:t>
      </w:r>
      <w:r w:rsidRPr="00E2028E">
        <w:t xml:space="preserve"> </w:t>
      </w:r>
      <w:r>
        <w:t>20</w:t>
      </w:r>
      <w:r w:rsidRPr="00E2028E">
        <w:t>06</w:t>
      </w:r>
      <w:r>
        <w:t>.</w:t>
      </w:r>
      <w:r w:rsidRPr="00E2028E">
        <w:t xml:space="preserve"> </w:t>
      </w:r>
      <w:r w:rsidRPr="00E2028E">
        <w:rPr>
          <w:i/>
        </w:rPr>
        <w:t xml:space="preserve">The Sling and the Stone. </w:t>
      </w:r>
      <w:proofErr w:type="gramStart"/>
      <w:r w:rsidRPr="00E2028E">
        <w:rPr>
          <w:i/>
        </w:rPr>
        <w:t>On War in the 21</w:t>
      </w:r>
      <w:r w:rsidRPr="00E2028E">
        <w:rPr>
          <w:i/>
          <w:vertAlign w:val="superscript"/>
        </w:rPr>
        <w:t>st</w:t>
      </w:r>
      <w:r w:rsidRPr="00E2028E">
        <w:rPr>
          <w:i/>
        </w:rPr>
        <w:t xml:space="preserve"> Century</w:t>
      </w:r>
      <w:r>
        <w:t>.</w:t>
      </w:r>
      <w:proofErr w:type="gramEnd"/>
      <w:r>
        <w:t xml:space="preserve"> </w:t>
      </w:r>
      <w:r w:rsidRPr="00E2028E">
        <w:t>St. Paul: Zenith.</w:t>
      </w:r>
    </w:p>
    <w:p w:rsidR="001220C1" w:rsidRPr="00E2028E" w:rsidRDefault="001220C1" w:rsidP="0073672C">
      <w:pPr>
        <w:pStyle w:val="Referencer"/>
      </w:pPr>
      <w:proofErr w:type="spellStart"/>
      <w:r w:rsidRPr="00E2028E">
        <w:t>Harste</w:t>
      </w:r>
      <w:proofErr w:type="spellEnd"/>
      <w:r w:rsidRPr="00E2028E">
        <w:t xml:space="preserve">, </w:t>
      </w:r>
      <w:proofErr w:type="spellStart"/>
      <w:r w:rsidRPr="00E2028E">
        <w:t>Gorm</w:t>
      </w:r>
      <w:proofErr w:type="spellEnd"/>
      <w:r>
        <w:t>.</w:t>
      </w:r>
      <w:r w:rsidRPr="00E2028E">
        <w:t xml:space="preserve"> </w:t>
      </w:r>
      <w:proofErr w:type="gramStart"/>
      <w:r>
        <w:t>20</w:t>
      </w:r>
      <w:r w:rsidRPr="00E2028E">
        <w:t>00</w:t>
      </w:r>
      <w:r>
        <w:t>.</w:t>
      </w:r>
      <w:r w:rsidRPr="00E2028E">
        <w:t xml:space="preserve"> Post-industrialism, Cultura</w:t>
      </w:r>
      <w:r>
        <w:t xml:space="preserve">l </w:t>
      </w:r>
      <w:proofErr w:type="spellStart"/>
      <w:r>
        <w:t>Criciticism</w:t>
      </w:r>
      <w:proofErr w:type="spellEnd"/>
      <w:r>
        <w:t>, and Risk Society.</w:t>
      </w:r>
      <w:proofErr w:type="gramEnd"/>
      <w:r>
        <w:t xml:space="preserve"> </w:t>
      </w:r>
      <w:proofErr w:type="gramStart"/>
      <w:r>
        <w:t>In</w:t>
      </w:r>
      <w:r w:rsidRPr="00E2028E">
        <w:t xml:space="preserve"> </w:t>
      </w:r>
      <w:r w:rsidRPr="00E2028E">
        <w:rPr>
          <w:i/>
        </w:rPr>
        <w:t>Classical and Modern Social Theory</w:t>
      </w:r>
      <w:r>
        <w:t xml:space="preserve">, ed. </w:t>
      </w:r>
      <w:r w:rsidRPr="00E2028E">
        <w:t>Heine Andersen</w:t>
      </w:r>
      <w:r>
        <w:t xml:space="preserve"> and Lars Bo </w:t>
      </w:r>
      <w:proofErr w:type="spellStart"/>
      <w:r>
        <w:t>Kaspersen</w:t>
      </w:r>
      <w:proofErr w:type="spellEnd"/>
      <w:r w:rsidRPr="00E2028E">
        <w:t>.</w:t>
      </w:r>
      <w:proofErr w:type="gramEnd"/>
      <w:r w:rsidRPr="00E2028E">
        <w:t xml:space="preserve"> Oxford: Blackwell.</w:t>
      </w:r>
    </w:p>
    <w:p w:rsidR="001220C1" w:rsidRPr="00E2028E" w:rsidRDefault="001220C1" w:rsidP="0073672C">
      <w:pPr>
        <w:pStyle w:val="Referencer"/>
      </w:pPr>
      <w:proofErr w:type="spellStart"/>
      <w:r w:rsidRPr="00E2028E">
        <w:t>Harste</w:t>
      </w:r>
      <w:proofErr w:type="spellEnd"/>
      <w:r w:rsidRPr="00E2028E">
        <w:t xml:space="preserve">, </w:t>
      </w:r>
      <w:proofErr w:type="spellStart"/>
      <w:r w:rsidRPr="00E2028E">
        <w:t>Gorm</w:t>
      </w:r>
      <w:proofErr w:type="spellEnd"/>
      <w:r>
        <w:t>.</w:t>
      </w:r>
      <w:r w:rsidRPr="00E2028E">
        <w:t xml:space="preserve"> </w:t>
      </w:r>
      <w:r>
        <w:t>20</w:t>
      </w:r>
      <w:r w:rsidRPr="00E2028E">
        <w:t>04</w:t>
      </w:r>
      <w:r>
        <w:t>. Society’s war. In</w:t>
      </w:r>
      <w:r w:rsidRPr="00E2028E">
        <w:t xml:space="preserve"> </w:t>
      </w:r>
      <w:proofErr w:type="gramStart"/>
      <w:r w:rsidRPr="00E2028E">
        <w:rPr>
          <w:i/>
        </w:rPr>
        <w:t>Observing</w:t>
      </w:r>
      <w:proofErr w:type="gramEnd"/>
      <w:r w:rsidRPr="00E2028E">
        <w:rPr>
          <w:i/>
        </w:rPr>
        <w:t xml:space="preserve"> international relations. </w:t>
      </w:r>
      <w:proofErr w:type="spellStart"/>
      <w:proofErr w:type="gramStart"/>
      <w:r w:rsidRPr="00E2028E">
        <w:rPr>
          <w:i/>
        </w:rPr>
        <w:t>Niklas</w:t>
      </w:r>
      <w:proofErr w:type="spellEnd"/>
      <w:r w:rsidRPr="00E2028E">
        <w:rPr>
          <w:i/>
        </w:rPr>
        <w:t xml:space="preserve"> Luhmann and World Politics</w:t>
      </w:r>
      <w:r>
        <w:t xml:space="preserve">, ed. </w:t>
      </w:r>
      <w:r w:rsidRPr="00E2028E">
        <w:t>Mathias Albert</w:t>
      </w:r>
      <w:r>
        <w:t xml:space="preserve"> and</w:t>
      </w:r>
      <w:r w:rsidRPr="00E2028E">
        <w:t xml:space="preserve"> Lena </w:t>
      </w:r>
      <w:proofErr w:type="spellStart"/>
      <w:r w:rsidRPr="00E2028E">
        <w:t>Hilkermeier</w:t>
      </w:r>
      <w:proofErr w:type="spellEnd"/>
      <w:r w:rsidRPr="00E2028E">
        <w:t>.</w:t>
      </w:r>
      <w:proofErr w:type="gramEnd"/>
      <w:r w:rsidRPr="00E2028E">
        <w:t xml:space="preserve"> London: </w:t>
      </w:r>
      <w:proofErr w:type="spellStart"/>
      <w:r w:rsidRPr="00E2028E">
        <w:t>Routledge</w:t>
      </w:r>
      <w:proofErr w:type="spellEnd"/>
      <w:r w:rsidRPr="00E2028E">
        <w:t>.</w:t>
      </w:r>
    </w:p>
    <w:p w:rsidR="001220C1" w:rsidRPr="00E2028E" w:rsidRDefault="001220C1" w:rsidP="0073672C">
      <w:pPr>
        <w:pStyle w:val="Referencer"/>
      </w:pPr>
      <w:proofErr w:type="spellStart"/>
      <w:r w:rsidRPr="00E2028E">
        <w:t>Harste</w:t>
      </w:r>
      <w:proofErr w:type="spellEnd"/>
      <w:r w:rsidRPr="00E2028E">
        <w:t xml:space="preserve">, </w:t>
      </w:r>
      <w:proofErr w:type="spellStart"/>
      <w:r w:rsidRPr="00E2028E">
        <w:t>Gorm</w:t>
      </w:r>
      <w:proofErr w:type="spellEnd"/>
      <w:r>
        <w:t>.</w:t>
      </w:r>
      <w:r w:rsidRPr="00E2028E">
        <w:t xml:space="preserve"> </w:t>
      </w:r>
      <w:r>
        <w:t>20</w:t>
      </w:r>
      <w:r w:rsidRPr="00E2028E">
        <w:t>10</w:t>
      </w:r>
      <w:r>
        <w:t xml:space="preserve">. The Will to Exclusion. </w:t>
      </w:r>
      <w:proofErr w:type="gramStart"/>
      <w:r>
        <w:t>In</w:t>
      </w:r>
      <w:r w:rsidRPr="00E2028E">
        <w:t xml:space="preserve"> </w:t>
      </w:r>
      <w:r w:rsidRPr="00E2028E">
        <w:rPr>
          <w:i/>
        </w:rPr>
        <w:t>Spheres of Exemption, Figures of Exclusion</w:t>
      </w:r>
      <w:r>
        <w:t xml:space="preserve">, ed. </w:t>
      </w:r>
      <w:proofErr w:type="spellStart"/>
      <w:r w:rsidRPr="00E2028E">
        <w:t>Gry</w:t>
      </w:r>
      <w:proofErr w:type="spellEnd"/>
      <w:r w:rsidRPr="00E2028E">
        <w:t xml:space="preserve"> </w:t>
      </w:r>
      <w:proofErr w:type="spellStart"/>
      <w:r w:rsidRPr="00E2028E">
        <w:t>Ardal</w:t>
      </w:r>
      <w:proofErr w:type="spellEnd"/>
      <w:r>
        <w:t xml:space="preserve"> and</w:t>
      </w:r>
      <w:r w:rsidRPr="00E2028E">
        <w:t xml:space="preserve"> Jacob Bock</w:t>
      </w:r>
      <w:r>
        <w:t>.</w:t>
      </w:r>
      <w:proofErr w:type="gramEnd"/>
      <w:r w:rsidRPr="00E2028E">
        <w:t xml:space="preserve"> </w:t>
      </w:r>
      <w:r>
        <w:t xml:space="preserve">Aarhus: </w:t>
      </w:r>
      <w:r w:rsidRPr="00E2028E">
        <w:t>NSU Press/Aarhus University Press.</w:t>
      </w:r>
    </w:p>
    <w:p w:rsidR="001220C1" w:rsidRPr="00E2028E" w:rsidRDefault="001220C1" w:rsidP="0073672C">
      <w:pPr>
        <w:pStyle w:val="Referencer"/>
      </w:pPr>
      <w:proofErr w:type="spellStart"/>
      <w:r w:rsidRPr="00E2028E">
        <w:t>Harste</w:t>
      </w:r>
      <w:proofErr w:type="spellEnd"/>
      <w:r w:rsidRPr="00E2028E">
        <w:t xml:space="preserve">, </w:t>
      </w:r>
      <w:proofErr w:type="spellStart"/>
      <w:r w:rsidRPr="00E2028E">
        <w:t>Gorm</w:t>
      </w:r>
      <w:proofErr w:type="spellEnd"/>
      <w:r>
        <w:t>.</w:t>
      </w:r>
      <w:r w:rsidRPr="00E2028E">
        <w:t xml:space="preserve"> </w:t>
      </w:r>
      <w:r>
        <w:t>20</w:t>
      </w:r>
      <w:r w:rsidRPr="00E2028E">
        <w:t>11</w:t>
      </w:r>
      <w:r>
        <w:t>.</w:t>
      </w:r>
      <w:r w:rsidRPr="00E2028E">
        <w:t xml:space="preserve"> Fear as a medium of communication</w:t>
      </w:r>
      <w:r>
        <w:t xml:space="preserve"> in asymmetric forms of warfare.</w:t>
      </w:r>
      <w:r w:rsidRPr="00E2028E">
        <w:t xml:space="preserve"> </w:t>
      </w:r>
      <w:proofErr w:type="spellStart"/>
      <w:r w:rsidRPr="00E2028E">
        <w:rPr>
          <w:i/>
        </w:rPr>
        <w:t>Distinktion</w:t>
      </w:r>
      <w:proofErr w:type="spellEnd"/>
      <w:r>
        <w:rPr>
          <w:i/>
        </w:rPr>
        <w:t xml:space="preserve"> </w:t>
      </w:r>
      <w:r w:rsidRPr="00E2028E">
        <w:t>12: 193</w:t>
      </w:r>
      <w:r>
        <w:t>–</w:t>
      </w:r>
      <w:r w:rsidRPr="00E2028E">
        <w:t>213.</w:t>
      </w:r>
    </w:p>
    <w:p w:rsidR="001220C1" w:rsidRPr="00E2028E" w:rsidRDefault="001220C1" w:rsidP="0073672C">
      <w:pPr>
        <w:pStyle w:val="Referencer"/>
      </w:pPr>
      <w:proofErr w:type="spellStart"/>
      <w:r w:rsidRPr="00E2028E">
        <w:t>Higate</w:t>
      </w:r>
      <w:proofErr w:type="spellEnd"/>
      <w:r w:rsidRPr="00E2028E">
        <w:t>, Paul</w:t>
      </w:r>
      <w:r>
        <w:t>.</w:t>
      </w:r>
      <w:r w:rsidRPr="00E2028E">
        <w:t xml:space="preserve"> </w:t>
      </w:r>
      <w:r>
        <w:t>20</w:t>
      </w:r>
      <w:r w:rsidRPr="00E2028E">
        <w:t>05</w:t>
      </w:r>
      <w:r>
        <w:t>. ‘</w:t>
      </w:r>
      <w:r w:rsidRPr="00E2028E">
        <w:t xml:space="preserve">Theorizing the Embodied Veteran </w:t>
      </w:r>
      <w:proofErr w:type="gramStart"/>
      <w:r w:rsidRPr="00E2028E">
        <w:t>In</w:t>
      </w:r>
      <w:proofErr w:type="gramEnd"/>
      <w:r w:rsidRPr="00E2028E">
        <w:t xml:space="preserve"> Times of Hardship</w:t>
      </w:r>
      <w:r>
        <w:t xml:space="preserve">’. </w:t>
      </w:r>
      <w:proofErr w:type="gramStart"/>
      <w:r>
        <w:t>In</w:t>
      </w:r>
      <w:r w:rsidRPr="00E2028E">
        <w:t xml:space="preserve"> </w:t>
      </w:r>
      <w:r w:rsidRPr="00E2028E">
        <w:rPr>
          <w:i/>
        </w:rPr>
        <w:t>Military Sociology</w:t>
      </w:r>
      <w:r>
        <w:t xml:space="preserve">, ed. Eric </w:t>
      </w:r>
      <w:proofErr w:type="spellStart"/>
      <w:r>
        <w:t>Ouellet</w:t>
      </w:r>
      <w:proofErr w:type="spellEnd"/>
      <w:r w:rsidRPr="00E2028E">
        <w:t>.</w:t>
      </w:r>
      <w:proofErr w:type="gramEnd"/>
      <w:r w:rsidRPr="00E2028E">
        <w:t xml:space="preserve"> Whitby: De Sitter.</w:t>
      </w:r>
    </w:p>
    <w:p w:rsidR="001220C1" w:rsidRPr="00E2028E" w:rsidRDefault="001220C1" w:rsidP="0073672C">
      <w:pPr>
        <w:pStyle w:val="Referencer"/>
      </w:pPr>
      <w:bookmarkStart w:id="1" w:name="OLE_LINK5"/>
      <w:bookmarkStart w:id="2" w:name="OLE_LINK6"/>
      <w:proofErr w:type="spellStart"/>
      <w:r w:rsidRPr="00E2028E">
        <w:t>Holmstedt</w:t>
      </w:r>
      <w:proofErr w:type="spellEnd"/>
      <w:r w:rsidRPr="00E2028E">
        <w:t>, Kirsten</w:t>
      </w:r>
      <w:r>
        <w:t>.</w:t>
      </w:r>
      <w:r w:rsidRPr="00E2028E">
        <w:t xml:space="preserve"> </w:t>
      </w:r>
      <w:r>
        <w:t>20</w:t>
      </w:r>
      <w:r w:rsidRPr="00E2028E">
        <w:t>07</w:t>
      </w:r>
      <w:r>
        <w:t>.</w:t>
      </w:r>
      <w:r w:rsidRPr="00E2028E">
        <w:t xml:space="preserve"> </w:t>
      </w:r>
      <w:r w:rsidRPr="00E2028E">
        <w:rPr>
          <w:i/>
        </w:rPr>
        <w:t xml:space="preserve">Band of Sisters. </w:t>
      </w:r>
      <w:proofErr w:type="gramStart"/>
      <w:r w:rsidRPr="00E2028E">
        <w:rPr>
          <w:i/>
        </w:rPr>
        <w:t>American Women at War in Iraq</w:t>
      </w:r>
      <w:r>
        <w:t>.</w:t>
      </w:r>
      <w:proofErr w:type="gramEnd"/>
      <w:r w:rsidRPr="00E2028E">
        <w:t xml:space="preserve"> Mechanicsburg: </w:t>
      </w:r>
      <w:proofErr w:type="spellStart"/>
      <w:r w:rsidRPr="00E2028E">
        <w:t>Stackpole</w:t>
      </w:r>
      <w:proofErr w:type="spellEnd"/>
      <w:r>
        <w:t xml:space="preserve"> Books</w:t>
      </w:r>
      <w:r w:rsidRPr="00E2028E">
        <w:t>.</w:t>
      </w:r>
    </w:p>
    <w:p w:rsidR="001220C1" w:rsidRPr="00E2028E" w:rsidRDefault="001220C1" w:rsidP="0073672C">
      <w:pPr>
        <w:pStyle w:val="Referencer"/>
      </w:pPr>
      <w:proofErr w:type="spellStart"/>
      <w:r w:rsidRPr="00E2028E">
        <w:t>Holmstedt</w:t>
      </w:r>
      <w:proofErr w:type="spellEnd"/>
      <w:r w:rsidRPr="00E2028E">
        <w:t>, Kirsten</w:t>
      </w:r>
      <w:r>
        <w:t>.</w:t>
      </w:r>
      <w:r w:rsidRPr="00E2028E">
        <w:t xml:space="preserve"> </w:t>
      </w:r>
      <w:r>
        <w:t>20</w:t>
      </w:r>
      <w:r w:rsidRPr="00E2028E">
        <w:t>09</w:t>
      </w:r>
      <w:r>
        <w:t>.</w:t>
      </w:r>
      <w:r w:rsidRPr="00E2028E">
        <w:t xml:space="preserve"> </w:t>
      </w:r>
      <w:r w:rsidRPr="005948F4">
        <w:rPr>
          <w:i/>
        </w:rPr>
        <w:t xml:space="preserve">The Girls Come Marching Home. </w:t>
      </w:r>
      <w:proofErr w:type="gramStart"/>
      <w:r w:rsidRPr="005948F4">
        <w:rPr>
          <w:i/>
        </w:rPr>
        <w:t>Stories of Women Warriors Returning from the War in Iraq</w:t>
      </w:r>
      <w:r>
        <w:t>.</w:t>
      </w:r>
      <w:proofErr w:type="gramEnd"/>
      <w:r>
        <w:t xml:space="preserve"> Mechanicsburg: </w:t>
      </w:r>
      <w:proofErr w:type="spellStart"/>
      <w:r>
        <w:t>Sta</w:t>
      </w:r>
      <w:r w:rsidRPr="00E2028E">
        <w:t>ckpol</w:t>
      </w:r>
      <w:r>
        <w:t>e</w:t>
      </w:r>
      <w:proofErr w:type="spellEnd"/>
      <w:r>
        <w:t xml:space="preserve"> Books.</w:t>
      </w:r>
    </w:p>
    <w:bookmarkEnd w:id="1"/>
    <w:bookmarkEnd w:id="2"/>
    <w:p w:rsidR="001220C1" w:rsidRPr="00E2028E" w:rsidRDefault="001220C1" w:rsidP="0073672C">
      <w:pPr>
        <w:pStyle w:val="Referencer"/>
      </w:pPr>
      <w:proofErr w:type="spellStart"/>
      <w:r w:rsidRPr="00E2028E">
        <w:t>Jakupeak</w:t>
      </w:r>
      <w:proofErr w:type="spellEnd"/>
      <w:r w:rsidRPr="00E2028E">
        <w:t xml:space="preserve">, Jessica Cook </w:t>
      </w:r>
      <w:r>
        <w:t>et al. 20</w:t>
      </w:r>
      <w:r w:rsidRPr="00E2028E">
        <w:t>09</w:t>
      </w:r>
      <w:r>
        <w:t>.</w:t>
      </w:r>
      <w:r w:rsidRPr="00E2028E">
        <w:t xml:space="preserve"> </w:t>
      </w:r>
      <w:proofErr w:type="gramStart"/>
      <w:r w:rsidRPr="00E2028E">
        <w:t>Posttraumatic Stress Disorder as a Risk Factor for Suicidal Ideation in Iraq a</w:t>
      </w:r>
      <w:r>
        <w:t>nd Afghanistan War Veterans.</w:t>
      </w:r>
      <w:proofErr w:type="gramEnd"/>
      <w:r>
        <w:t xml:space="preserve"> </w:t>
      </w:r>
      <w:r w:rsidRPr="00E2028E">
        <w:rPr>
          <w:i/>
        </w:rPr>
        <w:t>Journal of Traumatic Stress</w:t>
      </w:r>
      <w:r w:rsidRPr="00E2028E">
        <w:t xml:space="preserve"> 22: 303</w:t>
      </w:r>
      <w:r>
        <w:t>–</w:t>
      </w:r>
      <w:r w:rsidRPr="00E2028E">
        <w:t>306.</w:t>
      </w:r>
    </w:p>
    <w:p w:rsidR="001220C1" w:rsidRPr="00E2028E" w:rsidRDefault="001220C1" w:rsidP="0073672C">
      <w:pPr>
        <w:pStyle w:val="Referencer"/>
      </w:pPr>
      <w:proofErr w:type="spellStart"/>
      <w:r w:rsidRPr="00E2028E">
        <w:t>Joas</w:t>
      </w:r>
      <w:proofErr w:type="spellEnd"/>
      <w:r w:rsidRPr="00E2028E">
        <w:t>, Hans</w:t>
      </w:r>
      <w:r>
        <w:t>.</w:t>
      </w:r>
      <w:r w:rsidRPr="00E2028E">
        <w:t xml:space="preserve"> </w:t>
      </w:r>
      <w:r>
        <w:t>20</w:t>
      </w:r>
      <w:r w:rsidRPr="00E2028E">
        <w:t>03</w:t>
      </w:r>
      <w:r>
        <w:t>.</w:t>
      </w:r>
      <w:r w:rsidRPr="00E2028E">
        <w:t xml:space="preserve"> </w:t>
      </w:r>
      <w:r w:rsidRPr="00E2028E">
        <w:rPr>
          <w:i/>
        </w:rPr>
        <w:t>War and Modernity</w:t>
      </w:r>
      <w:r>
        <w:t>.</w:t>
      </w:r>
      <w:r w:rsidRPr="00E2028E">
        <w:t xml:space="preserve"> Cambridge: Polity Press.</w:t>
      </w:r>
    </w:p>
    <w:p w:rsidR="001220C1" w:rsidRPr="00E2028E" w:rsidRDefault="001220C1" w:rsidP="0073672C">
      <w:pPr>
        <w:pStyle w:val="Referencer"/>
      </w:pPr>
      <w:r w:rsidRPr="00E2028E">
        <w:t xml:space="preserve">Jones, Edgar et al. </w:t>
      </w:r>
      <w:r>
        <w:t>20</w:t>
      </w:r>
      <w:r w:rsidRPr="00E2028E">
        <w:t>03</w:t>
      </w:r>
      <w:r>
        <w:t>.</w:t>
      </w:r>
      <w:r w:rsidRPr="00E2028E">
        <w:t xml:space="preserve"> </w:t>
      </w:r>
      <w:proofErr w:type="gramStart"/>
      <w:r w:rsidRPr="00E2028E">
        <w:t>Flashbacks and post-traumatic stress disorder.</w:t>
      </w:r>
      <w:proofErr w:type="gramEnd"/>
      <w:r w:rsidRPr="00E2028E">
        <w:t xml:space="preserve"> </w:t>
      </w:r>
      <w:proofErr w:type="gramStart"/>
      <w:r w:rsidRPr="00E2028E">
        <w:t>The genesis of a 20</w:t>
      </w:r>
      <w:r w:rsidRPr="00E2028E">
        <w:rPr>
          <w:vertAlign w:val="superscript"/>
        </w:rPr>
        <w:t>th</w:t>
      </w:r>
      <w:r>
        <w:t>-century diagnosis.</w:t>
      </w:r>
      <w:proofErr w:type="gramEnd"/>
      <w:r w:rsidRPr="00E2028E">
        <w:t xml:space="preserve"> </w:t>
      </w:r>
      <w:r w:rsidRPr="00E2028E">
        <w:rPr>
          <w:i/>
        </w:rPr>
        <w:t>Journal of Psychiatry</w:t>
      </w:r>
      <w:r>
        <w:t xml:space="preserve"> </w:t>
      </w:r>
      <w:r w:rsidRPr="00E2028E">
        <w:t>182: 158</w:t>
      </w:r>
      <w:r>
        <w:t>–</w:t>
      </w:r>
      <w:r w:rsidRPr="00E2028E">
        <w:t>163.</w:t>
      </w:r>
    </w:p>
    <w:p w:rsidR="001220C1" w:rsidRPr="0060483A" w:rsidRDefault="001220C1" w:rsidP="0073672C">
      <w:pPr>
        <w:pStyle w:val="Referencer"/>
        <w:rPr>
          <w:lang w:val="de-DE"/>
        </w:rPr>
      </w:pPr>
      <w:proofErr w:type="spellStart"/>
      <w:r w:rsidRPr="00E2028E">
        <w:t>Juul</w:t>
      </w:r>
      <w:proofErr w:type="spellEnd"/>
      <w:r w:rsidRPr="00E2028E">
        <w:t>, Peter</w:t>
      </w:r>
      <w:r>
        <w:t>.</w:t>
      </w:r>
      <w:r w:rsidRPr="00E2028E">
        <w:t xml:space="preserve"> </w:t>
      </w:r>
      <w:r>
        <w:t>20</w:t>
      </w:r>
      <w:r w:rsidRPr="00E2028E">
        <w:t>09</w:t>
      </w:r>
      <w:r>
        <w:t>.</w:t>
      </w:r>
      <w:r w:rsidRPr="00E2028E">
        <w:t xml:space="preserve"> </w:t>
      </w:r>
      <w:r>
        <w:t xml:space="preserve">The History of Veterans Affairs. </w:t>
      </w:r>
      <w:proofErr w:type="gramStart"/>
      <w:r>
        <w:t xml:space="preserve">In </w:t>
      </w:r>
      <w:r w:rsidRPr="00E2028E">
        <w:rPr>
          <w:i/>
        </w:rPr>
        <w:t>Serving America’s Veterans</w:t>
      </w:r>
      <w:r>
        <w:t xml:space="preserve">, Lawrence </w:t>
      </w:r>
      <w:proofErr w:type="spellStart"/>
      <w:r>
        <w:t>Korb</w:t>
      </w:r>
      <w:proofErr w:type="spellEnd"/>
      <w:r>
        <w:t xml:space="preserve">, Peter </w:t>
      </w:r>
      <w:proofErr w:type="spellStart"/>
      <w:r>
        <w:t>Juul</w:t>
      </w:r>
      <w:proofErr w:type="spellEnd"/>
      <w:r>
        <w:t xml:space="preserve"> and </w:t>
      </w:r>
      <w:r w:rsidRPr="00E2028E">
        <w:t>Max Bergmann</w:t>
      </w:r>
      <w:r>
        <w:t>.</w:t>
      </w:r>
      <w:proofErr w:type="gramEnd"/>
      <w:r w:rsidRPr="00E2028E">
        <w:t xml:space="preserve"> </w:t>
      </w:r>
      <w:r w:rsidRPr="0060483A">
        <w:rPr>
          <w:lang w:val="de-DE"/>
        </w:rPr>
        <w:t xml:space="preserve">Connecticut: </w:t>
      </w:r>
      <w:proofErr w:type="spellStart"/>
      <w:r w:rsidRPr="0060483A">
        <w:rPr>
          <w:lang w:val="de-DE"/>
        </w:rPr>
        <w:t>Praeger</w:t>
      </w:r>
      <w:proofErr w:type="spellEnd"/>
      <w:r w:rsidRPr="0060483A">
        <w:rPr>
          <w:lang w:val="de-DE"/>
        </w:rPr>
        <w:t>.</w:t>
      </w:r>
    </w:p>
    <w:p w:rsidR="001220C1" w:rsidRPr="0060483A" w:rsidRDefault="001220C1" w:rsidP="0073672C">
      <w:pPr>
        <w:pStyle w:val="Referencer"/>
        <w:rPr>
          <w:lang w:val="de-DE"/>
        </w:rPr>
      </w:pPr>
      <w:r w:rsidRPr="0060483A">
        <w:rPr>
          <w:lang w:val="de-DE"/>
        </w:rPr>
        <w:t xml:space="preserve">Kant, Immanuel. 1781/1788/1966. </w:t>
      </w:r>
      <w:r w:rsidRPr="0060483A">
        <w:rPr>
          <w:i/>
          <w:lang w:val="de-DE"/>
        </w:rPr>
        <w:t>Kritik der reinen Vernunft</w:t>
      </w:r>
      <w:r w:rsidRPr="0060483A">
        <w:rPr>
          <w:lang w:val="de-DE"/>
        </w:rPr>
        <w:t>. Stuttgart: Reclam.</w:t>
      </w:r>
    </w:p>
    <w:p w:rsidR="001220C1" w:rsidRPr="00291C29" w:rsidRDefault="001220C1" w:rsidP="0073672C">
      <w:pPr>
        <w:pStyle w:val="Referencer"/>
      </w:pPr>
      <w:proofErr w:type="spellStart"/>
      <w:r w:rsidRPr="00EC4362">
        <w:rPr>
          <w:lang w:val="en-US"/>
        </w:rPr>
        <w:t>Kehle</w:t>
      </w:r>
      <w:proofErr w:type="spellEnd"/>
      <w:r w:rsidRPr="00EC4362">
        <w:rPr>
          <w:lang w:val="en-US"/>
        </w:rPr>
        <w:t xml:space="preserve">, Shannon et al. 2010. </w:t>
      </w:r>
      <w:r w:rsidRPr="00E2028E">
        <w:t>Early Mental Health Treatment-Seeking Among U.S. National Guard Soldiers Deployed to I</w:t>
      </w:r>
      <w:r>
        <w:t>raq.</w:t>
      </w:r>
      <w:r w:rsidRPr="00E2028E">
        <w:t xml:space="preserve"> </w:t>
      </w:r>
      <w:r w:rsidRPr="00291C29">
        <w:rPr>
          <w:i/>
        </w:rPr>
        <w:t>Journal of Traumatic Stress</w:t>
      </w:r>
      <w:r w:rsidRPr="00291C29">
        <w:t xml:space="preserve"> 23: 33–40.</w:t>
      </w:r>
    </w:p>
    <w:p w:rsidR="001220C1" w:rsidRPr="00291C29" w:rsidRDefault="001220C1" w:rsidP="0073672C">
      <w:pPr>
        <w:pStyle w:val="Referencer"/>
      </w:pPr>
      <w:r w:rsidRPr="00291C29">
        <w:t xml:space="preserve">Kierkegaard, </w:t>
      </w:r>
      <w:proofErr w:type="spellStart"/>
      <w:r w:rsidRPr="00291C29">
        <w:t>Søren</w:t>
      </w:r>
      <w:proofErr w:type="spellEnd"/>
      <w:r w:rsidRPr="00291C29">
        <w:t xml:space="preserve">. </w:t>
      </w:r>
      <w:proofErr w:type="gramStart"/>
      <w:r w:rsidRPr="00291C29">
        <w:t>1843/1967.</w:t>
      </w:r>
      <w:proofErr w:type="gramEnd"/>
      <w:r w:rsidRPr="00291C29">
        <w:t xml:space="preserve"> </w:t>
      </w:r>
      <w:proofErr w:type="spellStart"/>
      <w:r w:rsidRPr="00291C29">
        <w:rPr>
          <w:i/>
        </w:rPr>
        <w:t>Begrebet</w:t>
      </w:r>
      <w:proofErr w:type="spellEnd"/>
      <w:r w:rsidRPr="00291C29">
        <w:rPr>
          <w:i/>
        </w:rPr>
        <w:t xml:space="preserve"> </w:t>
      </w:r>
      <w:proofErr w:type="spellStart"/>
      <w:r w:rsidRPr="00291C29">
        <w:rPr>
          <w:i/>
        </w:rPr>
        <w:t>Angest</w:t>
      </w:r>
      <w:proofErr w:type="spellEnd"/>
      <w:r w:rsidRPr="00291C29">
        <w:t xml:space="preserve">. Copenhagen: </w:t>
      </w:r>
      <w:proofErr w:type="spellStart"/>
      <w:r w:rsidRPr="00291C29">
        <w:t>Gyldendal</w:t>
      </w:r>
      <w:proofErr w:type="spellEnd"/>
      <w:r w:rsidRPr="00291C29">
        <w:t>.</w:t>
      </w:r>
    </w:p>
    <w:p w:rsidR="001220C1" w:rsidRPr="00B63E92" w:rsidRDefault="001220C1" w:rsidP="00BB4724">
      <w:pPr>
        <w:pStyle w:val="Referencer"/>
        <w:rPr>
          <w:lang w:val="en-US"/>
        </w:rPr>
      </w:pPr>
      <w:proofErr w:type="spellStart"/>
      <w:proofErr w:type="gramStart"/>
      <w:r w:rsidRPr="00291C29">
        <w:t>Kofod</w:t>
      </w:r>
      <w:proofErr w:type="spellEnd"/>
      <w:r w:rsidRPr="00291C29">
        <w:t xml:space="preserve">, Jens, </w:t>
      </w:r>
      <w:proofErr w:type="spellStart"/>
      <w:r w:rsidRPr="00291C29">
        <w:t>Bwenwell</w:t>
      </w:r>
      <w:proofErr w:type="spellEnd"/>
      <w:r w:rsidRPr="00291C29">
        <w:t xml:space="preserve"> </w:t>
      </w:r>
      <w:proofErr w:type="spellStart"/>
      <w:r w:rsidRPr="00291C29">
        <w:t>Fenger</w:t>
      </w:r>
      <w:proofErr w:type="spellEnd"/>
      <w:r w:rsidRPr="00291C29">
        <w:t xml:space="preserve"> and </w:t>
      </w:r>
      <w:proofErr w:type="spellStart"/>
      <w:r w:rsidRPr="00291C29">
        <w:t>Agnete</w:t>
      </w:r>
      <w:proofErr w:type="spellEnd"/>
      <w:r w:rsidRPr="00291C29">
        <w:t xml:space="preserve"> </w:t>
      </w:r>
      <w:proofErr w:type="spellStart"/>
      <w:r w:rsidRPr="00291C29">
        <w:t>Aslaug</w:t>
      </w:r>
      <w:proofErr w:type="spellEnd"/>
      <w:r w:rsidRPr="00291C29">
        <w:t xml:space="preserve"> </w:t>
      </w:r>
      <w:proofErr w:type="spellStart"/>
      <w:r w:rsidRPr="00291C29">
        <w:t>Kjær</w:t>
      </w:r>
      <w:proofErr w:type="spellEnd"/>
      <w:r w:rsidRPr="00291C29">
        <w:t>. 2010.</w:t>
      </w:r>
      <w:proofErr w:type="gramEnd"/>
      <w:r w:rsidRPr="00291C29">
        <w:t xml:space="preserve"> </w:t>
      </w:r>
      <w:proofErr w:type="spellStart"/>
      <w:r w:rsidRPr="00B63E92">
        <w:rPr>
          <w:i/>
        </w:rPr>
        <w:t>Hjemvendte</w:t>
      </w:r>
      <w:proofErr w:type="spellEnd"/>
      <w:r w:rsidRPr="00B63E92">
        <w:rPr>
          <w:i/>
        </w:rPr>
        <w:t xml:space="preserve"> </w:t>
      </w:r>
      <w:proofErr w:type="spellStart"/>
      <w:r w:rsidRPr="00B63E92">
        <w:rPr>
          <w:i/>
        </w:rPr>
        <w:t>Soldater</w:t>
      </w:r>
      <w:proofErr w:type="spellEnd"/>
      <w:r w:rsidRPr="00B63E92">
        <w:rPr>
          <w:i/>
        </w:rPr>
        <w:t xml:space="preserve">. </w:t>
      </w:r>
      <w:proofErr w:type="gramStart"/>
      <w:r w:rsidRPr="00B63E92">
        <w:rPr>
          <w:i/>
          <w:lang w:val="en-US"/>
        </w:rPr>
        <w:t xml:space="preserve">En </w:t>
      </w:r>
      <w:proofErr w:type="spellStart"/>
      <w:r w:rsidRPr="00B63E92">
        <w:rPr>
          <w:i/>
          <w:lang w:val="en-US"/>
        </w:rPr>
        <w:t>interviewundersøgelse</w:t>
      </w:r>
      <w:proofErr w:type="spellEnd"/>
      <w:r w:rsidRPr="00B63E92">
        <w:rPr>
          <w:lang w:val="en-US"/>
        </w:rPr>
        <w:t>.</w:t>
      </w:r>
      <w:proofErr w:type="gramEnd"/>
      <w:r w:rsidRPr="00B63E92">
        <w:rPr>
          <w:lang w:val="en-US"/>
        </w:rPr>
        <w:t xml:space="preserve"> Copenhagen: SFI.</w:t>
      </w:r>
    </w:p>
    <w:p w:rsidR="001220C1" w:rsidRPr="00E2028E" w:rsidRDefault="001220C1" w:rsidP="0073672C">
      <w:pPr>
        <w:pStyle w:val="Referencer"/>
      </w:pPr>
      <w:r w:rsidRPr="00E2028E">
        <w:t xml:space="preserve">Knox, </w:t>
      </w:r>
      <w:proofErr w:type="spellStart"/>
      <w:r w:rsidRPr="00E2028E">
        <w:t>Ma</w:t>
      </w:r>
      <w:r>
        <w:t>cGregor</w:t>
      </w:r>
      <w:proofErr w:type="spellEnd"/>
      <w:r w:rsidRPr="00E2028E">
        <w:t xml:space="preserve"> </w:t>
      </w:r>
      <w:r>
        <w:t xml:space="preserve">and </w:t>
      </w:r>
      <w:r w:rsidRPr="00E2028E">
        <w:t>Williamson Murray (</w:t>
      </w:r>
      <w:proofErr w:type="gramStart"/>
      <w:r w:rsidRPr="00E2028E">
        <w:t>eds</w:t>
      </w:r>
      <w:proofErr w:type="gramEnd"/>
      <w:r w:rsidRPr="00E2028E">
        <w:t>.)</w:t>
      </w:r>
      <w:r>
        <w:t>.</w:t>
      </w:r>
      <w:r w:rsidRPr="00E2028E">
        <w:t xml:space="preserve"> </w:t>
      </w:r>
      <w:r>
        <w:t>20</w:t>
      </w:r>
      <w:r w:rsidRPr="00E2028E">
        <w:t>01</w:t>
      </w:r>
      <w:r>
        <w:t>.</w:t>
      </w:r>
      <w:r w:rsidRPr="00E2028E">
        <w:t xml:space="preserve"> </w:t>
      </w:r>
      <w:r w:rsidRPr="00E2028E">
        <w:rPr>
          <w:i/>
        </w:rPr>
        <w:t>The Dynamics of Military Revolution 1300</w:t>
      </w:r>
      <w:r>
        <w:rPr>
          <w:i/>
        </w:rPr>
        <w:t>–</w:t>
      </w:r>
      <w:r w:rsidRPr="00E2028E">
        <w:rPr>
          <w:i/>
        </w:rPr>
        <w:t>2050</w:t>
      </w:r>
      <w:r>
        <w:t xml:space="preserve">. </w:t>
      </w:r>
      <w:r w:rsidRPr="00E2028E">
        <w:t>Cambridge: Cambridge University Press.</w:t>
      </w:r>
    </w:p>
    <w:p w:rsidR="00477C03" w:rsidRDefault="00477C03" w:rsidP="0073672C">
      <w:pPr>
        <w:pStyle w:val="Referencer"/>
      </w:pPr>
      <w:proofErr w:type="spellStart"/>
      <w:r>
        <w:t>Krippendorf</w:t>
      </w:r>
      <w:proofErr w:type="spellEnd"/>
      <w:r>
        <w:t xml:space="preserve">, </w:t>
      </w:r>
      <w:proofErr w:type="spellStart"/>
      <w:r>
        <w:t>Ekkehart</w:t>
      </w:r>
      <w:proofErr w:type="spellEnd"/>
      <w:r>
        <w:t xml:space="preserve"> (1981). The Victims – a Research Failure, </w:t>
      </w:r>
      <w:r w:rsidRPr="006B1A80">
        <w:rPr>
          <w:i/>
        </w:rPr>
        <w:t>Journal of Peace Research</w:t>
      </w:r>
      <w:r w:rsidR="006B1A80">
        <w:t>, 18: 97-101.</w:t>
      </w:r>
    </w:p>
    <w:p w:rsidR="001220C1" w:rsidRPr="00E2028E" w:rsidRDefault="001220C1" w:rsidP="0073672C">
      <w:pPr>
        <w:pStyle w:val="Referencer"/>
      </w:pPr>
      <w:r w:rsidRPr="00E2028E">
        <w:t xml:space="preserve">Lind, William et al. </w:t>
      </w:r>
      <w:r>
        <w:t>19</w:t>
      </w:r>
      <w:r w:rsidRPr="00E2028E">
        <w:t>89</w:t>
      </w:r>
      <w:r>
        <w:t xml:space="preserve">. </w:t>
      </w:r>
      <w:r w:rsidRPr="00E2028E">
        <w:t>The Changing Face of W</w:t>
      </w:r>
      <w:r>
        <w:t>ar: Into the Fourth Generation.</w:t>
      </w:r>
      <w:r w:rsidRPr="00E2028E">
        <w:t xml:space="preserve"> </w:t>
      </w:r>
      <w:r w:rsidRPr="00E2028E">
        <w:rPr>
          <w:i/>
        </w:rPr>
        <w:t>Marine Corps Gazette</w:t>
      </w:r>
      <w:r w:rsidRPr="00E2028E">
        <w:t>, October, 22</w:t>
      </w:r>
      <w:r>
        <w:t>–</w:t>
      </w:r>
      <w:r w:rsidRPr="00E2028E">
        <w:t>26, &lt;</w:t>
      </w:r>
      <w:hyperlink r:id="rId7" w:history="1">
        <w:r w:rsidRPr="00E2028E">
          <w:rPr>
            <w:rStyle w:val="Hyperlink"/>
          </w:rPr>
          <w:t>http://www.dni.net/fcs/4th_gen_war_gazette.htm</w:t>
        </w:r>
      </w:hyperlink>
      <w:r w:rsidRPr="00E2028E">
        <w:t>&gt;</w:t>
      </w:r>
    </w:p>
    <w:p w:rsidR="001220C1" w:rsidRPr="00E2028E" w:rsidRDefault="001220C1" w:rsidP="0073672C">
      <w:pPr>
        <w:pStyle w:val="Referencer"/>
        <w:rPr>
          <w:color w:val="333333"/>
        </w:rPr>
      </w:pPr>
      <w:proofErr w:type="spellStart"/>
      <w:r w:rsidRPr="00E2028E">
        <w:lastRenderedPageBreak/>
        <w:t>Lindorff</w:t>
      </w:r>
      <w:proofErr w:type="spellEnd"/>
      <w:r w:rsidRPr="00E2028E">
        <w:t>, Margaret</w:t>
      </w:r>
      <w:r>
        <w:t>.</w:t>
      </w:r>
      <w:r w:rsidRPr="00E2028E">
        <w:t xml:space="preserve"> </w:t>
      </w:r>
      <w:r>
        <w:t>20</w:t>
      </w:r>
      <w:r w:rsidRPr="00E2028E">
        <w:t>02</w:t>
      </w:r>
      <w:r>
        <w:t>.</w:t>
      </w:r>
      <w:r w:rsidRPr="00E2028E">
        <w:t xml:space="preserve"> After the war is over</w:t>
      </w:r>
      <w:r>
        <w:t xml:space="preserve"> </w:t>
      </w:r>
      <w:r w:rsidRPr="00E2028E">
        <w:t>... – PTSD symptoms in World War II veterans</w:t>
      </w:r>
      <w:r>
        <w:t>.</w:t>
      </w:r>
      <w:r w:rsidRPr="00E2028E">
        <w:t xml:space="preserve"> </w:t>
      </w:r>
      <w:r w:rsidRPr="00E2028E">
        <w:rPr>
          <w:i/>
        </w:rPr>
        <w:t>The Australasian Journal of Disaster and Trauma Studies</w:t>
      </w:r>
      <w:r w:rsidRPr="00E2028E">
        <w:t xml:space="preserve"> 2002</w:t>
      </w:r>
      <w:r>
        <w:t>–</w:t>
      </w:r>
      <w:proofErr w:type="gramStart"/>
      <w:r w:rsidRPr="00E2028E">
        <w:t>2 ,</w:t>
      </w:r>
      <w:proofErr w:type="gramEnd"/>
      <w:r w:rsidRPr="00E2028E">
        <w:rPr>
          <w:color w:val="333333"/>
        </w:rPr>
        <w:t xml:space="preserve"> </w:t>
      </w:r>
      <w:hyperlink r:id="rId8" w:history="1">
        <w:r w:rsidRPr="00E2028E">
          <w:rPr>
            <w:rStyle w:val="Hyperlink"/>
          </w:rPr>
          <w:t>http://www.massey.ac.nz/~trauma/</w:t>
        </w:r>
      </w:hyperlink>
      <w:r w:rsidRPr="00E2028E">
        <w:rPr>
          <w:color w:val="333333"/>
        </w:rPr>
        <w:t>,</w:t>
      </w:r>
    </w:p>
    <w:p w:rsidR="001220C1" w:rsidRPr="00E2028E" w:rsidRDefault="001220C1" w:rsidP="0073672C">
      <w:pPr>
        <w:pStyle w:val="Referencer"/>
        <w:rPr>
          <w:color w:val="333333"/>
        </w:rPr>
      </w:pPr>
      <w:proofErr w:type="spellStart"/>
      <w:r w:rsidRPr="00E2028E">
        <w:rPr>
          <w:color w:val="333333"/>
        </w:rPr>
        <w:t>Lipovetsky</w:t>
      </w:r>
      <w:proofErr w:type="spellEnd"/>
      <w:r w:rsidRPr="00E2028E">
        <w:rPr>
          <w:color w:val="333333"/>
        </w:rPr>
        <w:t>, Gilles</w:t>
      </w:r>
      <w:r>
        <w:rPr>
          <w:color w:val="333333"/>
        </w:rPr>
        <w:t>.</w:t>
      </w:r>
      <w:r w:rsidRPr="00E2028E">
        <w:rPr>
          <w:color w:val="333333"/>
        </w:rPr>
        <w:t xml:space="preserve"> </w:t>
      </w:r>
      <w:r>
        <w:rPr>
          <w:color w:val="333333"/>
        </w:rPr>
        <w:t>19</w:t>
      </w:r>
      <w:r w:rsidRPr="00E2028E">
        <w:rPr>
          <w:color w:val="333333"/>
        </w:rPr>
        <w:t>89</w:t>
      </w:r>
      <w:r>
        <w:rPr>
          <w:color w:val="333333"/>
        </w:rPr>
        <w:t>.</w:t>
      </w:r>
      <w:r w:rsidRPr="00E2028E">
        <w:rPr>
          <w:color w:val="333333"/>
        </w:rPr>
        <w:t xml:space="preserve"> </w:t>
      </w:r>
      <w:proofErr w:type="spellStart"/>
      <w:r w:rsidRPr="00E2028E">
        <w:rPr>
          <w:i/>
          <w:color w:val="333333"/>
        </w:rPr>
        <w:t>L’ère</w:t>
      </w:r>
      <w:proofErr w:type="spellEnd"/>
      <w:r w:rsidRPr="00E2028E">
        <w:rPr>
          <w:i/>
          <w:color w:val="333333"/>
        </w:rPr>
        <w:t xml:space="preserve"> du vide – </w:t>
      </w:r>
      <w:proofErr w:type="spellStart"/>
      <w:r w:rsidRPr="00E2028E">
        <w:rPr>
          <w:i/>
          <w:color w:val="333333"/>
        </w:rPr>
        <w:t>essais</w:t>
      </w:r>
      <w:proofErr w:type="spellEnd"/>
      <w:r w:rsidRPr="00E2028E">
        <w:rPr>
          <w:i/>
          <w:color w:val="333333"/>
        </w:rPr>
        <w:t xml:space="preserve"> </w:t>
      </w:r>
      <w:proofErr w:type="spellStart"/>
      <w:r w:rsidRPr="00E2028E">
        <w:rPr>
          <w:i/>
          <w:color w:val="333333"/>
        </w:rPr>
        <w:t>sur</w:t>
      </w:r>
      <w:proofErr w:type="spellEnd"/>
      <w:r w:rsidRPr="00E2028E">
        <w:rPr>
          <w:i/>
          <w:color w:val="333333"/>
        </w:rPr>
        <w:t xml:space="preserve"> </w:t>
      </w:r>
      <w:proofErr w:type="spellStart"/>
      <w:r w:rsidRPr="00E2028E">
        <w:rPr>
          <w:i/>
          <w:color w:val="333333"/>
        </w:rPr>
        <w:t>l’individualisme</w:t>
      </w:r>
      <w:proofErr w:type="spellEnd"/>
      <w:r w:rsidRPr="00E2028E">
        <w:rPr>
          <w:i/>
          <w:color w:val="333333"/>
        </w:rPr>
        <w:t xml:space="preserve"> </w:t>
      </w:r>
      <w:proofErr w:type="spellStart"/>
      <w:r w:rsidRPr="00E2028E">
        <w:rPr>
          <w:i/>
          <w:color w:val="333333"/>
        </w:rPr>
        <w:t>contemporain</w:t>
      </w:r>
      <w:proofErr w:type="spellEnd"/>
      <w:r>
        <w:rPr>
          <w:color w:val="333333"/>
        </w:rPr>
        <w:t>.</w:t>
      </w:r>
      <w:r w:rsidRPr="00E2028E">
        <w:rPr>
          <w:color w:val="333333"/>
        </w:rPr>
        <w:t xml:space="preserve"> Paris: </w:t>
      </w:r>
      <w:proofErr w:type="spellStart"/>
      <w:r w:rsidRPr="00E2028E">
        <w:rPr>
          <w:color w:val="333333"/>
        </w:rPr>
        <w:t>Gallimard</w:t>
      </w:r>
      <w:proofErr w:type="spellEnd"/>
      <w:r w:rsidRPr="00E2028E">
        <w:rPr>
          <w:color w:val="333333"/>
        </w:rPr>
        <w:t>.</w:t>
      </w:r>
    </w:p>
    <w:p w:rsidR="001220C1" w:rsidRPr="0060483A" w:rsidRDefault="001220C1" w:rsidP="0073672C">
      <w:pPr>
        <w:pStyle w:val="Referencer"/>
        <w:rPr>
          <w:lang w:val="de-DE"/>
        </w:rPr>
      </w:pPr>
      <w:proofErr w:type="gramStart"/>
      <w:r w:rsidRPr="00E2028E">
        <w:rPr>
          <w:color w:val="333333"/>
        </w:rPr>
        <w:t>Lopez, Jean</w:t>
      </w:r>
      <w:r>
        <w:rPr>
          <w:color w:val="333333"/>
        </w:rPr>
        <w:t xml:space="preserve"> and </w:t>
      </w:r>
      <w:proofErr w:type="spellStart"/>
      <w:r>
        <w:rPr>
          <w:color w:val="333333"/>
        </w:rPr>
        <w:t>Lasha</w:t>
      </w:r>
      <w:proofErr w:type="spellEnd"/>
      <w:r>
        <w:rPr>
          <w:color w:val="333333"/>
        </w:rPr>
        <w:t xml:space="preserve"> </w:t>
      </w:r>
      <w:proofErr w:type="spellStart"/>
      <w:r w:rsidRPr="00E2028E">
        <w:rPr>
          <w:color w:val="333333"/>
        </w:rPr>
        <w:t>Otkhmezuri</w:t>
      </w:r>
      <w:proofErr w:type="spellEnd"/>
      <w:r>
        <w:rPr>
          <w:color w:val="333333"/>
        </w:rPr>
        <w:t>.</w:t>
      </w:r>
      <w:proofErr w:type="gramEnd"/>
      <w:r w:rsidRPr="00E2028E">
        <w:rPr>
          <w:color w:val="333333"/>
        </w:rPr>
        <w:t xml:space="preserve"> </w:t>
      </w:r>
      <w:r w:rsidRPr="001851AF">
        <w:rPr>
          <w:color w:val="333333"/>
        </w:rPr>
        <w:t xml:space="preserve">2011. </w:t>
      </w:r>
      <w:proofErr w:type="spellStart"/>
      <w:r w:rsidRPr="00B63E92">
        <w:rPr>
          <w:i/>
          <w:color w:val="333333"/>
          <w:lang w:val="da-DK"/>
        </w:rPr>
        <w:t>Grandeur</w:t>
      </w:r>
      <w:proofErr w:type="spellEnd"/>
      <w:r w:rsidRPr="00B63E92">
        <w:rPr>
          <w:i/>
          <w:color w:val="333333"/>
          <w:lang w:val="da-DK"/>
        </w:rPr>
        <w:t xml:space="preserve"> </w:t>
      </w:r>
      <w:proofErr w:type="gramStart"/>
      <w:r w:rsidRPr="00B63E92">
        <w:rPr>
          <w:i/>
          <w:color w:val="333333"/>
          <w:lang w:val="da-DK"/>
        </w:rPr>
        <w:t>et</w:t>
      </w:r>
      <w:proofErr w:type="gramEnd"/>
      <w:r w:rsidRPr="00B63E92">
        <w:rPr>
          <w:i/>
          <w:color w:val="333333"/>
          <w:lang w:val="da-DK"/>
        </w:rPr>
        <w:t xml:space="preserve"> </w:t>
      </w:r>
      <w:proofErr w:type="spellStart"/>
      <w:r w:rsidRPr="00B63E92">
        <w:rPr>
          <w:i/>
          <w:color w:val="333333"/>
          <w:lang w:val="da-DK"/>
        </w:rPr>
        <w:t>misère</w:t>
      </w:r>
      <w:proofErr w:type="spellEnd"/>
      <w:r w:rsidRPr="00B63E92">
        <w:rPr>
          <w:i/>
          <w:color w:val="333333"/>
          <w:lang w:val="da-DK"/>
        </w:rPr>
        <w:t xml:space="preserve"> de </w:t>
      </w:r>
      <w:proofErr w:type="spellStart"/>
      <w:r w:rsidRPr="00B63E92">
        <w:rPr>
          <w:i/>
          <w:color w:val="333333"/>
          <w:lang w:val="da-DK"/>
        </w:rPr>
        <w:t>L’Armée</w:t>
      </w:r>
      <w:proofErr w:type="spellEnd"/>
      <w:r w:rsidRPr="00B63E92">
        <w:rPr>
          <w:i/>
          <w:color w:val="333333"/>
          <w:lang w:val="da-DK"/>
        </w:rPr>
        <w:t xml:space="preserve"> Rouge, </w:t>
      </w:r>
      <w:proofErr w:type="spellStart"/>
      <w:r w:rsidRPr="00B63E92">
        <w:rPr>
          <w:i/>
          <w:color w:val="333333"/>
          <w:lang w:val="da-DK"/>
        </w:rPr>
        <w:t>Témoignages</w:t>
      </w:r>
      <w:proofErr w:type="spellEnd"/>
      <w:r w:rsidRPr="00B63E92">
        <w:rPr>
          <w:i/>
          <w:color w:val="333333"/>
          <w:lang w:val="da-DK"/>
        </w:rPr>
        <w:t xml:space="preserve"> </w:t>
      </w:r>
      <w:proofErr w:type="spellStart"/>
      <w:r w:rsidRPr="00B63E92">
        <w:rPr>
          <w:i/>
          <w:color w:val="333333"/>
          <w:lang w:val="da-DK"/>
        </w:rPr>
        <w:t>inédits</w:t>
      </w:r>
      <w:proofErr w:type="spellEnd"/>
      <w:r w:rsidRPr="00B63E92">
        <w:rPr>
          <w:i/>
          <w:color w:val="333333"/>
          <w:lang w:val="da-DK"/>
        </w:rPr>
        <w:t xml:space="preserve"> 1941–1945</w:t>
      </w:r>
      <w:r w:rsidRPr="00B63E92">
        <w:rPr>
          <w:color w:val="333333"/>
          <w:lang w:val="da-DK"/>
        </w:rPr>
        <w:t xml:space="preserve">. </w:t>
      </w:r>
      <w:r w:rsidRPr="0060483A">
        <w:rPr>
          <w:color w:val="333333"/>
          <w:lang w:val="de-DE"/>
        </w:rPr>
        <w:t xml:space="preserve">Paris: </w:t>
      </w:r>
      <w:proofErr w:type="spellStart"/>
      <w:r w:rsidRPr="0060483A">
        <w:rPr>
          <w:color w:val="333333"/>
          <w:lang w:val="de-DE"/>
        </w:rPr>
        <w:t>Seuil</w:t>
      </w:r>
      <w:proofErr w:type="spellEnd"/>
      <w:r w:rsidRPr="0060483A">
        <w:rPr>
          <w:color w:val="333333"/>
          <w:lang w:val="de-DE"/>
        </w:rPr>
        <w:t>.</w:t>
      </w:r>
    </w:p>
    <w:p w:rsidR="001220C1" w:rsidRPr="0060483A" w:rsidRDefault="001220C1" w:rsidP="0073672C">
      <w:pPr>
        <w:pStyle w:val="Referencer"/>
        <w:rPr>
          <w:lang w:val="de-DE"/>
        </w:rPr>
      </w:pPr>
      <w:r w:rsidRPr="0060483A">
        <w:rPr>
          <w:lang w:val="de-DE"/>
        </w:rPr>
        <w:t xml:space="preserve">Luhmann, Niklas. 1980. Interaktion in den Oberschichten. </w:t>
      </w:r>
      <w:r w:rsidRPr="0060483A">
        <w:rPr>
          <w:i/>
          <w:lang w:val="de-DE"/>
        </w:rPr>
        <w:t>Gesellschaftsstruktur und Semantik 1</w:t>
      </w:r>
      <w:r w:rsidRPr="0060483A">
        <w:rPr>
          <w:lang w:val="de-DE"/>
        </w:rPr>
        <w:t>. Frankfurt: Suhrkamp.</w:t>
      </w:r>
    </w:p>
    <w:p w:rsidR="001220C1" w:rsidRPr="0060483A" w:rsidRDefault="001220C1" w:rsidP="0073672C">
      <w:pPr>
        <w:pStyle w:val="Referencer"/>
        <w:rPr>
          <w:lang w:val="de-DE"/>
        </w:rPr>
      </w:pPr>
      <w:r w:rsidRPr="0060483A">
        <w:rPr>
          <w:lang w:val="de-DE"/>
        </w:rPr>
        <w:t xml:space="preserve">Luhmann, Niklas. 1981a. </w:t>
      </w:r>
      <w:r w:rsidRPr="0060483A">
        <w:rPr>
          <w:i/>
          <w:lang w:val="de-DE"/>
        </w:rPr>
        <w:t>Politische Theorie der Wohlfahrtstaat</w:t>
      </w:r>
      <w:r w:rsidRPr="0060483A">
        <w:rPr>
          <w:lang w:val="de-DE"/>
        </w:rPr>
        <w:t xml:space="preserve">. München: </w:t>
      </w:r>
      <w:proofErr w:type="spellStart"/>
      <w:r w:rsidRPr="0060483A">
        <w:rPr>
          <w:lang w:val="de-DE"/>
        </w:rPr>
        <w:t>Olzog</w:t>
      </w:r>
      <w:proofErr w:type="spellEnd"/>
      <w:r w:rsidRPr="0060483A">
        <w:rPr>
          <w:lang w:val="de-DE"/>
        </w:rPr>
        <w:t>.</w:t>
      </w:r>
    </w:p>
    <w:p w:rsidR="001220C1" w:rsidRPr="0060483A" w:rsidRDefault="001220C1" w:rsidP="0073672C">
      <w:pPr>
        <w:pStyle w:val="Referencer"/>
        <w:rPr>
          <w:lang w:val="de-DE"/>
        </w:rPr>
      </w:pPr>
      <w:r w:rsidRPr="0060483A">
        <w:rPr>
          <w:lang w:val="de-DE"/>
        </w:rPr>
        <w:t xml:space="preserve">Luhmann, Niklas. 1981b. Subjektive Rechte. </w:t>
      </w:r>
      <w:r w:rsidRPr="0060483A">
        <w:rPr>
          <w:i/>
          <w:iCs/>
          <w:lang w:val="de-DE"/>
        </w:rPr>
        <w:t>Gesellschaftsstruktur und Semantik Band 2</w:t>
      </w:r>
      <w:r w:rsidRPr="0060483A">
        <w:rPr>
          <w:lang w:val="de-DE"/>
        </w:rPr>
        <w:t>. Frankfurt: Suhrkamp.</w:t>
      </w:r>
    </w:p>
    <w:p w:rsidR="001220C1" w:rsidRPr="0060483A" w:rsidRDefault="001220C1" w:rsidP="0073672C">
      <w:pPr>
        <w:pStyle w:val="Referencer"/>
        <w:rPr>
          <w:lang w:val="de-DE"/>
        </w:rPr>
      </w:pPr>
      <w:r w:rsidRPr="0060483A">
        <w:rPr>
          <w:lang w:val="de-DE"/>
        </w:rPr>
        <w:t xml:space="preserve">Luhmann, Niklas. 1982. </w:t>
      </w:r>
      <w:r w:rsidRPr="0060483A">
        <w:rPr>
          <w:i/>
          <w:lang w:val="de-DE"/>
        </w:rPr>
        <w:t>Liebe als Passion</w:t>
      </w:r>
      <w:r w:rsidRPr="0060483A">
        <w:rPr>
          <w:lang w:val="de-DE"/>
        </w:rPr>
        <w:t>. Frankfurt a.M.: Suhrkamp.</w:t>
      </w:r>
    </w:p>
    <w:p w:rsidR="001220C1" w:rsidRPr="0060483A" w:rsidRDefault="001220C1" w:rsidP="0073672C">
      <w:pPr>
        <w:pStyle w:val="Referencer"/>
        <w:rPr>
          <w:lang w:val="de-DE"/>
        </w:rPr>
      </w:pPr>
      <w:r w:rsidRPr="0060483A">
        <w:rPr>
          <w:lang w:val="de-DE"/>
        </w:rPr>
        <w:t xml:space="preserve">Luhmann, Niklas. 1984. </w:t>
      </w:r>
      <w:r w:rsidRPr="0060483A">
        <w:rPr>
          <w:i/>
          <w:lang w:val="de-DE"/>
        </w:rPr>
        <w:t>Soziale Systeme</w:t>
      </w:r>
      <w:r w:rsidRPr="0060483A">
        <w:rPr>
          <w:lang w:val="de-DE"/>
        </w:rPr>
        <w:t xml:space="preserve">. Frankfurt a.M.: Suhrkamp. </w:t>
      </w:r>
    </w:p>
    <w:p w:rsidR="001220C1" w:rsidRPr="0060483A" w:rsidRDefault="001220C1" w:rsidP="0073672C">
      <w:pPr>
        <w:pStyle w:val="Referencer"/>
        <w:rPr>
          <w:lang w:val="de-DE"/>
        </w:rPr>
      </w:pPr>
      <w:r w:rsidRPr="0060483A">
        <w:rPr>
          <w:lang w:val="de-DE"/>
        </w:rPr>
        <w:t xml:space="preserve">Luhmann, Niklas. 1986. </w:t>
      </w:r>
      <w:r w:rsidRPr="0060483A">
        <w:rPr>
          <w:i/>
          <w:lang w:val="de-DE"/>
        </w:rPr>
        <w:t>Ökologische Kommunikation</w:t>
      </w:r>
      <w:r w:rsidRPr="0060483A">
        <w:rPr>
          <w:lang w:val="de-DE"/>
        </w:rPr>
        <w:t>. Frankfurt a.M.: Suhrkamp.</w:t>
      </w:r>
    </w:p>
    <w:p w:rsidR="001220C1" w:rsidRPr="0060483A" w:rsidRDefault="001220C1" w:rsidP="0073672C">
      <w:pPr>
        <w:pStyle w:val="Referencer"/>
        <w:rPr>
          <w:lang w:val="de-DE"/>
        </w:rPr>
      </w:pPr>
      <w:r w:rsidRPr="0060483A">
        <w:rPr>
          <w:lang w:val="de-DE"/>
        </w:rPr>
        <w:t xml:space="preserve">Luhmann, Niklas. 1987. Codes </w:t>
      </w:r>
      <w:proofErr w:type="spellStart"/>
      <w:r w:rsidRPr="0060483A">
        <w:rPr>
          <w:lang w:val="de-DE"/>
        </w:rPr>
        <w:t>Directrices</w:t>
      </w:r>
      <w:proofErr w:type="spellEnd"/>
      <w:r w:rsidRPr="0060483A">
        <w:rPr>
          <w:lang w:val="de-DE"/>
        </w:rPr>
        <w:t xml:space="preserve">. </w:t>
      </w:r>
      <w:r w:rsidRPr="0060483A">
        <w:rPr>
          <w:i/>
          <w:lang w:val="de-DE"/>
        </w:rPr>
        <w:t>Soziologische Aufklärung Band 4</w:t>
      </w:r>
      <w:r w:rsidRPr="0060483A">
        <w:rPr>
          <w:lang w:val="de-DE"/>
        </w:rPr>
        <w:t>. Opladen: Westdeutscher Verlag.</w:t>
      </w:r>
    </w:p>
    <w:p w:rsidR="001220C1" w:rsidRPr="0060483A" w:rsidRDefault="001220C1" w:rsidP="0073672C">
      <w:pPr>
        <w:pStyle w:val="Referencer"/>
        <w:rPr>
          <w:lang w:val="de-DE"/>
        </w:rPr>
      </w:pPr>
      <w:r w:rsidRPr="0060483A">
        <w:rPr>
          <w:lang w:val="de-DE"/>
        </w:rPr>
        <w:t xml:space="preserve">Luhmann, Niklas. 1989a. Im Anfang war kein Unrecht. </w:t>
      </w:r>
      <w:r w:rsidRPr="0060483A">
        <w:rPr>
          <w:i/>
          <w:lang w:val="de-DE"/>
        </w:rPr>
        <w:t>Gesellschaftsstruktur und Semantik Band 3</w:t>
      </w:r>
      <w:r w:rsidRPr="0060483A">
        <w:rPr>
          <w:lang w:val="de-DE"/>
        </w:rPr>
        <w:t>. Frankfurt: Suhrkamp.</w:t>
      </w:r>
    </w:p>
    <w:p w:rsidR="001220C1" w:rsidRPr="0060483A" w:rsidRDefault="001220C1" w:rsidP="0073672C">
      <w:pPr>
        <w:pStyle w:val="Referencer"/>
        <w:rPr>
          <w:lang w:val="de-DE"/>
        </w:rPr>
      </w:pPr>
      <w:r w:rsidRPr="0060483A">
        <w:rPr>
          <w:lang w:val="de-DE"/>
        </w:rPr>
        <w:t xml:space="preserve">Luhmann, Niklas. 1989b. Individuum, Individualität, Individualismus. </w:t>
      </w:r>
      <w:r w:rsidRPr="0060483A">
        <w:rPr>
          <w:i/>
          <w:iCs/>
          <w:lang w:val="de-DE"/>
        </w:rPr>
        <w:t>Gesellschaftsstruktur und Semantik Band 3</w:t>
      </w:r>
      <w:r w:rsidRPr="0060483A">
        <w:rPr>
          <w:lang w:val="de-DE"/>
        </w:rPr>
        <w:t>. Frankfurt a.M.: Suhrkamp (</w:t>
      </w:r>
      <w:proofErr w:type="spellStart"/>
      <w:r w:rsidRPr="0060483A">
        <w:rPr>
          <w:lang w:val="de-DE"/>
        </w:rPr>
        <w:t>with</w:t>
      </w:r>
      <w:proofErr w:type="spellEnd"/>
      <w:r w:rsidRPr="0060483A">
        <w:rPr>
          <w:lang w:val="de-DE"/>
        </w:rPr>
        <w:t xml:space="preserve"> Peter Fuchs).</w:t>
      </w:r>
    </w:p>
    <w:p w:rsidR="001220C1" w:rsidRDefault="001220C1" w:rsidP="0073672C">
      <w:pPr>
        <w:pStyle w:val="Referencer"/>
        <w:rPr>
          <w:lang w:val="de-DE"/>
        </w:rPr>
      </w:pPr>
      <w:r w:rsidRPr="0060483A">
        <w:rPr>
          <w:lang w:val="de-DE"/>
        </w:rPr>
        <w:t xml:space="preserve">Luhmann, Niklas. 1989c. </w:t>
      </w:r>
      <w:r w:rsidRPr="0060483A">
        <w:rPr>
          <w:i/>
          <w:lang w:val="de-DE"/>
        </w:rPr>
        <w:t>Reden und Schweigen</w:t>
      </w:r>
      <w:r w:rsidRPr="0060483A">
        <w:rPr>
          <w:lang w:val="de-DE"/>
        </w:rPr>
        <w:t>. Frankfurt a.M.: Suhrkamp.</w:t>
      </w:r>
    </w:p>
    <w:p w:rsidR="00A85F79" w:rsidRPr="0060483A" w:rsidRDefault="00A85F79" w:rsidP="0073672C">
      <w:pPr>
        <w:pStyle w:val="Referencer"/>
        <w:rPr>
          <w:lang w:val="de-DE"/>
        </w:rPr>
      </w:pPr>
      <w:r>
        <w:rPr>
          <w:lang w:val="de-DE"/>
        </w:rPr>
        <w:t>&lt;</w:t>
      </w:r>
      <w:proofErr w:type="spellStart"/>
      <w:r>
        <w:rPr>
          <w:lang w:val="de-DE"/>
        </w:rPr>
        <w:t>luhmann</w:t>
      </w:r>
      <w:proofErr w:type="spellEnd"/>
      <w:r>
        <w:rPr>
          <w:lang w:val="de-DE"/>
        </w:rPr>
        <w:t xml:space="preserve">, Niklas. 1991. </w:t>
      </w:r>
      <w:r w:rsidRPr="00A85F79">
        <w:rPr>
          <w:i/>
          <w:lang w:val="de-DE"/>
        </w:rPr>
        <w:t>Soziologie des Risikos</w:t>
      </w:r>
      <w:r>
        <w:rPr>
          <w:lang w:val="de-DE"/>
        </w:rPr>
        <w:t xml:space="preserve">, Berlin: de </w:t>
      </w:r>
      <w:proofErr w:type="spellStart"/>
      <w:r>
        <w:rPr>
          <w:lang w:val="de-DE"/>
        </w:rPr>
        <w:t>Gruyter</w:t>
      </w:r>
      <w:proofErr w:type="spellEnd"/>
      <w:r>
        <w:rPr>
          <w:lang w:val="de-DE"/>
        </w:rPr>
        <w:t>.</w:t>
      </w:r>
    </w:p>
    <w:p w:rsidR="001220C1" w:rsidRPr="0060483A" w:rsidRDefault="001220C1" w:rsidP="0073672C">
      <w:pPr>
        <w:pStyle w:val="Referencer"/>
        <w:rPr>
          <w:lang w:val="de-DE"/>
        </w:rPr>
      </w:pPr>
      <w:r w:rsidRPr="0060483A">
        <w:rPr>
          <w:lang w:val="de-DE"/>
        </w:rPr>
        <w:t>Luhmann, Niklas. 1995a. Was ist Kommunikation</w:t>
      </w:r>
      <w:proofErr w:type="gramStart"/>
      <w:r w:rsidRPr="0060483A">
        <w:rPr>
          <w:lang w:val="de-DE"/>
        </w:rPr>
        <w:t>?.</w:t>
      </w:r>
      <w:proofErr w:type="gramEnd"/>
      <w:r w:rsidRPr="0060483A">
        <w:rPr>
          <w:lang w:val="de-DE"/>
        </w:rPr>
        <w:t xml:space="preserve"> </w:t>
      </w:r>
      <w:r w:rsidRPr="0060483A">
        <w:rPr>
          <w:i/>
          <w:lang w:val="de-DE"/>
        </w:rPr>
        <w:t>Soziologische Aufklärung Band 6</w:t>
      </w:r>
      <w:r w:rsidRPr="0060483A">
        <w:rPr>
          <w:lang w:val="de-DE"/>
        </w:rPr>
        <w:t>. Opladen: Westdeutscher Verlag.</w:t>
      </w:r>
    </w:p>
    <w:p w:rsidR="001220C1" w:rsidRPr="0060483A" w:rsidRDefault="001220C1" w:rsidP="0073672C">
      <w:pPr>
        <w:pStyle w:val="Referencer"/>
        <w:rPr>
          <w:lang w:val="de-DE"/>
        </w:rPr>
      </w:pPr>
      <w:r w:rsidRPr="0060483A">
        <w:rPr>
          <w:lang w:val="de-DE"/>
        </w:rPr>
        <w:t xml:space="preserve">Luhmann, Niklas. 1995b. Wie ist Bewusstsein an Kommunikation beteiligt? </w:t>
      </w:r>
      <w:r w:rsidRPr="0060483A">
        <w:rPr>
          <w:i/>
          <w:lang w:val="de-DE"/>
        </w:rPr>
        <w:t>Soziologische Aufklärung Band 6</w:t>
      </w:r>
      <w:r w:rsidRPr="0060483A">
        <w:rPr>
          <w:lang w:val="de-DE"/>
        </w:rPr>
        <w:t>. Opladen: Westdeutscher Verlag.</w:t>
      </w:r>
    </w:p>
    <w:p w:rsidR="001220C1" w:rsidRPr="0060483A" w:rsidRDefault="001220C1" w:rsidP="0073672C">
      <w:pPr>
        <w:pStyle w:val="Referencer"/>
        <w:rPr>
          <w:lang w:val="de-DE"/>
        </w:rPr>
      </w:pPr>
      <w:r w:rsidRPr="0060483A">
        <w:rPr>
          <w:lang w:val="de-DE"/>
        </w:rPr>
        <w:t xml:space="preserve">Luhmann, Niklas. 1995c. Inklusion und Exklusion. </w:t>
      </w:r>
      <w:r w:rsidRPr="0060483A">
        <w:rPr>
          <w:i/>
          <w:lang w:val="de-DE"/>
        </w:rPr>
        <w:t>Soziologische Aufklärung Band 6</w:t>
      </w:r>
      <w:r w:rsidRPr="0060483A">
        <w:rPr>
          <w:lang w:val="de-DE"/>
        </w:rPr>
        <w:t>. Opladen: Westdeutscher Verlag.</w:t>
      </w:r>
    </w:p>
    <w:p w:rsidR="001220C1" w:rsidRPr="00064F97" w:rsidRDefault="001220C1" w:rsidP="00DF569F">
      <w:pPr>
        <w:ind w:left="720" w:hanging="720"/>
        <w:rPr>
          <w:sz w:val="20"/>
          <w:szCs w:val="20"/>
        </w:rPr>
      </w:pPr>
      <w:proofErr w:type="spellStart"/>
      <w:r w:rsidRPr="0060483A">
        <w:rPr>
          <w:sz w:val="20"/>
          <w:szCs w:val="20"/>
          <w:lang w:val="de-DE"/>
        </w:rPr>
        <w:t>Lyk</w:t>
      </w:r>
      <w:proofErr w:type="spellEnd"/>
      <w:r w:rsidRPr="0060483A">
        <w:rPr>
          <w:sz w:val="20"/>
          <w:szCs w:val="20"/>
          <w:lang w:val="de-DE"/>
        </w:rPr>
        <w:t xml:space="preserve">-Jensen, Stéphanie Vincent; Heidemann, Julie; </w:t>
      </w:r>
      <w:proofErr w:type="spellStart"/>
      <w:r w:rsidRPr="0060483A">
        <w:rPr>
          <w:sz w:val="20"/>
          <w:szCs w:val="20"/>
          <w:lang w:val="de-DE"/>
        </w:rPr>
        <w:t>Glad</w:t>
      </w:r>
      <w:proofErr w:type="spellEnd"/>
      <w:r w:rsidRPr="0060483A">
        <w:rPr>
          <w:sz w:val="20"/>
          <w:szCs w:val="20"/>
          <w:lang w:val="de-DE"/>
        </w:rPr>
        <w:t xml:space="preserve">, Ane; </w:t>
      </w:r>
      <w:proofErr w:type="spellStart"/>
      <w:r w:rsidRPr="0060483A">
        <w:rPr>
          <w:sz w:val="20"/>
          <w:szCs w:val="20"/>
          <w:lang w:val="de-DE"/>
        </w:rPr>
        <w:t>Dohlmann</w:t>
      </w:r>
      <w:proofErr w:type="spellEnd"/>
      <w:r w:rsidRPr="0060483A">
        <w:rPr>
          <w:sz w:val="20"/>
          <w:szCs w:val="20"/>
          <w:lang w:val="de-DE"/>
        </w:rPr>
        <w:t xml:space="preserve"> </w:t>
      </w:r>
      <w:proofErr w:type="spellStart"/>
      <w:r w:rsidRPr="0060483A">
        <w:rPr>
          <w:sz w:val="20"/>
          <w:szCs w:val="20"/>
          <w:lang w:val="de-DE"/>
        </w:rPr>
        <w:t>Weatherfall</w:t>
      </w:r>
      <w:proofErr w:type="spellEnd"/>
      <w:r w:rsidRPr="0060483A">
        <w:rPr>
          <w:sz w:val="20"/>
          <w:szCs w:val="20"/>
          <w:lang w:val="de-DE"/>
        </w:rPr>
        <w:t xml:space="preserve">, Cecilie (2012b) . </w:t>
      </w:r>
      <w:r w:rsidRPr="00064F97">
        <w:rPr>
          <w:i/>
          <w:sz w:val="20"/>
          <w:szCs w:val="20"/>
        </w:rPr>
        <w:t>Danske hjemvendte soldater. Soldaternes psykiske sundhedsprofil før og efter udsendelse</w:t>
      </w:r>
      <w:r w:rsidRPr="00064F97">
        <w:rPr>
          <w:sz w:val="20"/>
          <w:szCs w:val="20"/>
        </w:rPr>
        <w:t>, SFI – Det Nationale Forskningscenter for Velfærd.</w:t>
      </w:r>
    </w:p>
    <w:p w:rsidR="001220C1" w:rsidRPr="00E2028E" w:rsidRDefault="001220C1" w:rsidP="0073672C">
      <w:pPr>
        <w:pStyle w:val="Referencer"/>
      </w:pPr>
      <w:proofErr w:type="spellStart"/>
      <w:proofErr w:type="gramStart"/>
      <w:r w:rsidRPr="005E2C6D">
        <w:rPr>
          <w:lang w:val="en-US"/>
        </w:rPr>
        <w:t>Lyotard</w:t>
      </w:r>
      <w:proofErr w:type="spellEnd"/>
      <w:r w:rsidRPr="005E2C6D">
        <w:rPr>
          <w:lang w:val="en-US"/>
        </w:rPr>
        <w:t>, Je</w:t>
      </w:r>
      <w:r w:rsidRPr="00E2028E">
        <w:t>an-François</w:t>
      </w:r>
      <w:r>
        <w:t>.</w:t>
      </w:r>
      <w:proofErr w:type="gramEnd"/>
      <w:r w:rsidRPr="00E2028E">
        <w:t xml:space="preserve"> </w:t>
      </w:r>
      <w:r>
        <w:t>19</w:t>
      </w:r>
      <w:r w:rsidRPr="00E2028E">
        <w:t>83</w:t>
      </w:r>
      <w:r>
        <w:t>.</w:t>
      </w:r>
      <w:r w:rsidRPr="00E2028E">
        <w:t xml:space="preserve"> </w:t>
      </w:r>
      <w:r w:rsidRPr="00E2028E">
        <w:rPr>
          <w:i/>
        </w:rPr>
        <w:t xml:space="preserve">Le </w:t>
      </w:r>
      <w:proofErr w:type="spellStart"/>
      <w:r w:rsidRPr="00E2028E">
        <w:rPr>
          <w:i/>
        </w:rPr>
        <w:t>différend</w:t>
      </w:r>
      <w:proofErr w:type="spellEnd"/>
      <w:r>
        <w:t>.</w:t>
      </w:r>
      <w:r w:rsidRPr="00E2028E">
        <w:t xml:space="preserve"> Paris: Les editions de </w:t>
      </w:r>
      <w:proofErr w:type="spellStart"/>
      <w:proofErr w:type="gramStart"/>
      <w:r w:rsidRPr="00E2028E">
        <w:t>minuit</w:t>
      </w:r>
      <w:proofErr w:type="spellEnd"/>
      <w:proofErr w:type="gramEnd"/>
      <w:r w:rsidRPr="00E2028E">
        <w:t>.</w:t>
      </w:r>
    </w:p>
    <w:p w:rsidR="001220C1" w:rsidRPr="00E2028E" w:rsidRDefault="001220C1" w:rsidP="0073672C">
      <w:pPr>
        <w:pStyle w:val="Referencer"/>
      </w:pPr>
      <w:r w:rsidRPr="00E2028E">
        <w:t>Mack, Andrew</w:t>
      </w:r>
      <w:r>
        <w:t>.</w:t>
      </w:r>
      <w:r w:rsidRPr="00E2028E">
        <w:t xml:space="preserve"> </w:t>
      </w:r>
      <w:r>
        <w:t>19</w:t>
      </w:r>
      <w:r w:rsidRPr="00E2028E">
        <w:t>75</w:t>
      </w:r>
      <w:r>
        <w:t>.</w:t>
      </w:r>
      <w:r w:rsidRPr="00E2028E">
        <w:t xml:space="preserve"> Why Big Nations lose Small Wars: The Politics of Asymmetric Co</w:t>
      </w:r>
      <w:r>
        <w:t>nflict.</w:t>
      </w:r>
      <w:r w:rsidRPr="00E2028E">
        <w:t xml:space="preserve"> </w:t>
      </w:r>
      <w:r w:rsidRPr="00E2028E">
        <w:rPr>
          <w:i/>
        </w:rPr>
        <w:t>World Politics</w:t>
      </w:r>
      <w:r w:rsidRPr="00E2028E">
        <w:t xml:space="preserve"> 27: 175</w:t>
      </w:r>
      <w:r>
        <w:t>–</w:t>
      </w:r>
      <w:r w:rsidRPr="00E2028E">
        <w:t>200.</w:t>
      </w:r>
    </w:p>
    <w:p w:rsidR="001220C1" w:rsidRPr="00E2028E" w:rsidRDefault="001220C1" w:rsidP="0073672C">
      <w:pPr>
        <w:pStyle w:val="Referencer"/>
      </w:pPr>
      <w:proofErr w:type="spellStart"/>
      <w:r w:rsidRPr="00E2028E">
        <w:t>Maguen</w:t>
      </w:r>
      <w:proofErr w:type="spellEnd"/>
      <w:r w:rsidRPr="00E2028E">
        <w:t xml:space="preserve">, </w:t>
      </w:r>
      <w:proofErr w:type="spellStart"/>
      <w:r w:rsidRPr="00E2028E">
        <w:t>Shira</w:t>
      </w:r>
      <w:proofErr w:type="spellEnd"/>
      <w:r w:rsidRPr="00E2028E">
        <w:t xml:space="preserve"> et al. </w:t>
      </w:r>
      <w:r>
        <w:t>20</w:t>
      </w:r>
      <w:r w:rsidRPr="00E2028E">
        <w:t>10</w:t>
      </w:r>
      <w:r>
        <w:t>.</w:t>
      </w:r>
      <w:r w:rsidRPr="00E2028E">
        <w:t xml:space="preserve"> </w:t>
      </w:r>
      <w:proofErr w:type="gramStart"/>
      <w:r w:rsidRPr="00E2028E">
        <w:t>The Impact of Reported Direct and Indirect Killing on Mental Health Symptoms in Iraq War Veterans</w:t>
      </w:r>
      <w:r>
        <w:t>.</w:t>
      </w:r>
      <w:proofErr w:type="gramEnd"/>
      <w:r w:rsidRPr="00E2028E">
        <w:t xml:space="preserve"> </w:t>
      </w:r>
      <w:r w:rsidRPr="00E2028E">
        <w:rPr>
          <w:i/>
        </w:rPr>
        <w:t>Journal of Traumatic Stress</w:t>
      </w:r>
      <w:r w:rsidRPr="00E2028E">
        <w:t xml:space="preserve"> 23: 86</w:t>
      </w:r>
      <w:r>
        <w:t>–</w:t>
      </w:r>
      <w:r w:rsidRPr="00E2028E">
        <w:t>90.</w:t>
      </w:r>
    </w:p>
    <w:p w:rsidR="001220C1" w:rsidRPr="00E2028E" w:rsidRDefault="001220C1" w:rsidP="0073672C">
      <w:pPr>
        <w:pStyle w:val="Referencer"/>
      </w:pPr>
      <w:proofErr w:type="spellStart"/>
      <w:proofErr w:type="gramStart"/>
      <w:r>
        <w:t>Mäkinen</w:t>
      </w:r>
      <w:proofErr w:type="spellEnd"/>
      <w:r>
        <w:t xml:space="preserve">, </w:t>
      </w:r>
      <w:proofErr w:type="spellStart"/>
      <w:r>
        <w:t>Virpi</w:t>
      </w:r>
      <w:proofErr w:type="spellEnd"/>
      <w:r>
        <w:t xml:space="preserve"> and </w:t>
      </w:r>
      <w:proofErr w:type="spellStart"/>
      <w:r>
        <w:t>Heikki</w:t>
      </w:r>
      <w:proofErr w:type="spellEnd"/>
      <w:r w:rsidRPr="00E2028E">
        <w:t xml:space="preserve"> </w:t>
      </w:r>
      <w:proofErr w:type="spellStart"/>
      <w:r w:rsidRPr="00E2028E">
        <w:t>Pihlajamäki</w:t>
      </w:r>
      <w:proofErr w:type="spellEnd"/>
      <w:r>
        <w:t>.</w:t>
      </w:r>
      <w:proofErr w:type="gramEnd"/>
      <w:r w:rsidRPr="00E2028E">
        <w:t xml:space="preserve"> </w:t>
      </w:r>
      <w:r>
        <w:t>20</w:t>
      </w:r>
      <w:r w:rsidRPr="00E2028E">
        <w:t>04</w:t>
      </w:r>
      <w:r>
        <w:t>.</w:t>
      </w:r>
      <w:r w:rsidRPr="00E2028E">
        <w:t xml:space="preserve"> The Individualization of Crime</w:t>
      </w:r>
      <w:r>
        <w:t xml:space="preserve"> in Medieval Canonical Law. </w:t>
      </w:r>
      <w:r w:rsidRPr="00E2028E">
        <w:rPr>
          <w:i/>
        </w:rPr>
        <w:t>Journal of History of Ideas</w:t>
      </w:r>
      <w:r w:rsidRPr="00E2028E">
        <w:t xml:space="preserve"> 65: 526</w:t>
      </w:r>
      <w:r>
        <w:t>–</w:t>
      </w:r>
      <w:r w:rsidRPr="00E2028E">
        <w:t>542.</w:t>
      </w:r>
    </w:p>
    <w:p w:rsidR="001220C1" w:rsidRPr="009D330A" w:rsidRDefault="001220C1" w:rsidP="00AB26AD">
      <w:pPr>
        <w:ind w:left="720" w:hanging="720"/>
        <w:rPr>
          <w:sz w:val="20"/>
          <w:szCs w:val="20"/>
          <w:lang w:val="en-GB"/>
        </w:rPr>
      </w:pPr>
      <w:proofErr w:type="spellStart"/>
      <w:r w:rsidRPr="009D330A">
        <w:rPr>
          <w:sz w:val="20"/>
          <w:szCs w:val="20"/>
          <w:lang w:val="en-GB"/>
        </w:rPr>
        <w:t>Malešević</w:t>
      </w:r>
      <w:proofErr w:type="spellEnd"/>
      <w:r w:rsidRPr="009D330A">
        <w:rPr>
          <w:sz w:val="20"/>
          <w:szCs w:val="20"/>
          <w:lang w:val="en-GB"/>
        </w:rPr>
        <w:t xml:space="preserve">, </w:t>
      </w:r>
      <w:proofErr w:type="spellStart"/>
      <w:r w:rsidRPr="009D330A">
        <w:rPr>
          <w:sz w:val="20"/>
          <w:szCs w:val="20"/>
          <w:lang w:val="en-GB"/>
        </w:rPr>
        <w:t>Siniša</w:t>
      </w:r>
      <w:proofErr w:type="spellEnd"/>
      <w:r w:rsidRPr="009D330A">
        <w:rPr>
          <w:sz w:val="20"/>
          <w:szCs w:val="20"/>
          <w:lang w:val="en-GB"/>
        </w:rPr>
        <w:t xml:space="preserve"> (2010) </w:t>
      </w:r>
      <w:proofErr w:type="gramStart"/>
      <w:r w:rsidRPr="009D330A">
        <w:rPr>
          <w:i/>
          <w:sz w:val="20"/>
          <w:szCs w:val="20"/>
          <w:lang w:val="en-GB"/>
        </w:rPr>
        <w:t>The</w:t>
      </w:r>
      <w:proofErr w:type="gramEnd"/>
      <w:r w:rsidRPr="009D330A">
        <w:rPr>
          <w:i/>
          <w:sz w:val="20"/>
          <w:szCs w:val="20"/>
          <w:lang w:val="en-GB"/>
        </w:rPr>
        <w:t xml:space="preserve"> Sociology of War and Violence</w:t>
      </w:r>
      <w:r w:rsidRPr="009D330A">
        <w:rPr>
          <w:sz w:val="20"/>
          <w:szCs w:val="20"/>
          <w:lang w:val="en-GB"/>
        </w:rPr>
        <w:t>, Cambridge: Cambridge University Press.</w:t>
      </w:r>
    </w:p>
    <w:p w:rsidR="001220C1" w:rsidRPr="005E2C6D" w:rsidRDefault="001220C1" w:rsidP="0073672C">
      <w:pPr>
        <w:pStyle w:val="Referencer"/>
        <w:rPr>
          <w:lang w:val="da-DK"/>
        </w:rPr>
      </w:pPr>
      <w:proofErr w:type="spellStart"/>
      <w:r w:rsidRPr="00291C29">
        <w:rPr>
          <w:lang w:val="da-DK"/>
        </w:rPr>
        <w:t>Marckmann</w:t>
      </w:r>
      <w:proofErr w:type="spellEnd"/>
      <w:r w:rsidRPr="00291C29">
        <w:rPr>
          <w:lang w:val="da-DK"/>
        </w:rPr>
        <w:t xml:space="preserve">, Anton. 2005. </w:t>
      </w:r>
      <w:r w:rsidRPr="00291C29">
        <w:rPr>
          <w:i/>
          <w:lang w:val="da-DK"/>
        </w:rPr>
        <w:t>Ofrene fra den store krig, 1914–1918</w:t>
      </w:r>
      <w:r w:rsidRPr="00291C29">
        <w:rPr>
          <w:lang w:val="da-DK"/>
        </w:rPr>
        <w:t xml:space="preserve">. </w:t>
      </w:r>
      <w:r w:rsidRPr="005E2C6D">
        <w:rPr>
          <w:lang w:val="da-DK"/>
        </w:rPr>
        <w:t>Aabenraa: Historisk Samfund for Sønderjylland.</w:t>
      </w:r>
    </w:p>
    <w:p w:rsidR="001220C1" w:rsidRPr="00E2028E" w:rsidRDefault="001220C1" w:rsidP="0073672C">
      <w:pPr>
        <w:pStyle w:val="Referencer"/>
      </w:pPr>
      <w:r w:rsidRPr="00E2028E">
        <w:t>Marshall, Thomas</w:t>
      </w:r>
      <w:r>
        <w:t>.</w:t>
      </w:r>
      <w:r w:rsidRPr="00E2028E">
        <w:t xml:space="preserve"> </w:t>
      </w:r>
      <w:r>
        <w:t>19</w:t>
      </w:r>
      <w:r w:rsidRPr="00E2028E">
        <w:t>50</w:t>
      </w:r>
      <w:r>
        <w:t>.</w:t>
      </w:r>
      <w:r w:rsidRPr="00E2028E">
        <w:t xml:space="preserve"> </w:t>
      </w:r>
      <w:r w:rsidRPr="00E2028E">
        <w:rPr>
          <w:i/>
        </w:rPr>
        <w:t>Citizenship and Social Class</w:t>
      </w:r>
      <w:r>
        <w:t>.</w:t>
      </w:r>
      <w:r w:rsidRPr="00E2028E">
        <w:t xml:space="preserve"> Cambridge: Cambridge University Press.</w:t>
      </w:r>
    </w:p>
    <w:p w:rsidR="001220C1" w:rsidRPr="0060483A" w:rsidRDefault="001220C1" w:rsidP="0073672C">
      <w:pPr>
        <w:pStyle w:val="Referencer"/>
        <w:rPr>
          <w:lang w:val="de-DE"/>
        </w:rPr>
      </w:pPr>
      <w:proofErr w:type="spellStart"/>
      <w:r w:rsidRPr="0033021B">
        <w:rPr>
          <w:lang w:val="en-US"/>
        </w:rPr>
        <w:t>Matuszek</w:t>
      </w:r>
      <w:proofErr w:type="spellEnd"/>
      <w:r w:rsidRPr="0033021B">
        <w:rPr>
          <w:lang w:val="en-US"/>
        </w:rPr>
        <w:t xml:space="preserve">, </w:t>
      </w:r>
      <w:proofErr w:type="spellStart"/>
      <w:r w:rsidRPr="0033021B">
        <w:rPr>
          <w:lang w:val="en-US"/>
        </w:rPr>
        <w:t>Krysztof</w:t>
      </w:r>
      <w:proofErr w:type="spellEnd"/>
      <w:r w:rsidRPr="0033021B">
        <w:rPr>
          <w:lang w:val="en-US"/>
        </w:rPr>
        <w:t xml:space="preserve">. </w:t>
      </w:r>
      <w:r w:rsidRPr="0060483A">
        <w:rPr>
          <w:lang w:val="de-DE"/>
        </w:rPr>
        <w:t xml:space="preserve">2007. </w:t>
      </w:r>
      <w:r w:rsidRPr="0060483A">
        <w:rPr>
          <w:i/>
          <w:lang w:val="de-DE"/>
        </w:rPr>
        <w:t xml:space="preserve">Der Krieg als </w:t>
      </w:r>
      <w:proofErr w:type="spellStart"/>
      <w:r w:rsidRPr="0060483A">
        <w:rPr>
          <w:i/>
          <w:lang w:val="de-DE"/>
        </w:rPr>
        <w:t>autopoietisches</w:t>
      </w:r>
      <w:proofErr w:type="spellEnd"/>
      <w:r w:rsidRPr="0060483A">
        <w:rPr>
          <w:i/>
          <w:lang w:val="de-DE"/>
        </w:rPr>
        <w:t xml:space="preserve"> System. Die Kriege der Gegenwart und Niklas Luhmanns Systemtheorie</w:t>
      </w:r>
      <w:r w:rsidRPr="0060483A">
        <w:rPr>
          <w:lang w:val="de-DE"/>
        </w:rPr>
        <w:t>. Wiesbaden: VS Verlag.</w:t>
      </w:r>
    </w:p>
    <w:p w:rsidR="001220C1" w:rsidRPr="0060483A" w:rsidRDefault="001220C1" w:rsidP="0073672C">
      <w:pPr>
        <w:pStyle w:val="Referencer"/>
        <w:rPr>
          <w:lang w:val="de-DE"/>
        </w:rPr>
      </w:pPr>
      <w:proofErr w:type="spellStart"/>
      <w:r w:rsidRPr="0060483A">
        <w:rPr>
          <w:lang w:val="de-DE"/>
        </w:rPr>
        <w:t>Mauvignier</w:t>
      </w:r>
      <w:proofErr w:type="spellEnd"/>
      <w:r w:rsidRPr="0060483A">
        <w:rPr>
          <w:lang w:val="de-DE"/>
        </w:rPr>
        <w:t xml:space="preserve">, Laurent. 2009. </w:t>
      </w:r>
      <w:r w:rsidRPr="0060483A">
        <w:rPr>
          <w:i/>
          <w:lang w:val="de-DE"/>
        </w:rPr>
        <w:t xml:space="preserve">Les </w:t>
      </w:r>
      <w:proofErr w:type="spellStart"/>
      <w:r w:rsidRPr="0060483A">
        <w:rPr>
          <w:i/>
          <w:lang w:val="de-DE"/>
        </w:rPr>
        <w:t>homes</w:t>
      </w:r>
      <w:proofErr w:type="spellEnd"/>
      <w:r w:rsidRPr="0060483A">
        <w:rPr>
          <w:lang w:val="de-DE"/>
        </w:rPr>
        <w:t xml:space="preserve">. Paris: Les </w:t>
      </w:r>
      <w:proofErr w:type="spellStart"/>
      <w:r w:rsidRPr="0060483A">
        <w:rPr>
          <w:lang w:val="de-DE"/>
        </w:rPr>
        <w:t>éditions</w:t>
      </w:r>
      <w:proofErr w:type="spellEnd"/>
      <w:r w:rsidRPr="0060483A">
        <w:rPr>
          <w:lang w:val="de-DE"/>
        </w:rPr>
        <w:t xml:space="preserve"> du </w:t>
      </w:r>
      <w:proofErr w:type="spellStart"/>
      <w:r w:rsidRPr="0060483A">
        <w:rPr>
          <w:lang w:val="de-DE"/>
        </w:rPr>
        <w:t>minuit</w:t>
      </w:r>
      <w:proofErr w:type="spellEnd"/>
      <w:r w:rsidRPr="0060483A">
        <w:rPr>
          <w:lang w:val="de-DE"/>
        </w:rPr>
        <w:t>.</w:t>
      </w:r>
    </w:p>
    <w:p w:rsidR="001220C1" w:rsidRPr="0060483A" w:rsidRDefault="001220C1" w:rsidP="0073672C">
      <w:pPr>
        <w:pStyle w:val="Referencer"/>
        <w:rPr>
          <w:lang w:val="de-DE"/>
        </w:rPr>
      </w:pPr>
      <w:proofErr w:type="spellStart"/>
      <w:r w:rsidRPr="00E2028E">
        <w:t>Merridale</w:t>
      </w:r>
      <w:proofErr w:type="spellEnd"/>
      <w:r w:rsidRPr="00E2028E">
        <w:t xml:space="preserve">, </w:t>
      </w:r>
      <w:proofErr w:type="spellStart"/>
      <w:r w:rsidRPr="00E2028E">
        <w:t>Cathrine</w:t>
      </w:r>
      <w:proofErr w:type="spellEnd"/>
      <w:r>
        <w:t>.</w:t>
      </w:r>
      <w:r w:rsidRPr="00E2028E">
        <w:t xml:space="preserve"> </w:t>
      </w:r>
      <w:r>
        <w:t>20</w:t>
      </w:r>
      <w:r w:rsidRPr="00E2028E">
        <w:t>05</w:t>
      </w:r>
      <w:r>
        <w:t>.</w:t>
      </w:r>
      <w:r w:rsidRPr="00E2028E">
        <w:t xml:space="preserve"> </w:t>
      </w:r>
      <w:r w:rsidRPr="00E2028E">
        <w:rPr>
          <w:i/>
        </w:rPr>
        <w:t>Ivan’s War – The Red Army 1939</w:t>
      </w:r>
      <w:r>
        <w:rPr>
          <w:i/>
        </w:rPr>
        <w:t>–</w:t>
      </w:r>
      <w:r w:rsidRPr="00E2028E">
        <w:rPr>
          <w:i/>
        </w:rPr>
        <w:t>45</w:t>
      </w:r>
      <w:r>
        <w:t>.</w:t>
      </w:r>
      <w:r w:rsidRPr="00E2028E">
        <w:t xml:space="preserve"> </w:t>
      </w:r>
      <w:r w:rsidRPr="0060483A">
        <w:rPr>
          <w:lang w:val="de-DE"/>
        </w:rPr>
        <w:t xml:space="preserve">London: Faber </w:t>
      </w:r>
      <w:proofErr w:type="spellStart"/>
      <w:r w:rsidRPr="0060483A">
        <w:rPr>
          <w:lang w:val="de-DE"/>
        </w:rPr>
        <w:t>and</w:t>
      </w:r>
      <w:proofErr w:type="spellEnd"/>
      <w:r w:rsidRPr="0060483A">
        <w:rPr>
          <w:lang w:val="de-DE"/>
        </w:rPr>
        <w:t xml:space="preserve"> Faber. </w:t>
      </w:r>
    </w:p>
    <w:p w:rsidR="001220C1" w:rsidRPr="0060483A" w:rsidRDefault="001220C1" w:rsidP="0073672C">
      <w:pPr>
        <w:pStyle w:val="Referencer"/>
        <w:rPr>
          <w:lang w:val="de-DE"/>
        </w:rPr>
      </w:pPr>
      <w:proofErr w:type="spellStart"/>
      <w:r w:rsidRPr="0060483A">
        <w:rPr>
          <w:lang w:val="de-DE"/>
        </w:rPr>
        <w:lastRenderedPageBreak/>
        <w:t>Münkler</w:t>
      </w:r>
      <w:proofErr w:type="spellEnd"/>
      <w:r w:rsidRPr="0060483A">
        <w:rPr>
          <w:lang w:val="de-DE"/>
        </w:rPr>
        <w:t xml:space="preserve">, </w:t>
      </w:r>
      <w:proofErr w:type="spellStart"/>
      <w:r w:rsidRPr="0060483A">
        <w:rPr>
          <w:lang w:val="de-DE"/>
        </w:rPr>
        <w:t>Herfried</w:t>
      </w:r>
      <w:proofErr w:type="spellEnd"/>
      <w:r w:rsidRPr="0060483A">
        <w:rPr>
          <w:lang w:val="de-DE"/>
        </w:rPr>
        <w:t xml:space="preserve">. 2006. </w:t>
      </w:r>
      <w:r w:rsidRPr="0060483A">
        <w:rPr>
          <w:i/>
          <w:lang w:val="de-DE"/>
        </w:rPr>
        <w:t>Der Wandels des Krieges. Von der Symmetrie zur Asymmetrie</w:t>
      </w:r>
      <w:r w:rsidRPr="0060483A">
        <w:rPr>
          <w:lang w:val="de-DE"/>
        </w:rPr>
        <w:t xml:space="preserve">. </w:t>
      </w:r>
      <w:proofErr w:type="spellStart"/>
      <w:r w:rsidRPr="0060483A">
        <w:rPr>
          <w:lang w:val="de-DE"/>
        </w:rPr>
        <w:t>Weilerswist</w:t>
      </w:r>
      <w:proofErr w:type="spellEnd"/>
      <w:r w:rsidRPr="0060483A">
        <w:rPr>
          <w:lang w:val="de-DE"/>
        </w:rPr>
        <w:t xml:space="preserve">: </w:t>
      </w:r>
      <w:proofErr w:type="spellStart"/>
      <w:r w:rsidRPr="0060483A">
        <w:rPr>
          <w:lang w:val="de-DE"/>
        </w:rPr>
        <w:t>Velbrück</w:t>
      </w:r>
      <w:proofErr w:type="spellEnd"/>
      <w:r w:rsidRPr="0060483A">
        <w:rPr>
          <w:lang w:val="de-DE"/>
        </w:rPr>
        <w:t>.</w:t>
      </w:r>
    </w:p>
    <w:p w:rsidR="001220C1" w:rsidRPr="00EC375E" w:rsidRDefault="001220C1" w:rsidP="0073672C">
      <w:pPr>
        <w:pStyle w:val="Referencer"/>
        <w:rPr>
          <w:lang w:val="en-US"/>
        </w:rPr>
      </w:pPr>
      <w:proofErr w:type="spellStart"/>
      <w:r w:rsidRPr="0060483A">
        <w:rPr>
          <w:lang w:val="de-DE"/>
        </w:rPr>
        <w:t>Nikouline</w:t>
      </w:r>
      <w:proofErr w:type="spellEnd"/>
      <w:r w:rsidRPr="0060483A">
        <w:rPr>
          <w:lang w:val="de-DE"/>
        </w:rPr>
        <w:t xml:space="preserve">, </w:t>
      </w:r>
      <w:proofErr w:type="spellStart"/>
      <w:r w:rsidRPr="0060483A">
        <w:rPr>
          <w:lang w:val="de-DE"/>
        </w:rPr>
        <w:t>Nikolaï</w:t>
      </w:r>
      <w:proofErr w:type="spellEnd"/>
      <w:r w:rsidRPr="0060483A">
        <w:rPr>
          <w:lang w:val="de-DE"/>
        </w:rPr>
        <w:t xml:space="preserve">. 2011. </w:t>
      </w:r>
      <w:proofErr w:type="spellStart"/>
      <w:r w:rsidRPr="0060483A">
        <w:rPr>
          <w:lang w:val="de-DE"/>
        </w:rPr>
        <w:t>Un</w:t>
      </w:r>
      <w:proofErr w:type="spellEnd"/>
      <w:r w:rsidRPr="0060483A">
        <w:rPr>
          <w:lang w:val="de-DE"/>
        </w:rPr>
        <w:t xml:space="preserve"> </w:t>
      </w:r>
      <w:proofErr w:type="spellStart"/>
      <w:r w:rsidRPr="0060483A">
        <w:rPr>
          <w:lang w:val="de-DE"/>
        </w:rPr>
        <w:t>cauchemar</w:t>
      </w:r>
      <w:proofErr w:type="spellEnd"/>
      <w:r w:rsidRPr="0060483A">
        <w:rPr>
          <w:lang w:val="de-DE"/>
        </w:rPr>
        <w:t xml:space="preserve"> en </w:t>
      </w:r>
      <w:proofErr w:type="spellStart"/>
      <w:r w:rsidRPr="0060483A">
        <w:rPr>
          <w:lang w:val="de-DE"/>
        </w:rPr>
        <w:t>Prusse</w:t>
      </w:r>
      <w:proofErr w:type="spellEnd"/>
      <w:r w:rsidRPr="0060483A">
        <w:rPr>
          <w:lang w:val="de-DE"/>
        </w:rPr>
        <w:t xml:space="preserve">. In </w:t>
      </w:r>
      <w:r w:rsidRPr="0060483A">
        <w:rPr>
          <w:i/>
          <w:color w:val="333333"/>
          <w:lang w:val="de-DE"/>
        </w:rPr>
        <w:t xml:space="preserve">Grandeur et </w:t>
      </w:r>
      <w:proofErr w:type="spellStart"/>
      <w:r w:rsidRPr="0060483A">
        <w:rPr>
          <w:i/>
          <w:color w:val="333333"/>
          <w:lang w:val="de-DE"/>
        </w:rPr>
        <w:t>misère</w:t>
      </w:r>
      <w:proofErr w:type="spellEnd"/>
      <w:r w:rsidRPr="0060483A">
        <w:rPr>
          <w:i/>
          <w:color w:val="333333"/>
          <w:lang w:val="de-DE"/>
        </w:rPr>
        <w:t xml:space="preserve"> de </w:t>
      </w:r>
      <w:proofErr w:type="spellStart"/>
      <w:r w:rsidRPr="0060483A">
        <w:rPr>
          <w:i/>
          <w:color w:val="333333"/>
          <w:lang w:val="de-DE"/>
        </w:rPr>
        <w:t>L’Armée</w:t>
      </w:r>
      <w:proofErr w:type="spellEnd"/>
      <w:r w:rsidRPr="0060483A">
        <w:rPr>
          <w:i/>
          <w:color w:val="333333"/>
          <w:lang w:val="de-DE"/>
        </w:rPr>
        <w:t xml:space="preserve"> Rouge, </w:t>
      </w:r>
      <w:proofErr w:type="spellStart"/>
      <w:r w:rsidRPr="0060483A">
        <w:rPr>
          <w:i/>
          <w:color w:val="333333"/>
          <w:lang w:val="de-DE"/>
        </w:rPr>
        <w:t>Témoignages</w:t>
      </w:r>
      <w:proofErr w:type="spellEnd"/>
      <w:r w:rsidRPr="0060483A">
        <w:rPr>
          <w:i/>
          <w:color w:val="333333"/>
          <w:lang w:val="de-DE"/>
        </w:rPr>
        <w:t xml:space="preserve"> </w:t>
      </w:r>
      <w:proofErr w:type="spellStart"/>
      <w:r w:rsidRPr="0060483A">
        <w:rPr>
          <w:i/>
          <w:color w:val="333333"/>
          <w:lang w:val="de-DE"/>
        </w:rPr>
        <w:t>inédits</w:t>
      </w:r>
      <w:proofErr w:type="spellEnd"/>
      <w:r w:rsidRPr="0060483A">
        <w:rPr>
          <w:i/>
          <w:color w:val="333333"/>
          <w:lang w:val="de-DE"/>
        </w:rPr>
        <w:t xml:space="preserve"> 1941–1945</w:t>
      </w:r>
      <w:r w:rsidRPr="0060483A">
        <w:rPr>
          <w:lang w:val="de-DE"/>
        </w:rPr>
        <w:t xml:space="preserve">, </w:t>
      </w:r>
      <w:proofErr w:type="spellStart"/>
      <w:r w:rsidRPr="0060483A">
        <w:rPr>
          <w:lang w:val="de-DE"/>
        </w:rPr>
        <w:t>ed</w:t>
      </w:r>
      <w:proofErr w:type="spellEnd"/>
      <w:r w:rsidRPr="0060483A">
        <w:rPr>
          <w:lang w:val="de-DE"/>
        </w:rPr>
        <w:t xml:space="preserve">. </w:t>
      </w:r>
      <w:proofErr w:type="gramStart"/>
      <w:r>
        <w:rPr>
          <w:lang w:val="en-US"/>
        </w:rPr>
        <w:t xml:space="preserve">Jean </w:t>
      </w:r>
      <w:r w:rsidRPr="00EC375E">
        <w:rPr>
          <w:color w:val="333333"/>
          <w:lang w:val="en-US"/>
        </w:rPr>
        <w:t>Lopez</w:t>
      </w:r>
      <w:r>
        <w:rPr>
          <w:color w:val="333333"/>
          <w:lang w:val="en-US"/>
        </w:rPr>
        <w:t xml:space="preserve"> and </w:t>
      </w:r>
      <w:proofErr w:type="spellStart"/>
      <w:r>
        <w:rPr>
          <w:color w:val="333333"/>
          <w:lang w:val="en-US"/>
        </w:rPr>
        <w:t>Lasha</w:t>
      </w:r>
      <w:proofErr w:type="spellEnd"/>
      <w:r>
        <w:rPr>
          <w:color w:val="333333"/>
          <w:lang w:val="en-US"/>
        </w:rPr>
        <w:t xml:space="preserve"> </w:t>
      </w:r>
      <w:proofErr w:type="spellStart"/>
      <w:r w:rsidRPr="00EC375E">
        <w:rPr>
          <w:color w:val="333333"/>
          <w:lang w:val="en-US"/>
        </w:rPr>
        <w:t>Otkhmezuri</w:t>
      </w:r>
      <w:proofErr w:type="spellEnd"/>
      <w:r>
        <w:rPr>
          <w:color w:val="333333"/>
          <w:lang w:val="en-US"/>
        </w:rPr>
        <w:t>.</w:t>
      </w:r>
      <w:proofErr w:type="gramEnd"/>
      <w:r w:rsidRPr="00EC375E">
        <w:rPr>
          <w:color w:val="333333"/>
          <w:lang w:val="en-US"/>
        </w:rPr>
        <w:t xml:space="preserve"> Paris: </w:t>
      </w:r>
      <w:proofErr w:type="spellStart"/>
      <w:r w:rsidRPr="00EC375E">
        <w:rPr>
          <w:color w:val="333333"/>
          <w:lang w:val="en-US"/>
        </w:rPr>
        <w:t>Seuil</w:t>
      </w:r>
      <w:proofErr w:type="spellEnd"/>
      <w:r w:rsidRPr="00EC375E">
        <w:rPr>
          <w:color w:val="333333"/>
          <w:lang w:val="en-US"/>
        </w:rPr>
        <w:t>.</w:t>
      </w:r>
    </w:p>
    <w:p w:rsidR="00C41A10" w:rsidRDefault="00C41A10" w:rsidP="0073672C">
      <w:pPr>
        <w:pStyle w:val="Referencer"/>
      </w:pPr>
      <w:proofErr w:type="gramStart"/>
      <w:r>
        <w:t>Osborn, Mike; Smith, Jonathan (2006).</w:t>
      </w:r>
      <w:proofErr w:type="gramEnd"/>
      <w:r>
        <w:t xml:space="preserve"> </w:t>
      </w:r>
      <w:proofErr w:type="gramStart"/>
      <w:r>
        <w:t>‘Living with a body separate from the self.</w:t>
      </w:r>
      <w:proofErr w:type="gramEnd"/>
      <w:r>
        <w:t xml:space="preserve"> The experience of the body in chronic benign low back pain: an interpretative phenomenological analysis’ in </w:t>
      </w:r>
      <w:r w:rsidRPr="00C41A10">
        <w:rPr>
          <w:i/>
        </w:rPr>
        <w:t>Scandinavian Journal of Caring Science</w:t>
      </w:r>
      <w:r>
        <w:t>, Vol. 20: 216-222.</w:t>
      </w:r>
    </w:p>
    <w:p w:rsidR="001220C1" w:rsidRPr="00E2028E" w:rsidRDefault="001220C1" w:rsidP="0073672C">
      <w:pPr>
        <w:pStyle w:val="Referencer"/>
      </w:pPr>
      <w:proofErr w:type="spellStart"/>
      <w:r w:rsidRPr="00E2028E">
        <w:t>Paret</w:t>
      </w:r>
      <w:proofErr w:type="spellEnd"/>
      <w:r w:rsidRPr="00E2028E">
        <w:t>, Peter</w:t>
      </w:r>
      <w:r>
        <w:t>.</w:t>
      </w:r>
      <w:r w:rsidRPr="00E2028E">
        <w:t xml:space="preserve"> </w:t>
      </w:r>
      <w:proofErr w:type="gramStart"/>
      <w:r w:rsidRPr="00E2028E">
        <w:t xml:space="preserve">ed. </w:t>
      </w:r>
      <w:r>
        <w:t>19</w:t>
      </w:r>
      <w:r w:rsidRPr="00E2028E">
        <w:t>86</w:t>
      </w:r>
      <w:r>
        <w:t>.</w:t>
      </w:r>
      <w:proofErr w:type="gramEnd"/>
      <w:r w:rsidRPr="00E2028E">
        <w:t xml:space="preserve"> </w:t>
      </w:r>
      <w:proofErr w:type="gramStart"/>
      <w:r w:rsidRPr="00E2028E">
        <w:rPr>
          <w:i/>
        </w:rPr>
        <w:t>Makers of Modern Strategy</w:t>
      </w:r>
      <w:r>
        <w:t>.</w:t>
      </w:r>
      <w:proofErr w:type="gramEnd"/>
      <w:r w:rsidRPr="00E2028E">
        <w:t xml:space="preserve"> New Jersey: Princeton University Press.</w:t>
      </w:r>
    </w:p>
    <w:p w:rsidR="001220C1" w:rsidRDefault="001220C1" w:rsidP="00E82364">
      <w:pPr>
        <w:ind w:left="720" w:hanging="720"/>
        <w:rPr>
          <w:sz w:val="20"/>
          <w:szCs w:val="20"/>
          <w:lang w:val="en-GB"/>
        </w:rPr>
      </w:pPr>
      <w:r>
        <w:rPr>
          <w:sz w:val="20"/>
          <w:szCs w:val="20"/>
          <w:lang w:val="en-GB"/>
        </w:rPr>
        <w:t>Parsons, Martin (2008</w:t>
      </w:r>
      <w:proofErr w:type="gramStart"/>
      <w:r>
        <w:rPr>
          <w:sz w:val="20"/>
          <w:szCs w:val="20"/>
          <w:lang w:val="en-GB"/>
        </w:rPr>
        <w:t>)(</w:t>
      </w:r>
      <w:proofErr w:type="gramEnd"/>
      <w:r>
        <w:rPr>
          <w:sz w:val="20"/>
          <w:szCs w:val="20"/>
          <w:lang w:val="en-GB"/>
        </w:rPr>
        <w:t xml:space="preserve">ed.). </w:t>
      </w:r>
      <w:r w:rsidRPr="002905E8">
        <w:rPr>
          <w:i/>
          <w:sz w:val="20"/>
          <w:szCs w:val="20"/>
          <w:lang w:val="en-GB"/>
        </w:rPr>
        <w:t>War Child</w:t>
      </w:r>
      <w:r>
        <w:rPr>
          <w:sz w:val="20"/>
          <w:szCs w:val="20"/>
          <w:lang w:val="en-GB"/>
        </w:rPr>
        <w:t xml:space="preserve">, </w:t>
      </w:r>
      <w:proofErr w:type="spellStart"/>
      <w:r>
        <w:rPr>
          <w:sz w:val="20"/>
          <w:szCs w:val="20"/>
          <w:lang w:val="en-GB"/>
        </w:rPr>
        <w:t>Chalford</w:t>
      </w:r>
      <w:proofErr w:type="spellEnd"/>
      <w:r>
        <w:rPr>
          <w:sz w:val="20"/>
          <w:szCs w:val="20"/>
          <w:lang w:val="en-GB"/>
        </w:rPr>
        <w:t>: Tempus.</w:t>
      </w:r>
    </w:p>
    <w:p w:rsidR="001220C1" w:rsidRPr="00E2028E" w:rsidRDefault="001220C1" w:rsidP="0073672C">
      <w:pPr>
        <w:pStyle w:val="Referencer"/>
      </w:pPr>
      <w:r w:rsidRPr="00EC375E">
        <w:t xml:space="preserve">Pedersen, Susan. 1993. </w:t>
      </w:r>
      <w:r w:rsidRPr="00EC375E">
        <w:rPr>
          <w:i/>
        </w:rPr>
        <w:t>Family, Dependence and the Origin of the Welfare State, 1914</w:t>
      </w:r>
      <w:r>
        <w:rPr>
          <w:i/>
        </w:rPr>
        <w:t>–</w:t>
      </w:r>
      <w:r w:rsidRPr="00EC375E">
        <w:rPr>
          <w:i/>
        </w:rPr>
        <w:t>1945</w:t>
      </w:r>
      <w:r w:rsidRPr="00EC375E">
        <w:t>. Cambridge: Cambridge University Press.</w:t>
      </w:r>
    </w:p>
    <w:p w:rsidR="001220C1" w:rsidRPr="00E2028E" w:rsidRDefault="001220C1" w:rsidP="0073672C">
      <w:pPr>
        <w:pStyle w:val="Referencer"/>
      </w:pPr>
      <w:r w:rsidRPr="00E2028E">
        <w:t>Pedersen, Susan</w:t>
      </w:r>
      <w:r>
        <w:t>.</w:t>
      </w:r>
      <w:r w:rsidRPr="00E2028E">
        <w:t xml:space="preserve"> </w:t>
      </w:r>
      <w:r>
        <w:t>19</w:t>
      </w:r>
      <w:r w:rsidRPr="00E2028E">
        <w:t>90</w:t>
      </w:r>
      <w:r>
        <w:t>.</w:t>
      </w:r>
      <w:r w:rsidRPr="00E2028E">
        <w:t xml:space="preserve"> Gender, Welfare and Citizenship </w:t>
      </w:r>
      <w:r>
        <w:t>in Britain during the Great War.</w:t>
      </w:r>
      <w:r w:rsidRPr="00E2028E">
        <w:t xml:space="preserve"> </w:t>
      </w:r>
      <w:r w:rsidRPr="00E2028E">
        <w:rPr>
          <w:i/>
        </w:rPr>
        <w:t>American Historical Review</w:t>
      </w:r>
      <w:r w:rsidRPr="00E2028E">
        <w:t xml:space="preserve"> 95:</w:t>
      </w:r>
      <w:r>
        <w:t xml:space="preserve"> </w:t>
      </w:r>
      <w:r w:rsidRPr="00E2028E">
        <w:t>4 983</w:t>
      </w:r>
      <w:r>
        <w:t>–</w:t>
      </w:r>
      <w:r w:rsidRPr="00E2028E">
        <w:t xml:space="preserve">1006, </w:t>
      </w:r>
    </w:p>
    <w:p w:rsidR="001220C1" w:rsidRPr="00E2028E" w:rsidRDefault="001220C1" w:rsidP="0073672C">
      <w:pPr>
        <w:pStyle w:val="Referencer"/>
      </w:pPr>
      <w:r w:rsidRPr="00E2028E">
        <w:t>Porter, Bruce</w:t>
      </w:r>
      <w:r>
        <w:t>.</w:t>
      </w:r>
      <w:r w:rsidRPr="00E2028E">
        <w:t xml:space="preserve"> </w:t>
      </w:r>
      <w:r>
        <w:t>19</w:t>
      </w:r>
      <w:r w:rsidRPr="00E2028E">
        <w:t>94</w:t>
      </w:r>
      <w:r>
        <w:t>.</w:t>
      </w:r>
      <w:r w:rsidRPr="00E2028E">
        <w:t xml:space="preserve"> </w:t>
      </w:r>
      <w:r w:rsidRPr="00E2028E">
        <w:rPr>
          <w:i/>
        </w:rPr>
        <w:t>War and the Rise of the State</w:t>
      </w:r>
      <w:r>
        <w:t>.</w:t>
      </w:r>
      <w:r w:rsidRPr="00E2028E">
        <w:t xml:space="preserve"> New York: The Free Press.</w:t>
      </w:r>
    </w:p>
    <w:p w:rsidR="001220C1" w:rsidRPr="0033021B" w:rsidRDefault="001220C1" w:rsidP="0073672C">
      <w:pPr>
        <w:pStyle w:val="Referencer"/>
        <w:rPr>
          <w:lang w:val="da-DK"/>
        </w:rPr>
      </w:pPr>
      <w:proofErr w:type="spellStart"/>
      <w:r w:rsidRPr="00E2028E">
        <w:t>Prost</w:t>
      </w:r>
      <w:proofErr w:type="spellEnd"/>
      <w:r w:rsidRPr="00E2028E">
        <w:t>, Antoine</w:t>
      </w:r>
      <w:r>
        <w:t xml:space="preserve"> and Jay</w:t>
      </w:r>
      <w:r w:rsidRPr="00E2028E">
        <w:t xml:space="preserve"> Winter</w:t>
      </w:r>
      <w:r>
        <w:t>.</w:t>
      </w:r>
      <w:r w:rsidRPr="00E2028E">
        <w:t xml:space="preserve"> </w:t>
      </w:r>
      <w:r w:rsidRPr="0033021B">
        <w:rPr>
          <w:lang w:val="da-DK"/>
        </w:rPr>
        <w:t xml:space="preserve">2004. </w:t>
      </w:r>
      <w:proofErr w:type="spellStart"/>
      <w:r w:rsidRPr="0033021B">
        <w:rPr>
          <w:i/>
          <w:lang w:val="da-DK"/>
        </w:rPr>
        <w:t>Penser</w:t>
      </w:r>
      <w:proofErr w:type="spellEnd"/>
      <w:r w:rsidRPr="0033021B">
        <w:rPr>
          <w:i/>
          <w:lang w:val="da-DK"/>
        </w:rPr>
        <w:t xml:space="preserve"> la grande </w:t>
      </w:r>
      <w:proofErr w:type="spellStart"/>
      <w:r w:rsidRPr="0033021B">
        <w:rPr>
          <w:i/>
          <w:lang w:val="da-DK"/>
        </w:rPr>
        <w:t>guerre</w:t>
      </w:r>
      <w:proofErr w:type="spellEnd"/>
      <w:r w:rsidRPr="0033021B">
        <w:rPr>
          <w:lang w:val="da-DK"/>
        </w:rPr>
        <w:t xml:space="preserve">. Paris: </w:t>
      </w:r>
      <w:proofErr w:type="spellStart"/>
      <w:r w:rsidRPr="0033021B">
        <w:rPr>
          <w:lang w:val="da-DK"/>
        </w:rPr>
        <w:t>Seuil</w:t>
      </w:r>
      <w:proofErr w:type="spellEnd"/>
      <w:r w:rsidRPr="0033021B">
        <w:rPr>
          <w:lang w:val="da-DK"/>
        </w:rPr>
        <w:t>.</w:t>
      </w:r>
    </w:p>
    <w:p w:rsidR="001220C1" w:rsidRPr="00E2028E" w:rsidRDefault="001220C1" w:rsidP="0073672C">
      <w:pPr>
        <w:pStyle w:val="Referencer"/>
      </w:pPr>
      <w:r w:rsidRPr="00E2028E">
        <w:t>PTSD Combat</w:t>
      </w:r>
      <w:r>
        <w:t>.</w:t>
      </w:r>
      <w:r w:rsidRPr="00E2028E">
        <w:t xml:space="preserve"> </w:t>
      </w:r>
      <w:r>
        <w:t>20</w:t>
      </w:r>
      <w:r w:rsidRPr="00E2028E">
        <w:t>06</w:t>
      </w:r>
      <w:r>
        <w:t xml:space="preserve">. </w:t>
      </w:r>
      <w:r w:rsidRPr="00E2028E">
        <w:t>T</w:t>
      </w:r>
      <w:r>
        <w:t>he War List: OEF/OIF Statistics.</w:t>
      </w:r>
      <w:r w:rsidRPr="00E2028E">
        <w:t xml:space="preserve"> </w:t>
      </w:r>
      <w:r w:rsidRPr="00272B25">
        <w:rPr>
          <w:i/>
        </w:rPr>
        <w:t>PTSD Combat: Winning the War Within</w:t>
      </w:r>
      <w:r w:rsidRPr="00E2028E">
        <w:t xml:space="preserve">, </w:t>
      </w:r>
      <w:hyperlink r:id="rId9" w:history="1">
        <w:r w:rsidRPr="00E2028E">
          <w:rPr>
            <w:rStyle w:val="Hyperlink"/>
          </w:rPr>
          <w:t>http://ptsdcombat.blogspot.com/2007/03/war-list-oefpif-statistics.html</w:t>
        </w:r>
      </w:hyperlink>
      <w:r w:rsidRPr="00E2028E">
        <w:t xml:space="preserve"> (accessed 10</w:t>
      </w:r>
      <w:r>
        <w:t>–</w:t>
      </w:r>
      <w:r w:rsidRPr="00E2028E">
        <w:t>01</w:t>
      </w:r>
      <w:r>
        <w:t>–</w:t>
      </w:r>
      <w:r w:rsidRPr="00E2028E">
        <w:t xml:space="preserve">2012). </w:t>
      </w:r>
    </w:p>
    <w:p w:rsidR="001220C1" w:rsidRPr="00E2028E" w:rsidRDefault="001220C1" w:rsidP="0073672C">
      <w:pPr>
        <w:pStyle w:val="Referencer"/>
      </w:pPr>
      <w:proofErr w:type="spellStart"/>
      <w:r w:rsidRPr="00E2028E">
        <w:t>Ramchand</w:t>
      </w:r>
      <w:proofErr w:type="spellEnd"/>
      <w:r w:rsidRPr="00E2028E">
        <w:t xml:space="preserve">, Rajeev et al. </w:t>
      </w:r>
      <w:r>
        <w:t>20</w:t>
      </w:r>
      <w:r w:rsidRPr="00E2028E">
        <w:t>10</w:t>
      </w:r>
      <w:r>
        <w:t xml:space="preserve">. </w:t>
      </w:r>
      <w:r w:rsidRPr="00E2028E">
        <w:t xml:space="preserve">Disparate Prevalence Estimates of PTSD </w:t>
      </w:r>
      <w:proofErr w:type="gramStart"/>
      <w:r w:rsidRPr="00E2028E">
        <w:t>Among</w:t>
      </w:r>
      <w:proofErr w:type="gramEnd"/>
      <w:r w:rsidRPr="00E2028E">
        <w:t xml:space="preserve"> Service Members Who </w:t>
      </w:r>
      <w:r>
        <w:t>Served in Iraq and Afghanistan.</w:t>
      </w:r>
      <w:r w:rsidRPr="00E2028E">
        <w:t xml:space="preserve"> </w:t>
      </w:r>
      <w:r w:rsidRPr="00E2028E">
        <w:rPr>
          <w:i/>
        </w:rPr>
        <w:t>Journal of Traumatic Stress</w:t>
      </w:r>
      <w:r>
        <w:t xml:space="preserve"> </w:t>
      </w:r>
      <w:r w:rsidRPr="00E2028E">
        <w:t>23: 59</w:t>
      </w:r>
      <w:r>
        <w:t>–</w:t>
      </w:r>
      <w:r w:rsidRPr="00E2028E">
        <w:t>68.</w:t>
      </w:r>
    </w:p>
    <w:p w:rsidR="001220C1" w:rsidRPr="00E2028E" w:rsidRDefault="001220C1" w:rsidP="0073672C">
      <w:pPr>
        <w:pStyle w:val="Referencer"/>
      </w:pPr>
      <w:r w:rsidRPr="00E2028E">
        <w:t>Record, Jeffrey</w:t>
      </w:r>
      <w:r>
        <w:t>.</w:t>
      </w:r>
      <w:r w:rsidRPr="00E2028E">
        <w:t xml:space="preserve"> </w:t>
      </w:r>
      <w:r>
        <w:t>20</w:t>
      </w:r>
      <w:r w:rsidRPr="00E2028E">
        <w:t>05</w:t>
      </w:r>
      <w:r>
        <w:t>.</w:t>
      </w:r>
      <w:r w:rsidRPr="00E2028E">
        <w:t xml:space="preserve"> </w:t>
      </w:r>
      <w:r>
        <w:t>Why the Strong Lose.</w:t>
      </w:r>
      <w:r w:rsidRPr="00E2028E">
        <w:t xml:space="preserve"> </w:t>
      </w:r>
      <w:proofErr w:type="gramStart"/>
      <w:r w:rsidRPr="00E2028E">
        <w:rPr>
          <w:i/>
        </w:rPr>
        <w:t>Parameters</w:t>
      </w:r>
      <w:r>
        <w:t>.</w:t>
      </w:r>
      <w:proofErr w:type="gramEnd"/>
      <w:r w:rsidRPr="00E2028E">
        <w:t xml:space="preserve"> US Army War College Quarterly, Winter (6): 16</w:t>
      </w:r>
      <w:r>
        <w:t>–</w:t>
      </w:r>
      <w:r w:rsidRPr="00E2028E">
        <w:t>31.</w:t>
      </w:r>
    </w:p>
    <w:p w:rsidR="001220C1" w:rsidRPr="0060483A" w:rsidRDefault="001220C1" w:rsidP="0073672C">
      <w:pPr>
        <w:pStyle w:val="Referencer"/>
        <w:rPr>
          <w:lang w:val="en-US"/>
        </w:rPr>
      </w:pPr>
      <w:r w:rsidRPr="0060483A">
        <w:rPr>
          <w:lang w:val="de-DE"/>
        </w:rPr>
        <w:t xml:space="preserve">Riedesser, Peter </w:t>
      </w:r>
      <w:proofErr w:type="spellStart"/>
      <w:r w:rsidRPr="0060483A">
        <w:rPr>
          <w:lang w:val="de-DE"/>
        </w:rPr>
        <w:t>and</w:t>
      </w:r>
      <w:proofErr w:type="spellEnd"/>
      <w:r w:rsidRPr="0060483A">
        <w:rPr>
          <w:lang w:val="de-DE"/>
        </w:rPr>
        <w:t xml:space="preserve"> Axel </w:t>
      </w:r>
      <w:proofErr w:type="spellStart"/>
      <w:r w:rsidRPr="0060483A">
        <w:rPr>
          <w:lang w:val="de-DE"/>
        </w:rPr>
        <w:t>Verderber</w:t>
      </w:r>
      <w:proofErr w:type="spellEnd"/>
      <w:r w:rsidRPr="0060483A">
        <w:rPr>
          <w:lang w:val="de-DE"/>
        </w:rPr>
        <w:t>. 2004. ’</w:t>
      </w:r>
      <w:r w:rsidRPr="0060483A">
        <w:rPr>
          <w:i/>
          <w:lang w:val="de-DE"/>
        </w:rPr>
        <w:t>Maschinengewehre hinter der Front’. Zur Geschichte der deutschen Militärpsychiatrie</w:t>
      </w:r>
      <w:r w:rsidRPr="0060483A">
        <w:rPr>
          <w:lang w:val="de-DE"/>
        </w:rPr>
        <w:t xml:space="preserve">. </w:t>
      </w:r>
      <w:r w:rsidRPr="0060483A">
        <w:rPr>
          <w:lang w:val="en-US"/>
        </w:rPr>
        <w:t xml:space="preserve">Frankfurt: </w:t>
      </w:r>
      <w:proofErr w:type="spellStart"/>
      <w:r w:rsidRPr="0060483A">
        <w:rPr>
          <w:lang w:val="en-US"/>
        </w:rPr>
        <w:t>Mabuse-Verlag</w:t>
      </w:r>
      <w:proofErr w:type="spellEnd"/>
      <w:r w:rsidRPr="0060483A">
        <w:rPr>
          <w:lang w:val="en-US"/>
        </w:rPr>
        <w:t>.</w:t>
      </w:r>
    </w:p>
    <w:p w:rsidR="001220C1" w:rsidRPr="00C5661E" w:rsidRDefault="001220C1" w:rsidP="00157111">
      <w:pPr>
        <w:tabs>
          <w:tab w:val="left" w:pos="567"/>
          <w:tab w:val="left" w:pos="72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ind w:left="720" w:hanging="720"/>
        <w:rPr>
          <w:sz w:val="20"/>
          <w:szCs w:val="20"/>
          <w:lang w:val="en-GB"/>
        </w:rPr>
      </w:pPr>
      <w:proofErr w:type="spellStart"/>
      <w:r w:rsidRPr="00C5661E">
        <w:rPr>
          <w:sz w:val="20"/>
          <w:szCs w:val="20"/>
          <w:lang w:val="en-GB"/>
        </w:rPr>
        <w:t>Rockoff</w:t>
      </w:r>
      <w:proofErr w:type="spellEnd"/>
      <w:r w:rsidRPr="00C5661E">
        <w:rPr>
          <w:sz w:val="20"/>
          <w:szCs w:val="20"/>
          <w:lang w:val="en-GB"/>
        </w:rPr>
        <w:t xml:space="preserve">, Hugh (2012). </w:t>
      </w:r>
      <w:r w:rsidRPr="00C5661E">
        <w:rPr>
          <w:i/>
          <w:sz w:val="20"/>
          <w:szCs w:val="20"/>
          <w:lang w:val="en-GB"/>
        </w:rPr>
        <w:t>America’s Economic Way of War</w:t>
      </w:r>
      <w:r w:rsidRPr="00C5661E">
        <w:rPr>
          <w:sz w:val="20"/>
          <w:szCs w:val="20"/>
          <w:lang w:val="en-GB"/>
        </w:rPr>
        <w:t>, Cambridge: Cambridge University Press.</w:t>
      </w:r>
    </w:p>
    <w:p w:rsidR="001220C1" w:rsidRPr="0060483A" w:rsidRDefault="001220C1" w:rsidP="0073672C">
      <w:pPr>
        <w:pStyle w:val="Referencer"/>
        <w:rPr>
          <w:lang w:val="de-DE"/>
        </w:rPr>
      </w:pPr>
      <w:r w:rsidRPr="0060483A">
        <w:rPr>
          <w:lang w:val="de-DE"/>
        </w:rPr>
        <w:t xml:space="preserve">Rosa, Helmut. 2005. </w:t>
      </w:r>
      <w:r w:rsidRPr="0060483A">
        <w:rPr>
          <w:i/>
          <w:lang w:val="de-DE"/>
        </w:rPr>
        <w:t>Beschleunigung</w:t>
      </w:r>
      <w:r w:rsidRPr="0060483A">
        <w:rPr>
          <w:lang w:val="de-DE"/>
        </w:rPr>
        <w:t>. Frankfurt: Suhrkamp.</w:t>
      </w:r>
    </w:p>
    <w:p w:rsidR="001220C1" w:rsidRPr="0033021B" w:rsidRDefault="001220C1" w:rsidP="0073672C">
      <w:pPr>
        <w:pStyle w:val="Referencer"/>
        <w:rPr>
          <w:lang w:val="en-US"/>
        </w:rPr>
      </w:pPr>
      <w:r w:rsidRPr="00272B25">
        <w:rPr>
          <w:lang w:val="en-US"/>
        </w:rPr>
        <w:t xml:space="preserve">Rousseau, </w:t>
      </w:r>
      <w:proofErr w:type="spellStart"/>
      <w:r w:rsidRPr="00272B25">
        <w:rPr>
          <w:lang w:val="en-US"/>
        </w:rPr>
        <w:t>Fredéri</w:t>
      </w:r>
      <w:proofErr w:type="spellEnd"/>
      <w:r w:rsidRPr="00E2028E">
        <w:t>c</w:t>
      </w:r>
      <w:r>
        <w:t>.</w:t>
      </w:r>
      <w:r w:rsidRPr="00E2028E">
        <w:t xml:space="preserve"> </w:t>
      </w:r>
      <w:r>
        <w:t>19</w:t>
      </w:r>
      <w:r w:rsidRPr="00E2028E">
        <w:t>99</w:t>
      </w:r>
      <w:r>
        <w:t>.</w:t>
      </w:r>
      <w:r w:rsidRPr="00E2028E">
        <w:t xml:space="preserve"> </w:t>
      </w:r>
      <w:r w:rsidRPr="00E2028E">
        <w:rPr>
          <w:i/>
          <w:iCs/>
        </w:rPr>
        <w:t xml:space="preserve">La Guerre </w:t>
      </w:r>
      <w:proofErr w:type="spellStart"/>
      <w:r w:rsidRPr="00E2028E">
        <w:rPr>
          <w:i/>
          <w:iCs/>
        </w:rPr>
        <w:t>censurée</w:t>
      </w:r>
      <w:proofErr w:type="spellEnd"/>
      <w:r w:rsidRPr="00E2028E">
        <w:rPr>
          <w:i/>
          <w:iCs/>
        </w:rPr>
        <w:t xml:space="preserve">. </w:t>
      </w:r>
      <w:proofErr w:type="spellStart"/>
      <w:proofErr w:type="gramStart"/>
      <w:r w:rsidRPr="0033021B">
        <w:rPr>
          <w:i/>
          <w:iCs/>
          <w:lang w:val="en-US"/>
        </w:rPr>
        <w:t>Une</w:t>
      </w:r>
      <w:proofErr w:type="spellEnd"/>
      <w:r w:rsidRPr="0033021B">
        <w:rPr>
          <w:i/>
          <w:iCs/>
          <w:lang w:val="en-US"/>
        </w:rPr>
        <w:t xml:space="preserve"> histoire de </w:t>
      </w:r>
      <w:proofErr w:type="spellStart"/>
      <w:r w:rsidRPr="0033021B">
        <w:rPr>
          <w:i/>
          <w:iCs/>
          <w:lang w:val="en-US"/>
        </w:rPr>
        <w:t>combattants</w:t>
      </w:r>
      <w:proofErr w:type="spellEnd"/>
      <w:r w:rsidRPr="0033021B">
        <w:rPr>
          <w:i/>
          <w:iCs/>
          <w:lang w:val="en-US"/>
        </w:rPr>
        <w:t xml:space="preserve"> </w:t>
      </w:r>
      <w:proofErr w:type="spellStart"/>
      <w:r w:rsidRPr="0033021B">
        <w:rPr>
          <w:i/>
          <w:iCs/>
          <w:lang w:val="en-US"/>
        </w:rPr>
        <w:t>européens</w:t>
      </w:r>
      <w:proofErr w:type="spellEnd"/>
      <w:r w:rsidRPr="0033021B">
        <w:rPr>
          <w:lang w:val="en-US"/>
        </w:rPr>
        <w:t>.</w:t>
      </w:r>
      <w:proofErr w:type="gramEnd"/>
      <w:r w:rsidRPr="0033021B">
        <w:rPr>
          <w:lang w:val="en-US"/>
        </w:rPr>
        <w:t xml:space="preserve"> Paris: </w:t>
      </w:r>
      <w:proofErr w:type="spellStart"/>
      <w:r w:rsidRPr="0033021B">
        <w:rPr>
          <w:lang w:val="en-US"/>
        </w:rPr>
        <w:t>Seuil</w:t>
      </w:r>
      <w:proofErr w:type="spellEnd"/>
      <w:r w:rsidRPr="0033021B">
        <w:rPr>
          <w:lang w:val="en-US"/>
        </w:rPr>
        <w:t>, 1999.</w:t>
      </w:r>
    </w:p>
    <w:p w:rsidR="001220C1" w:rsidRPr="005F1F8D" w:rsidRDefault="001220C1" w:rsidP="00E82364">
      <w:pPr>
        <w:ind w:left="720" w:hanging="720"/>
        <w:rPr>
          <w:sz w:val="20"/>
          <w:szCs w:val="20"/>
          <w:lang w:val="fr-FR"/>
        </w:rPr>
      </w:pPr>
      <w:proofErr w:type="gramStart"/>
      <w:r w:rsidRPr="000E2C1F">
        <w:rPr>
          <w:sz w:val="20"/>
          <w:szCs w:val="20"/>
          <w:lang w:val="en-GB"/>
        </w:rPr>
        <w:t>Rousseau, Jean-Jacques (1762/1971).</w:t>
      </w:r>
      <w:proofErr w:type="gramEnd"/>
      <w:r w:rsidRPr="000E2C1F">
        <w:rPr>
          <w:sz w:val="20"/>
          <w:szCs w:val="20"/>
          <w:lang w:val="en-GB"/>
        </w:rPr>
        <w:t xml:space="preserve"> </w:t>
      </w:r>
      <w:r w:rsidRPr="00E82364">
        <w:rPr>
          <w:i/>
          <w:sz w:val="20"/>
          <w:szCs w:val="20"/>
          <w:lang w:val="fr-FR"/>
        </w:rPr>
        <w:t>Du contrat social</w:t>
      </w:r>
      <w:r w:rsidRPr="005F1F8D">
        <w:rPr>
          <w:sz w:val="20"/>
          <w:szCs w:val="20"/>
          <w:lang w:val="fr-FR"/>
        </w:rPr>
        <w:t xml:space="preserve">, i </w:t>
      </w:r>
      <w:proofErr w:type="spellStart"/>
      <w:r w:rsidRPr="005F1F8D">
        <w:rPr>
          <w:i/>
          <w:sz w:val="20"/>
          <w:szCs w:val="20"/>
          <w:lang w:val="fr-FR"/>
        </w:rPr>
        <w:t>Oevres</w:t>
      </w:r>
      <w:proofErr w:type="spellEnd"/>
      <w:r w:rsidRPr="005F1F8D">
        <w:rPr>
          <w:i/>
          <w:sz w:val="20"/>
          <w:szCs w:val="20"/>
          <w:lang w:val="fr-FR"/>
        </w:rPr>
        <w:t xml:space="preserve"> </w:t>
      </w:r>
      <w:proofErr w:type="spellStart"/>
      <w:r w:rsidRPr="005F1F8D">
        <w:rPr>
          <w:i/>
          <w:sz w:val="20"/>
          <w:szCs w:val="20"/>
          <w:lang w:val="fr-FR"/>
        </w:rPr>
        <w:t>completes</w:t>
      </w:r>
      <w:proofErr w:type="spellEnd"/>
      <w:r w:rsidRPr="005F1F8D">
        <w:rPr>
          <w:i/>
          <w:sz w:val="20"/>
          <w:szCs w:val="20"/>
          <w:lang w:val="fr-FR"/>
        </w:rPr>
        <w:t xml:space="preserve"> T.2</w:t>
      </w:r>
      <w:r w:rsidRPr="005F1F8D">
        <w:rPr>
          <w:sz w:val="20"/>
          <w:szCs w:val="20"/>
          <w:lang w:val="fr-FR"/>
        </w:rPr>
        <w:t>, Paris: Seuil.</w:t>
      </w:r>
    </w:p>
    <w:p w:rsidR="001220C1" w:rsidRPr="00767B9C" w:rsidRDefault="001220C1" w:rsidP="0073672C">
      <w:pPr>
        <w:pStyle w:val="Referencer"/>
        <w:rPr>
          <w:lang w:val="da-DK"/>
        </w:rPr>
      </w:pPr>
      <w:proofErr w:type="spellStart"/>
      <w:r w:rsidRPr="00B63E92">
        <w:rPr>
          <w:lang w:val="da-DK"/>
        </w:rPr>
        <w:t>Sajer</w:t>
      </w:r>
      <w:proofErr w:type="spellEnd"/>
      <w:r w:rsidRPr="00B63E92">
        <w:rPr>
          <w:lang w:val="da-DK"/>
        </w:rPr>
        <w:t xml:space="preserve">, Guy. 1967/2010. </w:t>
      </w:r>
      <w:r w:rsidRPr="00B63E92">
        <w:rPr>
          <w:i/>
          <w:lang w:val="da-DK"/>
        </w:rPr>
        <w:t xml:space="preserve">Le soldat </w:t>
      </w:r>
      <w:proofErr w:type="spellStart"/>
      <w:r w:rsidRPr="00B63E92">
        <w:rPr>
          <w:i/>
          <w:lang w:val="da-DK"/>
        </w:rPr>
        <w:t>oublié</w:t>
      </w:r>
      <w:proofErr w:type="spellEnd"/>
      <w:r w:rsidRPr="00B63E92">
        <w:rPr>
          <w:lang w:val="da-DK"/>
        </w:rPr>
        <w:t xml:space="preserve">. Paris: Robert </w:t>
      </w:r>
      <w:proofErr w:type="spellStart"/>
      <w:r w:rsidRPr="00B63E92">
        <w:rPr>
          <w:lang w:val="da-DK"/>
        </w:rPr>
        <w:t>Laffont</w:t>
      </w:r>
      <w:proofErr w:type="spellEnd"/>
      <w:r w:rsidRPr="00B63E92">
        <w:rPr>
          <w:lang w:val="da-DK"/>
        </w:rPr>
        <w:t>. [</w:t>
      </w:r>
      <w:r w:rsidRPr="00B63E92">
        <w:rPr>
          <w:i/>
          <w:lang w:val="da-DK"/>
        </w:rPr>
        <w:t xml:space="preserve">Den Glemte Soldat. </w:t>
      </w:r>
      <w:proofErr w:type="spellStart"/>
      <w:r w:rsidRPr="00767B9C">
        <w:rPr>
          <w:i/>
          <w:lang w:val="da-DK"/>
        </w:rPr>
        <w:t>Dagbok</w:t>
      </w:r>
      <w:proofErr w:type="spellEnd"/>
      <w:r w:rsidRPr="00767B9C">
        <w:rPr>
          <w:i/>
          <w:lang w:val="da-DK"/>
        </w:rPr>
        <w:t xml:space="preserve"> fra Østfronten 1942</w:t>
      </w:r>
      <w:r>
        <w:rPr>
          <w:i/>
          <w:lang w:val="da-DK"/>
        </w:rPr>
        <w:t>–</w:t>
      </w:r>
      <w:r w:rsidRPr="00767B9C">
        <w:rPr>
          <w:i/>
          <w:lang w:val="da-DK"/>
        </w:rPr>
        <w:t>1945</w:t>
      </w:r>
      <w:r>
        <w:rPr>
          <w:lang w:val="da-DK"/>
        </w:rPr>
        <w:t>, Oslo: Vega].</w:t>
      </w:r>
    </w:p>
    <w:p w:rsidR="001220C1" w:rsidRPr="0060483A" w:rsidRDefault="001220C1" w:rsidP="0073672C">
      <w:pPr>
        <w:pStyle w:val="Referencer"/>
        <w:rPr>
          <w:lang w:val="de-DE"/>
        </w:rPr>
      </w:pPr>
      <w:r w:rsidRPr="00767B9C">
        <w:rPr>
          <w:lang w:val="da-DK"/>
        </w:rPr>
        <w:t>Sartre, Jean-Paul</w:t>
      </w:r>
      <w:r>
        <w:rPr>
          <w:lang w:val="da-DK"/>
        </w:rPr>
        <w:t>.</w:t>
      </w:r>
      <w:r w:rsidRPr="00767B9C">
        <w:rPr>
          <w:lang w:val="da-DK"/>
        </w:rPr>
        <w:t xml:space="preserve"> </w:t>
      </w:r>
      <w:r>
        <w:rPr>
          <w:lang w:val="da-DK"/>
        </w:rPr>
        <w:t>19</w:t>
      </w:r>
      <w:r w:rsidRPr="00767B9C">
        <w:rPr>
          <w:lang w:val="da-DK"/>
        </w:rPr>
        <w:t>43</w:t>
      </w:r>
      <w:r>
        <w:rPr>
          <w:lang w:val="da-DK"/>
        </w:rPr>
        <w:t>.</w:t>
      </w:r>
      <w:r w:rsidRPr="00767B9C">
        <w:rPr>
          <w:lang w:val="da-DK"/>
        </w:rPr>
        <w:t xml:space="preserve"> </w:t>
      </w:r>
      <w:proofErr w:type="spellStart"/>
      <w:r w:rsidRPr="00767B9C">
        <w:rPr>
          <w:i/>
          <w:lang w:val="da-DK"/>
        </w:rPr>
        <w:t>L’être</w:t>
      </w:r>
      <w:proofErr w:type="spellEnd"/>
      <w:r w:rsidRPr="00767B9C">
        <w:rPr>
          <w:i/>
          <w:lang w:val="da-DK"/>
        </w:rPr>
        <w:t xml:space="preserve"> et le </w:t>
      </w:r>
      <w:proofErr w:type="spellStart"/>
      <w:r w:rsidRPr="00767B9C">
        <w:rPr>
          <w:i/>
          <w:lang w:val="da-DK"/>
        </w:rPr>
        <w:t>néant</w:t>
      </w:r>
      <w:proofErr w:type="spellEnd"/>
      <w:r>
        <w:rPr>
          <w:lang w:val="da-DK"/>
        </w:rPr>
        <w:t>.</w:t>
      </w:r>
      <w:r w:rsidRPr="00767B9C">
        <w:rPr>
          <w:lang w:val="da-DK"/>
        </w:rPr>
        <w:t xml:space="preserve"> </w:t>
      </w:r>
      <w:r w:rsidRPr="0060483A">
        <w:rPr>
          <w:lang w:val="de-DE"/>
        </w:rPr>
        <w:t xml:space="preserve">Paris: </w:t>
      </w:r>
      <w:proofErr w:type="spellStart"/>
      <w:r w:rsidRPr="0060483A">
        <w:rPr>
          <w:lang w:val="de-DE"/>
        </w:rPr>
        <w:t>Gallimard</w:t>
      </w:r>
      <w:proofErr w:type="spellEnd"/>
      <w:r w:rsidRPr="0060483A">
        <w:rPr>
          <w:lang w:val="de-DE"/>
        </w:rPr>
        <w:t>.</w:t>
      </w:r>
    </w:p>
    <w:p w:rsidR="001220C1" w:rsidRPr="00272B25" w:rsidRDefault="001220C1" w:rsidP="0073672C">
      <w:pPr>
        <w:pStyle w:val="Referencer"/>
        <w:rPr>
          <w:lang w:val="en-US"/>
        </w:rPr>
      </w:pPr>
      <w:r w:rsidRPr="0060483A">
        <w:rPr>
          <w:lang w:val="de-DE"/>
        </w:rPr>
        <w:t xml:space="preserve">Schmitt, Carl. 1932/1963. </w:t>
      </w:r>
      <w:r w:rsidRPr="0060483A">
        <w:rPr>
          <w:i/>
          <w:lang w:val="de-DE"/>
        </w:rPr>
        <w:t>Der Begriff des Politischen</w:t>
      </w:r>
      <w:r w:rsidRPr="0060483A">
        <w:rPr>
          <w:lang w:val="de-DE"/>
        </w:rPr>
        <w:t xml:space="preserve">. </w:t>
      </w:r>
      <w:r w:rsidRPr="00272B25">
        <w:rPr>
          <w:lang w:val="en-US"/>
        </w:rPr>
        <w:t xml:space="preserve">Berlin: </w:t>
      </w:r>
      <w:proofErr w:type="spellStart"/>
      <w:r w:rsidRPr="00272B25">
        <w:rPr>
          <w:lang w:val="en-US"/>
        </w:rPr>
        <w:t>Duncker</w:t>
      </w:r>
      <w:proofErr w:type="spellEnd"/>
      <w:r w:rsidRPr="00272B25">
        <w:rPr>
          <w:lang w:val="en-US"/>
        </w:rPr>
        <w:t xml:space="preserve"> &amp; </w:t>
      </w:r>
      <w:proofErr w:type="spellStart"/>
      <w:r w:rsidRPr="00272B25">
        <w:rPr>
          <w:lang w:val="en-US"/>
        </w:rPr>
        <w:t>Humblot</w:t>
      </w:r>
      <w:proofErr w:type="spellEnd"/>
      <w:r w:rsidRPr="00272B25">
        <w:rPr>
          <w:lang w:val="en-US"/>
        </w:rPr>
        <w:t>.</w:t>
      </w:r>
    </w:p>
    <w:p w:rsidR="001220C1" w:rsidRPr="00E2028E" w:rsidRDefault="001220C1" w:rsidP="0073672C">
      <w:pPr>
        <w:pStyle w:val="Referencer"/>
      </w:pPr>
      <w:proofErr w:type="spellStart"/>
      <w:r w:rsidRPr="00272B25">
        <w:rPr>
          <w:lang w:val="en-US"/>
        </w:rPr>
        <w:t>Schnurr</w:t>
      </w:r>
      <w:proofErr w:type="spellEnd"/>
      <w:r w:rsidRPr="00272B25">
        <w:rPr>
          <w:lang w:val="en-US"/>
        </w:rPr>
        <w:t>, Paula et</w:t>
      </w:r>
      <w:r>
        <w:rPr>
          <w:lang w:val="en-US"/>
        </w:rPr>
        <w:t xml:space="preserve"> </w:t>
      </w:r>
      <w:r w:rsidRPr="00272B25">
        <w:rPr>
          <w:lang w:val="en-US"/>
        </w:rPr>
        <w:t>a</w:t>
      </w:r>
      <w:r>
        <w:rPr>
          <w:lang w:val="en-US"/>
        </w:rPr>
        <w:t>l</w:t>
      </w:r>
      <w:r w:rsidRPr="00272B25">
        <w:rPr>
          <w:lang w:val="en-US"/>
        </w:rPr>
        <w:t xml:space="preserve">. 2010. </w:t>
      </w:r>
      <w:proofErr w:type="gramStart"/>
      <w:r w:rsidRPr="00272B25">
        <w:rPr>
          <w:lang w:val="en-US"/>
        </w:rPr>
        <w:t xml:space="preserve">Understanding the </w:t>
      </w:r>
      <w:r w:rsidRPr="00E2028E">
        <w:t>Impact of t</w:t>
      </w:r>
      <w:r>
        <w:t>he Wars in Iraq and Afghanistan.</w:t>
      </w:r>
      <w:proofErr w:type="gramEnd"/>
      <w:r w:rsidRPr="00E2028E">
        <w:t xml:space="preserve"> </w:t>
      </w:r>
      <w:r w:rsidRPr="00E2028E">
        <w:rPr>
          <w:i/>
        </w:rPr>
        <w:t>Journal of Traumatic Stress</w:t>
      </w:r>
      <w:r w:rsidRPr="00E2028E">
        <w:t xml:space="preserve"> 23: 3</w:t>
      </w:r>
      <w:r>
        <w:t>–</w:t>
      </w:r>
      <w:r w:rsidRPr="00E2028E">
        <w:t>4.</w:t>
      </w:r>
    </w:p>
    <w:p w:rsidR="001220C1" w:rsidRPr="00E2028E" w:rsidRDefault="001220C1" w:rsidP="0073672C">
      <w:pPr>
        <w:pStyle w:val="Referencer"/>
      </w:pPr>
      <w:proofErr w:type="spellStart"/>
      <w:r w:rsidRPr="00E2028E">
        <w:t>Schulzinger</w:t>
      </w:r>
      <w:proofErr w:type="spellEnd"/>
      <w:r w:rsidRPr="00E2028E">
        <w:t>, Robert</w:t>
      </w:r>
      <w:r>
        <w:t>.</w:t>
      </w:r>
      <w:r w:rsidRPr="00E2028E">
        <w:t xml:space="preserve"> </w:t>
      </w:r>
      <w:r>
        <w:t>20</w:t>
      </w:r>
      <w:r w:rsidRPr="00E2028E">
        <w:t>06</w:t>
      </w:r>
      <w:r>
        <w:t>.</w:t>
      </w:r>
      <w:r w:rsidRPr="00E2028E">
        <w:t xml:space="preserve"> </w:t>
      </w:r>
      <w:r w:rsidRPr="00E2028E">
        <w:rPr>
          <w:i/>
        </w:rPr>
        <w:t xml:space="preserve">A Time for Peace. </w:t>
      </w:r>
      <w:proofErr w:type="gramStart"/>
      <w:r w:rsidRPr="00E2028E">
        <w:rPr>
          <w:i/>
        </w:rPr>
        <w:t>The Legacy of the Vietnam War</w:t>
      </w:r>
      <w:r>
        <w:t>.</w:t>
      </w:r>
      <w:proofErr w:type="gramEnd"/>
      <w:r w:rsidRPr="00E2028E">
        <w:t xml:space="preserve"> Oxford: Oxford University Press.</w:t>
      </w:r>
    </w:p>
    <w:p w:rsidR="001220C1" w:rsidRPr="00E2028E" w:rsidRDefault="001220C1" w:rsidP="0073672C">
      <w:pPr>
        <w:pStyle w:val="Referencer"/>
      </w:pPr>
      <w:r w:rsidRPr="00E2028E">
        <w:t>Sennett, Richard</w:t>
      </w:r>
      <w:r>
        <w:t>.</w:t>
      </w:r>
      <w:r w:rsidRPr="00E2028E">
        <w:t xml:space="preserve"> </w:t>
      </w:r>
      <w:r>
        <w:t>19</w:t>
      </w:r>
      <w:r w:rsidRPr="00E2028E">
        <w:t>79</w:t>
      </w:r>
      <w:r>
        <w:t>.</w:t>
      </w:r>
      <w:r w:rsidRPr="00E2028E">
        <w:t xml:space="preserve"> </w:t>
      </w:r>
      <w:r w:rsidRPr="00E2028E">
        <w:rPr>
          <w:i/>
        </w:rPr>
        <w:t>The Fall of Public Man</w:t>
      </w:r>
      <w:r>
        <w:t>.</w:t>
      </w:r>
      <w:r w:rsidRPr="00E2028E">
        <w:t xml:space="preserve"> New York.</w:t>
      </w:r>
    </w:p>
    <w:p w:rsidR="001220C1" w:rsidRPr="00E2028E" w:rsidRDefault="001220C1" w:rsidP="0073672C">
      <w:pPr>
        <w:pStyle w:val="Referencer"/>
      </w:pPr>
      <w:r w:rsidRPr="00E2028E">
        <w:t>Shay, Jonathan</w:t>
      </w:r>
      <w:r>
        <w:t>.</w:t>
      </w:r>
      <w:r w:rsidRPr="00E2028E">
        <w:t xml:space="preserve"> </w:t>
      </w:r>
      <w:proofErr w:type="gramStart"/>
      <w:r>
        <w:t>19</w:t>
      </w:r>
      <w:r w:rsidRPr="00E2028E">
        <w:t>94/2003</w:t>
      </w:r>
      <w:r>
        <w:t>.</w:t>
      </w:r>
      <w:proofErr w:type="gramEnd"/>
      <w:r w:rsidRPr="00E2028E">
        <w:t xml:space="preserve"> </w:t>
      </w:r>
      <w:proofErr w:type="gramStart"/>
      <w:r w:rsidRPr="00E2028E">
        <w:rPr>
          <w:i/>
        </w:rPr>
        <w:t>Achilles in Vietnam.</w:t>
      </w:r>
      <w:proofErr w:type="gramEnd"/>
      <w:r w:rsidRPr="00E2028E">
        <w:rPr>
          <w:i/>
        </w:rPr>
        <w:t xml:space="preserve"> Combat Trauma and </w:t>
      </w:r>
      <w:proofErr w:type="gramStart"/>
      <w:r w:rsidRPr="00E2028E">
        <w:rPr>
          <w:i/>
        </w:rPr>
        <w:t>The</w:t>
      </w:r>
      <w:proofErr w:type="gramEnd"/>
      <w:r w:rsidRPr="00E2028E">
        <w:rPr>
          <w:i/>
        </w:rPr>
        <w:t xml:space="preserve"> Undoing of Character</w:t>
      </w:r>
      <w:r>
        <w:t>.</w:t>
      </w:r>
      <w:r w:rsidRPr="00E2028E">
        <w:t xml:space="preserve"> New York: Simon and Schuster.</w:t>
      </w:r>
    </w:p>
    <w:p w:rsidR="001220C1" w:rsidRPr="00E2028E" w:rsidRDefault="001220C1" w:rsidP="0073672C">
      <w:pPr>
        <w:pStyle w:val="Referencer"/>
      </w:pPr>
      <w:r w:rsidRPr="00E2028E">
        <w:t>Shinseki, Eric</w:t>
      </w:r>
      <w:r>
        <w:t>.</w:t>
      </w:r>
      <w:r w:rsidRPr="00E2028E">
        <w:t xml:space="preserve"> </w:t>
      </w:r>
      <w:r>
        <w:t>20</w:t>
      </w:r>
      <w:r w:rsidRPr="00E2028E">
        <w:t>11</w:t>
      </w:r>
      <w:r>
        <w:t>.</w:t>
      </w:r>
      <w:r w:rsidRPr="00E2028E">
        <w:t xml:space="preserve"> </w:t>
      </w:r>
      <w:r w:rsidRPr="00E2028E">
        <w:rPr>
          <w:i/>
        </w:rPr>
        <w:t>Strategic Plan Refresh, 2011-2015</w:t>
      </w:r>
      <w:r>
        <w:t>.</w:t>
      </w:r>
      <w:r w:rsidRPr="00E2028E">
        <w:t xml:space="preserve"> </w:t>
      </w:r>
      <w:proofErr w:type="gramStart"/>
      <w:r w:rsidRPr="00E2028E">
        <w:t>Washington, U.S. Department of Veterans Affairs.</w:t>
      </w:r>
      <w:proofErr w:type="gramEnd"/>
    </w:p>
    <w:p w:rsidR="001220C1" w:rsidRDefault="001220C1" w:rsidP="00AB26AD">
      <w:pPr>
        <w:pStyle w:val="Referencer"/>
      </w:pPr>
      <w:proofErr w:type="spellStart"/>
      <w:r w:rsidRPr="00E2028E">
        <w:t>Skocpol</w:t>
      </w:r>
      <w:proofErr w:type="spellEnd"/>
      <w:r w:rsidRPr="00E2028E">
        <w:t xml:space="preserve">, </w:t>
      </w:r>
      <w:proofErr w:type="spellStart"/>
      <w:r w:rsidRPr="00E2028E">
        <w:t>Theda</w:t>
      </w:r>
      <w:proofErr w:type="spellEnd"/>
      <w:r>
        <w:t>.</w:t>
      </w:r>
      <w:r w:rsidRPr="00E2028E">
        <w:t xml:space="preserve"> </w:t>
      </w:r>
      <w:r>
        <w:t>19</w:t>
      </w:r>
      <w:r w:rsidRPr="00E2028E">
        <w:t>93</w:t>
      </w:r>
      <w:r>
        <w:t>.</w:t>
      </w:r>
      <w:r w:rsidRPr="00E2028E">
        <w:t xml:space="preserve"> </w:t>
      </w:r>
      <w:r w:rsidRPr="00E2028E">
        <w:rPr>
          <w:i/>
        </w:rPr>
        <w:t xml:space="preserve">Protecting Mothers and Soldiers. </w:t>
      </w:r>
      <w:proofErr w:type="gramStart"/>
      <w:r w:rsidRPr="00E2028E">
        <w:rPr>
          <w:i/>
        </w:rPr>
        <w:t>The Political Origins of Social Policy in the United States</w:t>
      </w:r>
      <w:r>
        <w:t>.</w:t>
      </w:r>
      <w:proofErr w:type="gramEnd"/>
      <w:r>
        <w:t xml:space="preserve"> </w:t>
      </w:r>
      <w:r w:rsidRPr="00E2028E">
        <w:t>Cambridge Mass.</w:t>
      </w:r>
      <w:r>
        <w:t>:</w:t>
      </w:r>
      <w:r w:rsidRPr="00E2028E">
        <w:t xml:space="preserve"> Harvard University Press (</w:t>
      </w:r>
      <w:proofErr w:type="spellStart"/>
      <w:r w:rsidRPr="00E2028E">
        <w:t>Bellknap</w:t>
      </w:r>
      <w:proofErr w:type="spellEnd"/>
      <w:r w:rsidRPr="00E2028E">
        <w:t>).</w:t>
      </w:r>
    </w:p>
    <w:p w:rsidR="001220C1" w:rsidRDefault="001220C1" w:rsidP="00AB26AD">
      <w:pPr>
        <w:tabs>
          <w:tab w:val="left" w:pos="72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ind w:left="720" w:hanging="720"/>
        <w:rPr>
          <w:sz w:val="20"/>
          <w:szCs w:val="20"/>
          <w:lang w:val="en-US"/>
        </w:rPr>
      </w:pPr>
      <w:r>
        <w:rPr>
          <w:sz w:val="20"/>
          <w:szCs w:val="20"/>
          <w:lang w:val="en-US"/>
        </w:rPr>
        <w:lastRenderedPageBreak/>
        <w:t xml:space="preserve">Smith, Philip (2005). </w:t>
      </w:r>
      <w:r w:rsidRPr="00FE28D1">
        <w:rPr>
          <w:i/>
          <w:sz w:val="20"/>
          <w:szCs w:val="20"/>
          <w:lang w:val="en-US"/>
        </w:rPr>
        <w:t>Why War? The Cultural Logic of Iraq, the Gulf War, and Suez</w:t>
      </w:r>
      <w:r>
        <w:rPr>
          <w:sz w:val="20"/>
          <w:szCs w:val="20"/>
          <w:lang w:val="en-US"/>
        </w:rPr>
        <w:t>, Chicago: Chicago University Press.</w:t>
      </w:r>
    </w:p>
    <w:p w:rsidR="007513A0" w:rsidRDefault="001220C1" w:rsidP="00AB26AD">
      <w:pPr>
        <w:tabs>
          <w:tab w:val="left" w:pos="567"/>
          <w:tab w:val="left" w:pos="72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ind w:left="720" w:hanging="720"/>
        <w:rPr>
          <w:sz w:val="20"/>
          <w:szCs w:val="20"/>
          <w:lang w:val="en-US"/>
        </w:rPr>
      </w:pPr>
      <w:proofErr w:type="spellStart"/>
      <w:r>
        <w:rPr>
          <w:sz w:val="20"/>
          <w:szCs w:val="20"/>
          <w:lang w:val="en-US"/>
        </w:rPr>
        <w:t>Sokolov</w:t>
      </w:r>
      <w:proofErr w:type="spellEnd"/>
      <w:r>
        <w:rPr>
          <w:sz w:val="20"/>
          <w:szCs w:val="20"/>
          <w:lang w:val="en-US"/>
        </w:rPr>
        <w:t xml:space="preserve">, Boris (2009). </w:t>
      </w:r>
      <w:proofErr w:type="gramStart"/>
      <w:r>
        <w:rPr>
          <w:sz w:val="20"/>
          <w:szCs w:val="20"/>
          <w:lang w:val="en-US"/>
        </w:rPr>
        <w:t>‘How to Calculate Human Losses During the Second World War’,</w:t>
      </w:r>
      <w:r w:rsidRPr="00997F9F">
        <w:rPr>
          <w:i/>
          <w:sz w:val="20"/>
          <w:szCs w:val="20"/>
          <w:lang w:val="en-US"/>
        </w:rPr>
        <w:t xml:space="preserve"> Journal of Slavic Military Studies</w:t>
      </w:r>
      <w:r>
        <w:rPr>
          <w:sz w:val="20"/>
          <w:szCs w:val="20"/>
          <w:lang w:val="en-US"/>
        </w:rPr>
        <w:t xml:space="preserve"> </w:t>
      </w:r>
      <w:proofErr w:type="spellStart"/>
      <w:r>
        <w:rPr>
          <w:sz w:val="20"/>
          <w:szCs w:val="20"/>
          <w:lang w:val="en-US"/>
        </w:rPr>
        <w:t>Vol</w:t>
      </w:r>
      <w:proofErr w:type="spellEnd"/>
      <w:r>
        <w:rPr>
          <w:sz w:val="20"/>
          <w:szCs w:val="20"/>
          <w:lang w:val="en-US"/>
        </w:rPr>
        <w:t xml:space="preserve"> 22, Number 3, July-September 2009: 437-458.</w:t>
      </w:r>
      <w:proofErr w:type="gramEnd"/>
    </w:p>
    <w:p w:rsidR="007513A0" w:rsidRPr="009C6A57" w:rsidRDefault="007513A0" w:rsidP="007513A0">
      <w:pPr>
        <w:tabs>
          <w:tab w:val="left" w:pos="567"/>
          <w:tab w:val="left" w:pos="72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ind w:left="720" w:hanging="720"/>
        <w:rPr>
          <w:sz w:val="20"/>
          <w:szCs w:val="20"/>
          <w:lang w:val="en-US"/>
        </w:rPr>
      </w:pPr>
      <w:r>
        <w:rPr>
          <w:sz w:val="20"/>
          <w:szCs w:val="20"/>
          <w:lang w:val="en-US"/>
        </w:rPr>
        <w:t xml:space="preserve">Somers, Daniel (2013). </w:t>
      </w:r>
      <w:r w:rsidR="001220C1">
        <w:rPr>
          <w:sz w:val="20"/>
          <w:szCs w:val="20"/>
          <w:lang w:val="en-US"/>
        </w:rPr>
        <w:t xml:space="preserve"> </w:t>
      </w:r>
      <w:r w:rsidR="009C6A57">
        <w:rPr>
          <w:sz w:val="20"/>
          <w:szCs w:val="20"/>
          <w:lang w:val="en-US"/>
        </w:rPr>
        <w:t xml:space="preserve">“I Am Sorry That It Has Come to This”: A Soldier’s Last Words” 10/6/2013, </w:t>
      </w:r>
      <w:hyperlink r:id="rId10" w:history="1">
        <w:r w:rsidRPr="009C6A57">
          <w:rPr>
            <w:rStyle w:val="Hyperlink"/>
            <w:sz w:val="20"/>
            <w:szCs w:val="20"/>
            <w:lang w:val="en-US"/>
          </w:rPr>
          <w:t>http://gawker.com/i-am-sorry-that-it-has-come-to-this-a-soldiers-last-534538357</w:t>
        </w:r>
      </w:hyperlink>
      <w:r w:rsidRPr="009C6A57">
        <w:rPr>
          <w:sz w:val="20"/>
          <w:szCs w:val="20"/>
          <w:lang w:val="en-US"/>
        </w:rPr>
        <w:t xml:space="preserve"> (</w:t>
      </w:r>
      <w:proofErr w:type="spellStart"/>
      <w:r w:rsidRPr="009C6A57">
        <w:rPr>
          <w:sz w:val="20"/>
          <w:szCs w:val="20"/>
          <w:lang w:val="en-US"/>
        </w:rPr>
        <w:t>hentet</w:t>
      </w:r>
      <w:proofErr w:type="spellEnd"/>
      <w:r w:rsidRPr="009C6A57">
        <w:rPr>
          <w:sz w:val="20"/>
          <w:szCs w:val="20"/>
          <w:lang w:val="en-US"/>
        </w:rPr>
        <w:t xml:space="preserve"> 26/8/2013)</w:t>
      </w:r>
    </w:p>
    <w:p w:rsidR="001220C1" w:rsidRPr="00466215" w:rsidRDefault="001220C1" w:rsidP="0073672C">
      <w:pPr>
        <w:pStyle w:val="Referencer"/>
        <w:rPr>
          <w:lang w:val="da-DK"/>
        </w:rPr>
      </w:pPr>
      <w:r w:rsidRPr="0033021B">
        <w:rPr>
          <w:lang w:val="en-US"/>
        </w:rPr>
        <w:t xml:space="preserve">Stone, Deborah. 1984. </w:t>
      </w:r>
      <w:r w:rsidRPr="0033021B">
        <w:rPr>
          <w:i/>
          <w:lang w:val="en-US"/>
        </w:rPr>
        <w:t>The Disabled State</w:t>
      </w:r>
      <w:r w:rsidRPr="0033021B">
        <w:rPr>
          <w:lang w:val="en-US"/>
        </w:rPr>
        <w:t xml:space="preserve">. </w:t>
      </w:r>
      <w:r w:rsidRPr="00466215">
        <w:rPr>
          <w:lang w:val="da-DK"/>
        </w:rPr>
        <w:t>London: MacMillan.</w:t>
      </w:r>
    </w:p>
    <w:p w:rsidR="001220C1" w:rsidRPr="00767B9C" w:rsidRDefault="001220C1" w:rsidP="0073672C">
      <w:pPr>
        <w:pStyle w:val="Referencer"/>
        <w:rPr>
          <w:lang w:val="da-DK"/>
        </w:rPr>
      </w:pPr>
      <w:r w:rsidRPr="00466215">
        <w:rPr>
          <w:lang w:val="da-DK"/>
        </w:rPr>
        <w:t xml:space="preserve">Sørensen, Niels Arne. 2006. </w:t>
      </w:r>
      <w:r w:rsidRPr="00466215">
        <w:rPr>
          <w:i/>
          <w:lang w:val="da-DK"/>
        </w:rPr>
        <w:t>Den Store Krig</w:t>
      </w:r>
      <w:r w:rsidRPr="00466215">
        <w:rPr>
          <w:lang w:val="da-DK"/>
        </w:rPr>
        <w:t>. K</w:t>
      </w:r>
      <w:r w:rsidRPr="00767B9C">
        <w:rPr>
          <w:lang w:val="da-DK"/>
        </w:rPr>
        <w:t>øbenhavn: Gads Forlag.</w:t>
      </w:r>
    </w:p>
    <w:p w:rsidR="001220C1" w:rsidRPr="0033021B" w:rsidRDefault="001220C1" w:rsidP="0073672C">
      <w:pPr>
        <w:pStyle w:val="Referencer"/>
        <w:rPr>
          <w:lang w:val="en-US"/>
        </w:rPr>
      </w:pPr>
      <w:proofErr w:type="spellStart"/>
      <w:r w:rsidRPr="00B63E92">
        <w:rPr>
          <w:lang w:val="da-DK"/>
        </w:rPr>
        <w:t>Thornton</w:t>
      </w:r>
      <w:proofErr w:type="spellEnd"/>
      <w:r w:rsidRPr="00B63E92">
        <w:rPr>
          <w:lang w:val="da-DK"/>
        </w:rPr>
        <w:t xml:space="preserve">, Rod. 2007. </w:t>
      </w:r>
      <w:proofErr w:type="gramStart"/>
      <w:r w:rsidRPr="0033021B">
        <w:rPr>
          <w:i/>
          <w:lang w:val="en-US"/>
        </w:rPr>
        <w:t>Asymmetric Warfare</w:t>
      </w:r>
      <w:r w:rsidRPr="0033021B">
        <w:rPr>
          <w:lang w:val="en-US"/>
        </w:rPr>
        <w:t>.</w:t>
      </w:r>
      <w:proofErr w:type="gramEnd"/>
      <w:r w:rsidRPr="0033021B">
        <w:rPr>
          <w:lang w:val="en-US"/>
        </w:rPr>
        <w:t xml:space="preserve"> Cambridge, MA: Polity.</w:t>
      </w:r>
    </w:p>
    <w:p w:rsidR="001220C1" w:rsidRPr="00E2028E" w:rsidRDefault="001220C1" w:rsidP="0073672C">
      <w:pPr>
        <w:pStyle w:val="Referencer"/>
      </w:pPr>
      <w:r w:rsidRPr="0060483A">
        <w:rPr>
          <w:lang w:val="de-DE"/>
        </w:rPr>
        <w:t>Timmermann-</w:t>
      </w:r>
      <w:proofErr w:type="spellStart"/>
      <w:r w:rsidRPr="0060483A">
        <w:rPr>
          <w:lang w:val="de-DE"/>
        </w:rPr>
        <w:t>Levenas</w:t>
      </w:r>
      <w:proofErr w:type="spellEnd"/>
      <w:r w:rsidRPr="0060483A">
        <w:rPr>
          <w:lang w:val="de-DE"/>
        </w:rPr>
        <w:t>, Andreas. 2010.</w:t>
      </w:r>
      <w:r w:rsidRPr="0060483A">
        <w:rPr>
          <w:i/>
          <w:lang w:val="de-DE"/>
        </w:rPr>
        <w:t xml:space="preserve"> Die Reden, Wir Sterben. Wie unsere Soldaten zu Opfern der deutschen Politik </w:t>
      </w:r>
      <w:proofErr w:type="spellStart"/>
      <w:r w:rsidRPr="0060483A">
        <w:rPr>
          <w:i/>
          <w:lang w:val="de-DE"/>
        </w:rPr>
        <w:t>warden</w:t>
      </w:r>
      <w:proofErr w:type="spellEnd"/>
      <w:r w:rsidRPr="0060483A">
        <w:rPr>
          <w:lang w:val="de-DE"/>
        </w:rPr>
        <w:t xml:space="preserve">. </w:t>
      </w:r>
      <w:proofErr w:type="spellStart"/>
      <w:r w:rsidRPr="00272B25">
        <w:rPr>
          <w:lang w:val="en-US"/>
        </w:rPr>
        <w:t>Frankfur</w:t>
      </w:r>
      <w:proofErr w:type="spellEnd"/>
      <w:r w:rsidRPr="00E2028E">
        <w:t>t: Campus.</w:t>
      </w:r>
    </w:p>
    <w:p w:rsidR="001220C1" w:rsidRPr="00E2028E" w:rsidRDefault="001220C1" w:rsidP="0073672C">
      <w:pPr>
        <w:pStyle w:val="Referencer"/>
        <w:rPr>
          <w:u w:val="single"/>
        </w:rPr>
      </w:pPr>
      <w:proofErr w:type="spellStart"/>
      <w:r w:rsidRPr="00E2028E">
        <w:t>Yarger</w:t>
      </w:r>
      <w:proofErr w:type="spellEnd"/>
      <w:r w:rsidRPr="00E2028E">
        <w:t>, Harry</w:t>
      </w:r>
      <w:r>
        <w:t>.</w:t>
      </w:r>
      <w:r w:rsidRPr="00E2028E">
        <w:t xml:space="preserve"> </w:t>
      </w:r>
      <w:r>
        <w:t>20</w:t>
      </w:r>
      <w:r w:rsidRPr="00E2028E">
        <w:t>06</w:t>
      </w:r>
      <w:r>
        <w:t>.</w:t>
      </w:r>
      <w:r w:rsidRPr="00E2028E">
        <w:t xml:space="preserve"> </w:t>
      </w:r>
      <w:r w:rsidRPr="00E2028E">
        <w:rPr>
          <w:i/>
        </w:rPr>
        <w:t>The Strategic Theory for the 21</w:t>
      </w:r>
      <w:r w:rsidRPr="00E2028E">
        <w:rPr>
          <w:i/>
          <w:vertAlign w:val="superscript"/>
        </w:rPr>
        <w:t>st</w:t>
      </w:r>
      <w:r w:rsidRPr="00E2028E">
        <w:rPr>
          <w:i/>
        </w:rPr>
        <w:t xml:space="preserve"> Century</w:t>
      </w:r>
      <w:r>
        <w:t>.</w:t>
      </w:r>
      <w:r w:rsidRPr="00E2028E">
        <w:t xml:space="preserve"> Carlisle: Strategic Studies Institute.</w:t>
      </w:r>
    </w:p>
    <w:p w:rsidR="001220C1" w:rsidRPr="00E2028E" w:rsidRDefault="001220C1" w:rsidP="0073672C">
      <w:pPr>
        <w:pStyle w:val="Referencer"/>
      </w:pPr>
      <w:proofErr w:type="spellStart"/>
      <w:r w:rsidRPr="00E2028E">
        <w:t>Vaizey</w:t>
      </w:r>
      <w:proofErr w:type="spellEnd"/>
      <w:r w:rsidRPr="00E2028E">
        <w:t>, Hester</w:t>
      </w:r>
      <w:r>
        <w:t>.</w:t>
      </w:r>
      <w:r w:rsidRPr="00E2028E">
        <w:t xml:space="preserve"> </w:t>
      </w:r>
      <w:r>
        <w:t>20</w:t>
      </w:r>
      <w:r w:rsidRPr="00E2028E">
        <w:t>10</w:t>
      </w:r>
      <w:r>
        <w:t>.</w:t>
      </w:r>
      <w:r w:rsidRPr="00E2028E">
        <w:t xml:space="preserve"> Husbands and Wives: An Evaluation of the Emotional Impac</w:t>
      </w:r>
      <w:r>
        <w:t>t of World War Two in Germany.</w:t>
      </w:r>
      <w:r w:rsidRPr="00E2028E">
        <w:t xml:space="preserve"> </w:t>
      </w:r>
      <w:r w:rsidRPr="00E2028E">
        <w:rPr>
          <w:i/>
        </w:rPr>
        <w:t>European History</w:t>
      </w:r>
      <w:r w:rsidRPr="00E2028E">
        <w:t xml:space="preserve"> 40: 389</w:t>
      </w:r>
      <w:r>
        <w:t>–</w:t>
      </w:r>
      <w:r w:rsidRPr="00E2028E">
        <w:t>411.</w:t>
      </w:r>
    </w:p>
    <w:p w:rsidR="001220C1" w:rsidRPr="00E2028E" w:rsidRDefault="001220C1" w:rsidP="0073672C">
      <w:pPr>
        <w:pStyle w:val="Referencer"/>
      </w:pPr>
      <w:proofErr w:type="spellStart"/>
      <w:r w:rsidRPr="00E2028E">
        <w:t>Vasterling</w:t>
      </w:r>
      <w:proofErr w:type="spellEnd"/>
      <w:r w:rsidRPr="00E2028E">
        <w:t xml:space="preserve">, Jennifer et al. </w:t>
      </w:r>
      <w:r>
        <w:t>20</w:t>
      </w:r>
      <w:r w:rsidRPr="00E2028E">
        <w:t>10</w:t>
      </w:r>
      <w:r>
        <w:t>.</w:t>
      </w:r>
      <w:r w:rsidRPr="00E2028E">
        <w:t xml:space="preserve"> PTSD Symptom Incr</w:t>
      </w:r>
      <w:r>
        <w:t>eases in Iraq-Deployed Soldiers.</w:t>
      </w:r>
      <w:r w:rsidRPr="00E2028E">
        <w:t xml:space="preserve"> </w:t>
      </w:r>
      <w:r w:rsidRPr="00E2028E">
        <w:rPr>
          <w:i/>
        </w:rPr>
        <w:t>Journal of Traumatic Stress</w:t>
      </w:r>
      <w:r w:rsidRPr="00E2028E">
        <w:t xml:space="preserve"> 231: 41</w:t>
      </w:r>
      <w:r>
        <w:t>–</w:t>
      </w:r>
      <w:r w:rsidRPr="00E2028E">
        <w:t xml:space="preserve">51. </w:t>
      </w:r>
    </w:p>
    <w:p w:rsidR="001220C1" w:rsidRPr="00E2028E" w:rsidRDefault="001220C1" w:rsidP="0073672C">
      <w:pPr>
        <w:pStyle w:val="Referencer"/>
      </w:pPr>
      <w:proofErr w:type="spellStart"/>
      <w:proofErr w:type="gramStart"/>
      <w:r w:rsidRPr="00E2028E">
        <w:t>Watzlawick</w:t>
      </w:r>
      <w:proofErr w:type="spellEnd"/>
      <w:r w:rsidRPr="00E2028E">
        <w:t>, Paul</w:t>
      </w:r>
      <w:r>
        <w:t>, Janet</w:t>
      </w:r>
      <w:r w:rsidRPr="00E2028E">
        <w:t xml:space="preserve"> </w:t>
      </w:r>
      <w:proofErr w:type="spellStart"/>
      <w:r w:rsidRPr="00E2028E">
        <w:t>Beavin</w:t>
      </w:r>
      <w:proofErr w:type="spellEnd"/>
      <w:r>
        <w:t xml:space="preserve"> and Don</w:t>
      </w:r>
      <w:r w:rsidRPr="00E2028E">
        <w:t xml:space="preserve"> Jackson</w:t>
      </w:r>
      <w:r>
        <w:t>.</w:t>
      </w:r>
      <w:proofErr w:type="gramEnd"/>
      <w:r w:rsidRPr="00E2028E">
        <w:t xml:space="preserve"> </w:t>
      </w:r>
      <w:r>
        <w:t>19</w:t>
      </w:r>
      <w:r w:rsidRPr="00E2028E">
        <w:t>67</w:t>
      </w:r>
      <w:r>
        <w:t>.</w:t>
      </w:r>
      <w:r w:rsidRPr="00E2028E">
        <w:t xml:space="preserve"> </w:t>
      </w:r>
      <w:r w:rsidRPr="00E2028E">
        <w:rPr>
          <w:i/>
        </w:rPr>
        <w:t>Pragmatics of Human Communication</w:t>
      </w:r>
      <w:r>
        <w:t>.</w:t>
      </w:r>
      <w:r w:rsidRPr="00E2028E">
        <w:t xml:space="preserve"> New York: Norton.</w:t>
      </w:r>
    </w:p>
    <w:p w:rsidR="001220C1" w:rsidRPr="00B63E92" w:rsidRDefault="001220C1" w:rsidP="0073672C">
      <w:pPr>
        <w:pStyle w:val="Referencer"/>
        <w:rPr>
          <w:lang w:val="da-DK"/>
        </w:rPr>
      </w:pPr>
      <w:proofErr w:type="spellStart"/>
      <w:r w:rsidRPr="0060483A">
        <w:rPr>
          <w:lang w:val="de-DE"/>
        </w:rPr>
        <w:t>Welzer</w:t>
      </w:r>
      <w:proofErr w:type="spellEnd"/>
      <w:r w:rsidRPr="0060483A">
        <w:rPr>
          <w:lang w:val="de-DE"/>
        </w:rPr>
        <w:t xml:space="preserve">, Harald. 2007. </w:t>
      </w:r>
      <w:r w:rsidRPr="0060483A">
        <w:rPr>
          <w:i/>
          <w:lang w:val="de-DE"/>
        </w:rPr>
        <w:t>Der Krieg der Erinnerung</w:t>
      </w:r>
      <w:r w:rsidRPr="0060483A">
        <w:rPr>
          <w:lang w:val="de-DE"/>
        </w:rPr>
        <w:t xml:space="preserve">. </w:t>
      </w:r>
      <w:r w:rsidRPr="00B63E92">
        <w:rPr>
          <w:lang w:val="da-DK"/>
        </w:rPr>
        <w:t>Frankfurt: Fischer.</w:t>
      </w:r>
    </w:p>
    <w:p w:rsidR="001220C1" w:rsidRPr="00E2028E" w:rsidRDefault="001220C1" w:rsidP="0073672C">
      <w:pPr>
        <w:pStyle w:val="Referencer"/>
      </w:pPr>
      <w:proofErr w:type="spellStart"/>
      <w:r w:rsidRPr="00B63E92">
        <w:rPr>
          <w:lang w:val="da-DK"/>
        </w:rPr>
        <w:t>Whalen</w:t>
      </w:r>
      <w:proofErr w:type="spellEnd"/>
      <w:r w:rsidRPr="00B63E92">
        <w:rPr>
          <w:lang w:val="da-DK"/>
        </w:rPr>
        <w:t xml:space="preserve">, Robert. 1984. </w:t>
      </w:r>
      <w:r w:rsidRPr="00E2028E">
        <w:rPr>
          <w:i/>
        </w:rPr>
        <w:t>Bitter Wounds: German Victims of the Great War, 1914</w:t>
      </w:r>
      <w:r>
        <w:rPr>
          <w:i/>
        </w:rPr>
        <w:t>–</w:t>
      </w:r>
      <w:r w:rsidRPr="00E2028E">
        <w:rPr>
          <w:i/>
        </w:rPr>
        <w:t>1939</w:t>
      </w:r>
      <w:r>
        <w:t>.</w:t>
      </w:r>
      <w:r w:rsidRPr="00E2028E">
        <w:t xml:space="preserve"> Ithaca: Cornell University Press.</w:t>
      </w:r>
    </w:p>
    <w:p w:rsidR="001220C1" w:rsidRPr="00E2028E" w:rsidRDefault="001220C1" w:rsidP="0073672C">
      <w:pPr>
        <w:pStyle w:val="Referencer"/>
      </w:pPr>
      <w:r w:rsidRPr="00E2028E">
        <w:t>Wittgenstein, Ludwig</w:t>
      </w:r>
      <w:r>
        <w:t>.</w:t>
      </w:r>
      <w:r w:rsidRPr="00E2028E">
        <w:t xml:space="preserve"> </w:t>
      </w:r>
      <w:proofErr w:type="gramStart"/>
      <w:r>
        <w:t>19</w:t>
      </w:r>
      <w:r w:rsidRPr="00E2028E">
        <w:t>22/1981</w:t>
      </w:r>
      <w:r>
        <w:t>.</w:t>
      </w:r>
      <w:proofErr w:type="gramEnd"/>
      <w:r w:rsidRPr="00E2028E">
        <w:t xml:space="preserve"> </w:t>
      </w:r>
      <w:proofErr w:type="spellStart"/>
      <w:r w:rsidRPr="00E2028E">
        <w:rPr>
          <w:i/>
        </w:rPr>
        <w:t>Tractatus</w:t>
      </w:r>
      <w:proofErr w:type="spellEnd"/>
      <w:r w:rsidRPr="00E2028E">
        <w:rPr>
          <w:i/>
        </w:rPr>
        <w:t xml:space="preserve"> </w:t>
      </w:r>
      <w:proofErr w:type="spellStart"/>
      <w:r w:rsidRPr="00E2028E">
        <w:rPr>
          <w:i/>
        </w:rPr>
        <w:t>Logico-Philosophicus</w:t>
      </w:r>
      <w:proofErr w:type="spellEnd"/>
      <w:r>
        <w:t xml:space="preserve">. </w:t>
      </w:r>
      <w:r w:rsidRPr="00E2028E">
        <w:t xml:space="preserve">Frankfurt: </w:t>
      </w:r>
      <w:proofErr w:type="spellStart"/>
      <w:r w:rsidRPr="00E2028E">
        <w:t>Suhrkamp</w:t>
      </w:r>
      <w:proofErr w:type="spellEnd"/>
      <w:r w:rsidRPr="00E2028E">
        <w:t>.</w:t>
      </w:r>
    </w:p>
    <w:p w:rsidR="001220C1" w:rsidRDefault="001220C1" w:rsidP="0073672C">
      <w:pPr>
        <w:pStyle w:val="Referencer"/>
      </w:pPr>
      <w:proofErr w:type="spellStart"/>
      <w:proofErr w:type="gramStart"/>
      <w:r>
        <w:t>Ørner</w:t>
      </w:r>
      <w:proofErr w:type="spellEnd"/>
      <w:r>
        <w:t xml:space="preserve">, Roderick and </w:t>
      </w:r>
      <w:proofErr w:type="spellStart"/>
      <w:r>
        <w:t>Wolter</w:t>
      </w:r>
      <w:proofErr w:type="spellEnd"/>
      <w:r w:rsidRPr="00E2028E">
        <w:t xml:space="preserve"> de Loos</w:t>
      </w:r>
      <w:r>
        <w:t>.</w:t>
      </w:r>
      <w:proofErr w:type="gramEnd"/>
      <w:r w:rsidRPr="00E2028E">
        <w:t xml:space="preserve"> </w:t>
      </w:r>
      <w:r>
        <w:t>19</w:t>
      </w:r>
      <w:r w:rsidRPr="00E2028E">
        <w:t>98</w:t>
      </w:r>
      <w:r>
        <w:t xml:space="preserve">. </w:t>
      </w:r>
      <w:r w:rsidRPr="00E2028E">
        <w:t>Second World War veterans with chronic</w:t>
      </w:r>
      <w:r>
        <w:t xml:space="preserve"> post-traumatic stress disorder.</w:t>
      </w:r>
      <w:r w:rsidRPr="00E2028E">
        <w:t xml:space="preserve"> </w:t>
      </w:r>
      <w:r w:rsidRPr="00E2028E">
        <w:rPr>
          <w:i/>
        </w:rPr>
        <w:t>Advances in Psychiatric Treatment</w:t>
      </w:r>
      <w:r w:rsidRPr="00E2028E">
        <w:t xml:space="preserve"> 4: 211</w:t>
      </w:r>
      <w:r>
        <w:t>–</w:t>
      </w:r>
      <w:r w:rsidRPr="00E2028E">
        <w:t>218.</w:t>
      </w:r>
    </w:p>
    <w:p w:rsidR="001220C1" w:rsidRPr="00E2028E" w:rsidRDefault="001220C1" w:rsidP="0073672C">
      <w:pPr>
        <w:pStyle w:val="Referencer"/>
      </w:pPr>
    </w:p>
    <w:p w:rsidR="001220C1" w:rsidRPr="00767B9C" w:rsidRDefault="001220C1" w:rsidP="0073672C">
      <w:pPr>
        <w:pStyle w:val="Brdtekst"/>
        <w:rPr>
          <w:lang w:val="en-US"/>
        </w:rPr>
      </w:pPr>
    </w:p>
    <w:p w:rsidR="001220C1" w:rsidRDefault="001220C1" w:rsidP="0073672C">
      <w:pPr>
        <w:pStyle w:val="Brdtekst"/>
        <w:rPr>
          <w:lang w:val="en-US"/>
        </w:rPr>
        <w:sectPr w:rsidR="001220C1">
          <w:footerReference w:type="even" r:id="rId11"/>
          <w:footerReference w:type="default" r:id="rId12"/>
          <w:footnotePr>
            <w:numFmt w:val="chicago"/>
          </w:footnotePr>
          <w:pgSz w:w="11906" w:h="16838"/>
          <w:pgMar w:top="1701" w:right="1134" w:bottom="1701" w:left="1134" w:header="708" w:footer="708" w:gutter="0"/>
          <w:cols w:space="708"/>
          <w:docGrid w:linePitch="360"/>
        </w:sectPr>
      </w:pPr>
    </w:p>
    <w:p w:rsidR="001220C1" w:rsidRDefault="001220C1" w:rsidP="006E4D48">
      <w:pPr>
        <w:pStyle w:val="Overskrift1"/>
        <w:rPr>
          <w:lang w:val="en-US"/>
        </w:rPr>
      </w:pPr>
      <w:r>
        <w:rPr>
          <w:lang w:val="en-US"/>
        </w:rPr>
        <w:lastRenderedPageBreak/>
        <w:t>Figures</w:t>
      </w:r>
    </w:p>
    <w:tbl>
      <w:tblPr>
        <w:tblW w:w="0" w:type="auto"/>
        <w:tblInd w:w="68" w:type="dxa"/>
        <w:tblLayout w:type="fixed"/>
        <w:tblLook w:val="00A0"/>
      </w:tblPr>
      <w:tblGrid>
        <w:gridCol w:w="2381"/>
        <w:gridCol w:w="2381"/>
        <w:gridCol w:w="2438"/>
        <w:gridCol w:w="2438"/>
      </w:tblGrid>
      <w:tr w:rsidR="001220C1" w:rsidRPr="00C223C7" w:rsidTr="00357657">
        <w:tc>
          <w:tcPr>
            <w:tcW w:w="2381" w:type="dxa"/>
            <w:tcBorders>
              <w:top w:val="single" w:sz="4" w:space="0" w:color="auto"/>
              <w:bottom w:val="single" w:sz="4" w:space="0" w:color="auto"/>
            </w:tcBorders>
            <w:tcMar>
              <w:left w:w="68" w:type="dxa"/>
              <w:right w:w="68" w:type="dxa"/>
            </w:tcMar>
          </w:tcPr>
          <w:p w:rsidR="001220C1" w:rsidRPr="00357657" w:rsidRDefault="001220C1" w:rsidP="00357657">
            <w:pPr>
              <w:spacing w:before="120"/>
              <w:jc w:val="center"/>
              <w:rPr>
                <w:b/>
                <w:sz w:val="20"/>
                <w:szCs w:val="20"/>
                <w:lang w:val="en-GB"/>
              </w:rPr>
            </w:pPr>
            <w:r w:rsidRPr="00357657">
              <w:rPr>
                <w:b/>
                <w:sz w:val="20"/>
                <w:szCs w:val="20"/>
                <w:lang w:val="en-GB"/>
              </w:rPr>
              <w:t>A. Entitled rights/veteran</w:t>
            </w:r>
          </w:p>
        </w:tc>
        <w:tc>
          <w:tcPr>
            <w:tcW w:w="2381" w:type="dxa"/>
            <w:tcBorders>
              <w:top w:val="single" w:sz="4" w:space="0" w:color="auto"/>
              <w:bottom w:val="single" w:sz="4" w:space="0" w:color="auto"/>
            </w:tcBorders>
            <w:tcMar>
              <w:left w:w="68" w:type="dxa"/>
              <w:right w:w="68" w:type="dxa"/>
            </w:tcMar>
          </w:tcPr>
          <w:p w:rsidR="001220C1" w:rsidRPr="00357657" w:rsidRDefault="001220C1" w:rsidP="00357657">
            <w:pPr>
              <w:spacing w:before="120"/>
              <w:jc w:val="center"/>
              <w:rPr>
                <w:b/>
                <w:sz w:val="20"/>
                <w:szCs w:val="20"/>
                <w:lang w:val="en-GB"/>
              </w:rPr>
            </w:pPr>
            <w:r w:rsidRPr="00357657">
              <w:rPr>
                <w:b/>
                <w:sz w:val="20"/>
                <w:szCs w:val="20"/>
                <w:lang w:val="en-GB"/>
              </w:rPr>
              <w:t>B. Disabled/veteran</w:t>
            </w:r>
          </w:p>
        </w:tc>
        <w:tc>
          <w:tcPr>
            <w:tcW w:w="2438" w:type="dxa"/>
            <w:tcBorders>
              <w:top w:val="single" w:sz="4" w:space="0" w:color="auto"/>
              <w:bottom w:val="single" w:sz="4" w:space="0" w:color="auto"/>
            </w:tcBorders>
            <w:tcMar>
              <w:left w:w="68" w:type="dxa"/>
              <w:right w:w="68" w:type="dxa"/>
            </w:tcMar>
          </w:tcPr>
          <w:p w:rsidR="001220C1" w:rsidRPr="00357657" w:rsidRDefault="001220C1" w:rsidP="00357657">
            <w:pPr>
              <w:spacing w:before="120"/>
              <w:jc w:val="center"/>
              <w:rPr>
                <w:b/>
                <w:sz w:val="20"/>
                <w:szCs w:val="20"/>
                <w:lang w:val="en-GB"/>
              </w:rPr>
            </w:pPr>
            <w:r w:rsidRPr="00357657">
              <w:rPr>
                <w:b/>
                <w:sz w:val="20"/>
                <w:szCs w:val="20"/>
                <w:lang w:val="en-GB"/>
              </w:rPr>
              <w:t>C. Victim/veteran</w:t>
            </w:r>
          </w:p>
        </w:tc>
        <w:tc>
          <w:tcPr>
            <w:tcW w:w="2438" w:type="dxa"/>
            <w:tcBorders>
              <w:top w:val="single" w:sz="4" w:space="0" w:color="auto"/>
              <w:bottom w:val="single" w:sz="4" w:space="0" w:color="auto"/>
            </w:tcBorders>
            <w:tcMar>
              <w:left w:w="68" w:type="dxa"/>
              <w:right w:w="68" w:type="dxa"/>
            </w:tcMar>
          </w:tcPr>
          <w:p w:rsidR="001220C1" w:rsidRPr="00357657" w:rsidRDefault="001220C1" w:rsidP="00357657">
            <w:pPr>
              <w:spacing w:before="120"/>
              <w:jc w:val="center"/>
              <w:rPr>
                <w:b/>
                <w:sz w:val="20"/>
                <w:szCs w:val="20"/>
                <w:lang w:val="en-GB"/>
              </w:rPr>
            </w:pPr>
            <w:r w:rsidRPr="00357657">
              <w:rPr>
                <w:b/>
                <w:sz w:val="20"/>
                <w:szCs w:val="20"/>
                <w:lang w:val="en-GB"/>
              </w:rPr>
              <w:t>D. Hero/veteran</w:t>
            </w:r>
          </w:p>
        </w:tc>
      </w:tr>
      <w:tr w:rsidR="001220C1" w:rsidRPr="00C223C7" w:rsidTr="00357657">
        <w:tc>
          <w:tcPr>
            <w:tcW w:w="2381" w:type="dxa"/>
            <w:tcBorders>
              <w:top w:val="single" w:sz="4" w:space="0" w:color="auto"/>
            </w:tcBorders>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pensions</w:t>
            </w:r>
          </w:p>
        </w:tc>
        <w:tc>
          <w:tcPr>
            <w:tcW w:w="2381" w:type="dxa"/>
            <w:tcBorders>
              <w:top w:val="single" w:sz="4" w:space="0" w:color="auto"/>
            </w:tcBorders>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physical injured</w:t>
            </w:r>
          </w:p>
        </w:tc>
        <w:tc>
          <w:tcPr>
            <w:tcW w:w="2438" w:type="dxa"/>
            <w:tcBorders>
              <w:top w:val="single" w:sz="4" w:space="0" w:color="auto"/>
            </w:tcBorders>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pity</w:t>
            </w:r>
          </w:p>
        </w:tc>
        <w:tc>
          <w:tcPr>
            <w:tcW w:w="2438" w:type="dxa"/>
            <w:tcBorders>
              <w:top w:val="single" w:sz="4" w:space="0" w:color="auto"/>
            </w:tcBorders>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political rights</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health care</w:t>
            </w:r>
          </w:p>
        </w:tc>
        <w:tc>
          <w:tcPr>
            <w:tcW w:w="2381" w:type="dxa"/>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medical treatment</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empathy</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honour</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psychological help</w:t>
            </w:r>
          </w:p>
        </w:tc>
        <w:tc>
          <w:tcPr>
            <w:tcW w:w="2381" w:type="dxa"/>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electroshock</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ear-lending</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listeners</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education</w:t>
            </w:r>
          </w:p>
        </w:tc>
        <w:tc>
          <w:tcPr>
            <w:tcW w:w="2381" w:type="dxa"/>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re-education</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patience</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qualifications</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job</w:t>
            </w:r>
          </w:p>
        </w:tc>
        <w:tc>
          <w:tcPr>
            <w:tcW w:w="2381" w:type="dxa"/>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work-place</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 xml:space="preserve">non-stigmatization </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positions</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housing</w:t>
            </w:r>
          </w:p>
        </w:tc>
        <w:tc>
          <w:tcPr>
            <w:tcW w:w="2381" w:type="dxa"/>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handicap centres</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place</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access</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marriage</w:t>
            </w:r>
          </w:p>
        </w:tc>
        <w:tc>
          <w:tcPr>
            <w:tcW w:w="2381" w:type="dxa"/>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family aid</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love</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 xml:space="preserve">paternal place </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supporting friends</w:t>
            </w:r>
          </w:p>
        </w:tc>
        <w:tc>
          <w:tcPr>
            <w:tcW w:w="2381" w:type="dxa"/>
            <w:tcMar>
              <w:left w:w="68" w:type="dxa"/>
              <w:right w:w="68" w:type="dxa"/>
            </w:tcMar>
          </w:tcPr>
          <w:p w:rsidR="001220C1" w:rsidRPr="00357657" w:rsidRDefault="009C6A57" w:rsidP="00357657">
            <w:pPr>
              <w:pStyle w:val="Listeafsnit"/>
              <w:numPr>
                <w:ilvl w:val="0"/>
                <w:numId w:val="19"/>
              </w:numPr>
              <w:ind w:left="568" w:hanging="284"/>
              <w:rPr>
                <w:sz w:val="20"/>
                <w:szCs w:val="20"/>
                <w:lang w:val="en-GB"/>
              </w:rPr>
            </w:pPr>
            <w:r>
              <w:rPr>
                <w:sz w:val="20"/>
                <w:szCs w:val="20"/>
                <w:lang w:val="en-GB"/>
              </w:rPr>
              <w:t>S</w:t>
            </w:r>
            <w:r w:rsidR="001220C1" w:rsidRPr="00357657">
              <w:rPr>
                <w:sz w:val="20"/>
                <w:szCs w:val="20"/>
                <w:lang w:val="en-GB"/>
              </w:rPr>
              <w:t>amaritan aid</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support</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pride</w:t>
            </w:r>
          </w:p>
        </w:tc>
      </w:tr>
      <w:tr w:rsidR="001220C1" w:rsidRPr="00C223C7" w:rsidTr="00357657">
        <w:tc>
          <w:tcPr>
            <w:tcW w:w="2381" w:type="dxa"/>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supporting families</w:t>
            </w:r>
          </w:p>
        </w:tc>
        <w:tc>
          <w:tcPr>
            <w:tcW w:w="2381" w:type="dxa"/>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appointed roles</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politeness</w:t>
            </w:r>
          </w:p>
        </w:tc>
        <w:tc>
          <w:tcPr>
            <w:tcW w:w="2438" w:type="dxa"/>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respect</w:t>
            </w:r>
          </w:p>
        </w:tc>
      </w:tr>
      <w:tr w:rsidR="001220C1" w:rsidRPr="00C223C7" w:rsidTr="00357657">
        <w:tc>
          <w:tcPr>
            <w:tcW w:w="2381" w:type="dxa"/>
            <w:tcBorders>
              <w:bottom w:val="single" w:sz="4" w:space="0" w:color="auto"/>
            </w:tcBorders>
            <w:tcMar>
              <w:left w:w="68" w:type="dxa"/>
              <w:right w:w="68" w:type="dxa"/>
            </w:tcMar>
          </w:tcPr>
          <w:p w:rsidR="001220C1" w:rsidRPr="00357657" w:rsidRDefault="001220C1" w:rsidP="00357657">
            <w:pPr>
              <w:pStyle w:val="Listeafsnit"/>
              <w:numPr>
                <w:ilvl w:val="0"/>
                <w:numId w:val="18"/>
              </w:numPr>
              <w:ind w:left="568" w:hanging="284"/>
              <w:rPr>
                <w:sz w:val="20"/>
                <w:szCs w:val="20"/>
                <w:lang w:val="en-GB"/>
              </w:rPr>
            </w:pPr>
            <w:r w:rsidRPr="00357657">
              <w:rPr>
                <w:sz w:val="20"/>
                <w:szCs w:val="20"/>
                <w:lang w:val="en-GB"/>
              </w:rPr>
              <w:t>grateful children</w:t>
            </w:r>
          </w:p>
        </w:tc>
        <w:tc>
          <w:tcPr>
            <w:tcW w:w="2381" w:type="dxa"/>
            <w:tcBorders>
              <w:bottom w:val="single" w:sz="4" w:space="0" w:color="auto"/>
            </w:tcBorders>
            <w:tcMar>
              <w:left w:w="68" w:type="dxa"/>
              <w:right w:w="68" w:type="dxa"/>
            </w:tcMar>
          </w:tcPr>
          <w:p w:rsidR="001220C1" w:rsidRPr="00357657" w:rsidRDefault="001220C1" w:rsidP="00357657">
            <w:pPr>
              <w:pStyle w:val="Listeafsnit"/>
              <w:numPr>
                <w:ilvl w:val="0"/>
                <w:numId w:val="19"/>
              </w:numPr>
              <w:ind w:left="568" w:hanging="284"/>
              <w:rPr>
                <w:sz w:val="20"/>
                <w:szCs w:val="20"/>
                <w:lang w:val="en-GB"/>
              </w:rPr>
            </w:pPr>
            <w:r w:rsidRPr="00357657">
              <w:rPr>
                <w:sz w:val="20"/>
                <w:szCs w:val="20"/>
                <w:lang w:val="en-GB"/>
              </w:rPr>
              <w:t>discipline</w:t>
            </w:r>
          </w:p>
        </w:tc>
        <w:tc>
          <w:tcPr>
            <w:tcW w:w="2438" w:type="dxa"/>
            <w:tcBorders>
              <w:bottom w:val="single" w:sz="4" w:space="0" w:color="auto"/>
            </w:tcBorders>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respect</w:t>
            </w:r>
          </w:p>
        </w:tc>
        <w:tc>
          <w:tcPr>
            <w:tcW w:w="2438" w:type="dxa"/>
            <w:tcBorders>
              <w:bottom w:val="single" w:sz="4" w:space="0" w:color="auto"/>
            </w:tcBorders>
            <w:tcMar>
              <w:left w:w="68" w:type="dxa"/>
              <w:right w:w="68" w:type="dxa"/>
            </w:tcMar>
          </w:tcPr>
          <w:p w:rsidR="001220C1" w:rsidRPr="00357657" w:rsidRDefault="001220C1" w:rsidP="00357657">
            <w:pPr>
              <w:pStyle w:val="Listeafsnit"/>
              <w:numPr>
                <w:ilvl w:val="0"/>
                <w:numId w:val="19"/>
              </w:numPr>
              <w:ind w:left="680" w:hanging="340"/>
              <w:rPr>
                <w:sz w:val="20"/>
                <w:szCs w:val="20"/>
                <w:lang w:val="en-GB"/>
              </w:rPr>
            </w:pPr>
            <w:r w:rsidRPr="00357657">
              <w:rPr>
                <w:sz w:val="20"/>
                <w:szCs w:val="20"/>
                <w:lang w:val="en-GB"/>
              </w:rPr>
              <w:t>thankful nation</w:t>
            </w:r>
          </w:p>
        </w:tc>
      </w:tr>
    </w:tbl>
    <w:p w:rsidR="001220C1" w:rsidRDefault="001220C1" w:rsidP="006E4D48">
      <w:pPr>
        <w:pStyle w:val="Figurehead"/>
      </w:pPr>
    </w:p>
    <w:p w:rsidR="001220C1" w:rsidRPr="00477CCE" w:rsidRDefault="001220C1" w:rsidP="006E4D48">
      <w:pPr>
        <w:pStyle w:val="Figurehead"/>
      </w:pPr>
      <w:proofErr w:type="gramStart"/>
      <w:r>
        <w:t>Figure 1.</w:t>
      </w:r>
      <w:proofErr w:type="gramEnd"/>
      <w:r>
        <w:tab/>
      </w:r>
      <w:r w:rsidRPr="00477CCE">
        <w:t>Communication codes about veterans</w:t>
      </w:r>
    </w:p>
    <w:p w:rsidR="001220C1" w:rsidRPr="00C87B5F" w:rsidRDefault="001220C1" w:rsidP="006E4D48">
      <w:pPr>
        <w:pStyle w:val="Brdtekst"/>
        <w:rPr>
          <w:lang w:val="en-GB"/>
        </w:rPr>
      </w:pPr>
    </w:p>
    <w:p w:rsidR="001220C1" w:rsidRDefault="001220C1">
      <w:pPr>
        <w:spacing w:line="240" w:lineRule="auto"/>
        <w:rPr>
          <w:lang w:val="en-US"/>
        </w:rPr>
      </w:pPr>
      <w:r>
        <w:rPr>
          <w:lang w:val="en-US"/>
        </w:rPr>
        <w:br w:type="page"/>
      </w:r>
    </w:p>
    <w:tbl>
      <w:tblPr>
        <w:tblW w:w="0" w:type="auto"/>
        <w:tblInd w:w="68" w:type="dxa"/>
        <w:tblLayout w:type="fixed"/>
        <w:tblLook w:val="00A0"/>
      </w:tblPr>
      <w:tblGrid>
        <w:gridCol w:w="1114"/>
        <w:gridCol w:w="1072"/>
        <w:gridCol w:w="1073"/>
        <w:gridCol w:w="427"/>
        <w:gridCol w:w="646"/>
        <w:gridCol w:w="1074"/>
        <w:gridCol w:w="1075"/>
        <w:gridCol w:w="1075"/>
        <w:gridCol w:w="1075"/>
        <w:gridCol w:w="1075"/>
      </w:tblGrid>
      <w:tr w:rsidR="001220C1" w:rsidRPr="000F4802" w:rsidTr="00357657">
        <w:tc>
          <w:tcPr>
            <w:tcW w:w="1114" w:type="dxa"/>
            <w:tcMar>
              <w:left w:w="68" w:type="dxa"/>
              <w:right w:w="68" w:type="dxa"/>
            </w:tcMar>
          </w:tcPr>
          <w:p w:rsidR="001220C1" w:rsidRPr="00357657" w:rsidRDefault="001220C1" w:rsidP="00357657">
            <w:pPr>
              <w:pStyle w:val="Brdtekst"/>
              <w:spacing w:before="120" w:line="240" w:lineRule="auto"/>
              <w:jc w:val="center"/>
              <w:rPr>
                <w:b/>
                <w:sz w:val="20"/>
                <w:szCs w:val="20"/>
                <w:lang w:val="en-US"/>
              </w:rPr>
            </w:pPr>
          </w:p>
        </w:tc>
        <w:tc>
          <w:tcPr>
            <w:tcW w:w="2145" w:type="dxa"/>
            <w:gridSpan w:val="2"/>
            <w:tcMar>
              <w:left w:w="68" w:type="dxa"/>
              <w:right w:w="68" w:type="dxa"/>
            </w:tcMar>
          </w:tcPr>
          <w:p w:rsidR="001220C1" w:rsidRPr="00357657" w:rsidRDefault="001220C1" w:rsidP="00357657">
            <w:pPr>
              <w:pStyle w:val="Brdtekst"/>
              <w:spacing w:before="120" w:line="240" w:lineRule="auto"/>
              <w:jc w:val="center"/>
              <w:rPr>
                <w:b/>
                <w:sz w:val="20"/>
                <w:szCs w:val="20"/>
              </w:rPr>
            </w:pPr>
            <w:r w:rsidRPr="00357657">
              <w:rPr>
                <w:b/>
                <w:sz w:val="20"/>
                <w:szCs w:val="20"/>
              </w:rPr>
              <w:t>A &amp; B</w:t>
            </w:r>
          </w:p>
        </w:tc>
        <w:tc>
          <w:tcPr>
            <w:tcW w:w="1073" w:type="dxa"/>
            <w:gridSpan w:val="2"/>
            <w:tcMar>
              <w:left w:w="68" w:type="dxa"/>
              <w:right w:w="68" w:type="dxa"/>
            </w:tcMar>
          </w:tcPr>
          <w:p w:rsidR="001220C1" w:rsidRPr="00357657" w:rsidRDefault="001220C1" w:rsidP="00357657">
            <w:pPr>
              <w:pStyle w:val="Brdtekst"/>
              <w:spacing w:before="120" w:line="240" w:lineRule="auto"/>
              <w:jc w:val="center"/>
              <w:rPr>
                <w:b/>
                <w:sz w:val="20"/>
                <w:szCs w:val="20"/>
              </w:rPr>
            </w:pPr>
          </w:p>
        </w:tc>
        <w:tc>
          <w:tcPr>
            <w:tcW w:w="2149" w:type="dxa"/>
            <w:gridSpan w:val="2"/>
            <w:tcMar>
              <w:left w:w="68" w:type="dxa"/>
              <w:right w:w="68" w:type="dxa"/>
            </w:tcMar>
          </w:tcPr>
          <w:p w:rsidR="001220C1" w:rsidRPr="00357657" w:rsidRDefault="001220C1" w:rsidP="00357657">
            <w:pPr>
              <w:pStyle w:val="Brdtekst"/>
              <w:spacing w:before="120" w:line="240" w:lineRule="auto"/>
              <w:jc w:val="center"/>
              <w:rPr>
                <w:b/>
                <w:sz w:val="20"/>
                <w:szCs w:val="20"/>
              </w:rPr>
            </w:pPr>
            <w:r w:rsidRPr="00357657">
              <w:rPr>
                <w:b/>
                <w:sz w:val="20"/>
                <w:szCs w:val="20"/>
              </w:rPr>
              <w:t>C</w:t>
            </w:r>
          </w:p>
        </w:tc>
        <w:tc>
          <w:tcPr>
            <w:tcW w:w="1075" w:type="dxa"/>
            <w:tcMar>
              <w:left w:w="68" w:type="dxa"/>
              <w:right w:w="68" w:type="dxa"/>
            </w:tcMar>
          </w:tcPr>
          <w:p w:rsidR="001220C1" w:rsidRPr="00357657" w:rsidRDefault="001220C1" w:rsidP="00357657">
            <w:pPr>
              <w:pStyle w:val="Brdtekst"/>
              <w:spacing w:before="120" w:line="240" w:lineRule="auto"/>
              <w:jc w:val="center"/>
              <w:rPr>
                <w:b/>
                <w:sz w:val="20"/>
                <w:szCs w:val="20"/>
              </w:rPr>
            </w:pPr>
          </w:p>
        </w:tc>
        <w:tc>
          <w:tcPr>
            <w:tcW w:w="2150" w:type="dxa"/>
            <w:gridSpan w:val="2"/>
            <w:tcMar>
              <w:left w:w="68" w:type="dxa"/>
              <w:right w:w="68" w:type="dxa"/>
            </w:tcMar>
          </w:tcPr>
          <w:p w:rsidR="001220C1" w:rsidRPr="00357657" w:rsidRDefault="001220C1" w:rsidP="00357657">
            <w:pPr>
              <w:pStyle w:val="Brdtekst"/>
              <w:spacing w:before="120" w:line="240" w:lineRule="auto"/>
              <w:jc w:val="center"/>
              <w:rPr>
                <w:b/>
                <w:sz w:val="20"/>
                <w:szCs w:val="20"/>
              </w:rPr>
            </w:pPr>
            <w:r w:rsidRPr="00357657">
              <w:rPr>
                <w:b/>
                <w:sz w:val="20"/>
                <w:szCs w:val="20"/>
              </w:rPr>
              <w:t>D</w:t>
            </w:r>
          </w:p>
        </w:tc>
      </w:tr>
      <w:tr w:rsidR="001220C1" w:rsidRPr="000F4802" w:rsidTr="00357657">
        <w:tc>
          <w:tcPr>
            <w:tcW w:w="1114" w:type="dxa"/>
            <w:tcMar>
              <w:left w:w="68" w:type="dxa"/>
              <w:right w:w="68" w:type="dxa"/>
            </w:tcMar>
          </w:tcPr>
          <w:p w:rsidR="001220C1" w:rsidRPr="00357657" w:rsidRDefault="001220C1" w:rsidP="00357657">
            <w:pPr>
              <w:pStyle w:val="Brdtekst"/>
              <w:spacing w:line="240" w:lineRule="auto"/>
              <w:jc w:val="center"/>
              <w:rPr>
                <w:sz w:val="20"/>
                <w:szCs w:val="20"/>
              </w:rPr>
            </w:pPr>
          </w:p>
        </w:tc>
        <w:tc>
          <w:tcPr>
            <w:tcW w:w="1072" w:type="dxa"/>
            <w:tcBorders>
              <w:bottom w:val="single" w:sz="8" w:space="0" w:color="auto"/>
            </w:tcBorders>
            <w:tcMar>
              <w:left w:w="68" w:type="dxa"/>
              <w:right w:w="68" w:type="dxa"/>
            </w:tcMar>
          </w:tcPr>
          <w:p w:rsidR="001220C1" w:rsidRPr="00357657" w:rsidRDefault="001220C1" w:rsidP="00357657">
            <w:pPr>
              <w:pStyle w:val="Brdtekst"/>
              <w:spacing w:line="240" w:lineRule="auto"/>
              <w:jc w:val="center"/>
              <w:rPr>
                <w:sz w:val="20"/>
                <w:szCs w:val="20"/>
              </w:rPr>
            </w:pPr>
          </w:p>
        </w:tc>
        <w:tc>
          <w:tcPr>
            <w:tcW w:w="1073" w:type="dxa"/>
            <w:tcMar>
              <w:left w:w="68" w:type="dxa"/>
              <w:right w:w="68" w:type="dxa"/>
            </w:tcMar>
          </w:tcPr>
          <w:p w:rsidR="001220C1" w:rsidRPr="00357657" w:rsidRDefault="001220C1" w:rsidP="00357657">
            <w:pPr>
              <w:pStyle w:val="Brdtekst"/>
              <w:spacing w:line="240" w:lineRule="auto"/>
              <w:jc w:val="center"/>
              <w:rPr>
                <w:sz w:val="20"/>
                <w:szCs w:val="20"/>
              </w:rPr>
            </w:pPr>
          </w:p>
        </w:tc>
        <w:tc>
          <w:tcPr>
            <w:tcW w:w="1073" w:type="dxa"/>
            <w:gridSpan w:val="2"/>
            <w:tcMar>
              <w:left w:w="68" w:type="dxa"/>
              <w:right w:w="68" w:type="dxa"/>
            </w:tcMar>
          </w:tcPr>
          <w:p w:rsidR="001220C1" w:rsidRPr="00357657" w:rsidRDefault="001220C1" w:rsidP="00357657">
            <w:pPr>
              <w:pStyle w:val="Brdtekst"/>
              <w:spacing w:line="240" w:lineRule="auto"/>
              <w:jc w:val="center"/>
              <w:rPr>
                <w:sz w:val="20"/>
                <w:szCs w:val="20"/>
              </w:rPr>
            </w:pPr>
          </w:p>
        </w:tc>
        <w:tc>
          <w:tcPr>
            <w:tcW w:w="1074" w:type="dxa"/>
            <w:tcBorders>
              <w:bottom w:val="single" w:sz="8" w:space="0" w:color="auto"/>
            </w:tcBorders>
            <w:tcMar>
              <w:left w:w="68" w:type="dxa"/>
              <w:right w:w="68" w:type="dxa"/>
            </w:tcMar>
          </w:tcPr>
          <w:p w:rsidR="001220C1" w:rsidRPr="00357657" w:rsidRDefault="001220C1" w:rsidP="00357657">
            <w:pPr>
              <w:pStyle w:val="Brdtekst"/>
              <w:spacing w:line="240" w:lineRule="auto"/>
              <w:jc w:val="center"/>
              <w:rPr>
                <w:sz w:val="20"/>
                <w:szCs w:val="20"/>
              </w:rPr>
            </w:pPr>
          </w:p>
        </w:tc>
        <w:tc>
          <w:tcPr>
            <w:tcW w:w="1075" w:type="dxa"/>
            <w:tcMar>
              <w:left w:w="68" w:type="dxa"/>
              <w:right w:w="68" w:type="dxa"/>
            </w:tcMar>
          </w:tcPr>
          <w:p w:rsidR="001220C1" w:rsidRPr="00357657" w:rsidRDefault="001220C1" w:rsidP="00357657">
            <w:pPr>
              <w:pStyle w:val="Brdtekst"/>
              <w:spacing w:line="240" w:lineRule="auto"/>
              <w:jc w:val="center"/>
              <w:rPr>
                <w:sz w:val="20"/>
                <w:szCs w:val="20"/>
              </w:rPr>
            </w:pPr>
          </w:p>
        </w:tc>
        <w:tc>
          <w:tcPr>
            <w:tcW w:w="1075" w:type="dxa"/>
            <w:tcMar>
              <w:left w:w="68" w:type="dxa"/>
              <w:right w:w="68" w:type="dxa"/>
            </w:tcMar>
          </w:tcPr>
          <w:p w:rsidR="001220C1" w:rsidRPr="00357657" w:rsidRDefault="001220C1" w:rsidP="00357657">
            <w:pPr>
              <w:pStyle w:val="Brdtekst"/>
              <w:spacing w:line="240" w:lineRule="auto"/>
              <w:jc w:val="center"/>
              <w:rPr>
                <w:sz w:val="20"/>
                <w:szCs w:val="20"/>
              </w:rPr>
            </w:pPr>
          </w:p>
        </w:tc>
        <w:tc>
          <w:tcPr>
            <w:tcW w:w="1075" w:type="dxa"/>
            <w:tcBorders>
              <w:bottom w:val="single" w:sz="8" w:space="0" w:color="auto"/>
            </w:tcBorders>
            <w:tcMar>
              <w:left w:w="68" w:type="dxa"/>
              <w:right w:w="68" w:type="dxa"/>
            </w:tcMar>
          </w:tcPr>
          <w:p w:rsidR="001220C1" w:rsidRPr="00357657" w:rsidRDefault="001220C1" w:rsidP="00357657">
            <w:pPr>
              <w:pStyle w:val="Brdtekst"/>
              <w:spacing w:line="240" w:lineRule="auto"/>
              <w:jc w:val="center"/>
              <w:rPr>
                <w:sz w:val="20"/>
                <w:szCs w:val="20"/>
              </w:rPr>
            </w:pPr>
          </w:p>
        </w:tc>
        <w:tc>
          <w:tcPr>
            <w:tcW w:w="1075" w:type="dxa"/>
            <w:tcMar>
              <w:left w:w="68" w:type="dxa"/>
              <w:right w:w="68" w:type="dxa"/>
            </w:tcMar>
          </w:tcPr>
          <w:p w:rsidR="001220C1" w:rsidRPr="00357657" w:rsidRDefault="001220C1" w:rsidP="00357657">
            <w:pPr>
              <w:pStyle w:val="Brdtekst"/>
              <w:spacing w:line="240" w:lineRule="auto"/>
              <w:jc w:val="center"/>
              <w:rPr>
                <w:sz w:val="20"/>
                <w:szCs w:val="20"/>
              </w:rPr>
            </w:pPr>
          </w:p>
        </w:tc>
      </w:tr>
      <w:tr w:rsidR="001220C1" w:rsidRPr="000F4802" w:rsidTr="00357657">
        <w:tc>
          <w:tcPr>
            <w:tcW w:w="2186" w:type="dxa"/>
            <w:gridSpan w:val="2"/>
            <w:tcBorders>
              <w:right w:val="single" w:sz="8" w:space="0" w:color="auto"/>
            </w:tcBorders>
            <w:tcMar>
              <w:left w:w="68" w:type="dxa"/>
              <w:right w:w="68" w:type="dxa"/>
            </w:tcMar>
          </w:tcPr>
          <w:p w:rsidR="001220C1" w:rsidRPr="00357657" w:rsidRDefault="001220C1" w:rsidP="00357657">
            <w:pPr>
              <w:pStyle w:val="Brdtekst"/>
              <w:spacing w:before="120" w:after="120" w:line="240" w:lineRule="auto"/>
              <w:ind w:right="113"/>
              <w:jc w:val="right"/>
              <w:rPr>
                <w:sz w:val="20"/>
                <w:szCs w:val="20"/>
              </w:rPr>
            </w:pPr>
            <w:proofErr w:type="spellStart"/>
            <w:r w:rsidRPr="00357657">
              <w:rPr>
                <w:sz w:val="20"/>
                <w:szCs w:val="20"/>
              </w:rPr>
              <w:t>entitlements</w:t>
            </w:r>
            <w:proofErr w:type="spellEnd"/>
          </w:p>
        </w:tc>
        <w:tc>
          <w:tcPr>
            <w:tcW w:w="1500" w:type="dxa"/>
            <w:gridSpan w:val="2"/>
            <w:tcBorders>
              <w:left w:val="single" w:sz="8" w:space="0" w:color="auto"/>
            </w:tcBorders>
            <w:tcMar>
              <w:left w:w="68" w:type="dxa"/>
              <w:right w:w="68" w:type="dxa"/>
            </w:tcMar>
          </w:tcPr>
          <w:p w:rsidR="001220C1" w:rsidRPr="00357657" w:rsidRDefault="001220C1" w:rsidP="00357657">
            <w:pPr>
              <w:pStyle w:val="Brdtekst"/>
              <w:spacing w:before="120" w:after="120" w:line="240" w:lineRule="auto"/>
              <w:rPr>
                <w:sz w:val="20"/>
                <w:szCs w:val="20"/>
              </w:rPr>
            </w:pPr>
            <w:proofErr w:type="spellStart"/>
            <w:r w:rsidRPr="00357657">
              <w:rPr>
                <w:sz w:val="20"/>
                <w:szCs w:val="20"/>
              </w:rPr>
              <w:t>disabled</w:t>
            </w:r>
            <w:proofErr w:type="spellEnd"/>
            <w:r w:rsidRPr="00357657">
              <w:rPr>
                <w:sz w:val="20"/>
                <w:szCs w:val="20"/>
              </w:rPr>
              <w:t xml:space="preserve"> </w:t>
            </w:r>
            <w:proofErr w:type="spellStart"/>
            <w:r w:rsidRPr="00357657">
              <w:rPr>
                <w:sz w:val="20"/>
                <w:szCs w:val="20"/>
              </w:rPr>
              <w:t>victims</w:t>
            </w:r>
            <w:proofErr w:type="spellEnd"/>
            <w:r w:rsidRPr="00357657">
              <w:rPr>
                <w:sz w:val="20"/>
                <w:szCs w:val="20"/>
              </w:rPr>
              <w:t xml:space="preserve"> </w:t>
            </w:r>
            <w:proofErr w:type="spellStart"/>
            <w:r w:rsidRPr="00357657">
              <w:rPr>
                <w:sz w:val="20"/>
                <w:szCs w:val="20"/>
              </w:rPr>
              <w:t>heroes</w:t>
            </w:r>
            <w:proofErr w:type="spellEnd"/>
          </w:p>
        </w:tc>
        <w:tc>
          <w:tcPr>
            <w:tcW w:w="1720" w:type="dxa"/>
            <w:gridSpan w:val="2"/>
            <w:tcBorders>
              <w:right w:val="single" w:sz="8" w:space="0" w:color="auto"/>
            </w:tcBorders>
            <w:tcMar>
              <w:left w:w="68" w:type="dxa"/>
              <w:right w:w="68" w:type="dxa"/>
            </w:tcMar>
          </w:tcPr>
          <w:p w:rsidR="001220C1" w:rsidRPr="00357657" w:rsidRDefault="001220C1" w:rsidP="00357657">
            <w:pPr>
              <w:pStyle w:val="Brdtekst"/>
              <w:spacing w:before="120" w:after="120" w:line="240" w:lineRule="auto"/>
              <w:ind w:right="113"/>
              <w:jc w:val="right"/>
              <w:rPr>
                <w:sz w:val="20"/>
                <w:szCs w:val="20"/>
                <w:lang w:val="en-US"/>
              </w:rPr>
            </w:pPr>
            <w:r w:rsidRPr="00357657">
              <w:rPr>
                <w:sz w:val="20"/>
                <w:szCs w:val="20"/>
                <w:lang w:val="en-US"/>
              </w:rPr>
              <w:t>entitlements</w:t>
            </w:r>
            <w:r w:rsidRPr="00357657">
              <w:rPr>
                <w:sz w:val="20"/>
                <w:szCs w:val="20"/>
                <w:lang w:val="en-US"/>
              </w:rPr>
              <w:br/>
              <w:t>for empathy</w:t>
            </w:r>
          </w:p>
        </w:tc>
        <w:tc>
          <w:tcPr>
            <w:tcW w:w="1075" w:type="dxa"/>
            <w:tcBorders>
              <w:left w:val="single" w:sz="8" w:space="0" w:color="auto"/>
            </w:tcBorders>
            <w:tcMar>
              <w:left w:w="68" w:type="dxa"/>
              <w:right w:w="68" w:type="dxa"/>
            </w:tcMar>
          </w:tcPr>
          <w:p w:rsidR="001220C1" w:rsidRPr="00357657" w:rsidRDefault="001220C1" w:rsidP="00357657">
            <w:pPr>
              <w:pStyle w:val="Brdtekst"/>
              <w:spacing w:before="120" w:after="120" w:line="240" w:lineRule="auto"/>
              <w:rPr>
                <w:sz w:val="20"/>
                <w:szCs w:val="20"/>
                <w:lang w:val="en-US"/>
              </w:rPr>
            </w:pPr>
            <w:r w:rsidRPr="00357657">
              <w:rPr>
                <w:sz w:val="20"/>
                <w:szCs w:val="20"/>
                <w:lang w:val="en-US"/>
              </w:rPr>
              <w:t>hero</w:t>
            </w:r>
          </w:p>
        </w:tc>
        <w:tc>
          <w:tcPr>
            <w:tcW w:w="2150" w:type="dxa"/>
            <w:gridSpan w:val="2"/>
            <w:tcBorders>
              <w:right w:val="single" w:sz="8" w:space="0" w:color="auto"/>
            </w:tcBorders>
            <w:tcMar>
              <w:left w:w="68" w:type="dxa"/>
              <w:right w:w="68" w:type="dxa"/>
            </w:tcMar>
          </w:tcPr>
          <w:p w:rsidR="001220C1" w:rsidRPr="00357657" w:rsidRDefault="001220C1" w:rsidP="00357657">
            <w:pPr>
              <w:pStyle w:val="Brdtekst"/>
              <w:spacing w:before="120" w:after="120" w:line="240" w:lineRule="auto"/>
              <w:ind w:right="113"/>
              <w:jc w:val="right"/>
              <w:rPr>
                <w:sz w:val="20"/>
                <w:szCs w:val="20"/>
                <w:lang w:val="en-US"/>
              </w:rPr>
            </w:pPr>
            <w:r w:rsidRPr="00357657">
              <w:rPr>
                <w:sz w:val="20"/>
                <w:szCs w:val="20"/>
                <w:lang w:val="en-US"/>
              </w:rPr>
              <w:t>entitlements</w:t>
            </w:r>
          </w:p>
        </w:tc>
        <w:tc>
          <w:tcPr>
            <w:tcW w:w="1075" w:type="dxa"/>
            <w:tcBorders>
              <w:left w:val="single" w:sz="8" w:space="0" w:color="auto"/>
            </w:tcBorders>
            <w:tcMar>
              <w:left w:w="68" w:type="dxa"/>
              <w:right w:w="68" w:type="dxa"/>
            </w:tcMar>
          </w:tcPr>
          <w:p w:rsidR="001220C1" w:rsidRPr="00357657" w:rsidRDefault="001220C1" w:rsidP="00357657">
            <w:pPr>
              <w:pStyle w:val="Brdtekst"/>
              <w:spacing w:before="120" w:after="120" w:line="240" w:lineRule="auto"/>
              <w:rPr>
                <w:sz w:val="20"/>
                <w:szCs w:val="20"/>
                <w:lang w:val="en-US"/>
              </w:rPr>
            </w:pPr>
            <w:r w:rsidRPr="00357657">
              <w:rPr>
                <w:sz w:val="20"/>
                <w:szCs w:val="20"/>
                <w:lang w:val="en-US"/>
              </w:rPr>
              <w:t>victims</w:t>
            </w:r>
          </w:p>
        </w:tc>
      </w:tr>
      <w:tr w:rsidR="001220C1" w:rsidRPr="000F4802" w:rsidTr="00357657">
        <w:tc>
          <w:tcPr>
            <w:tcW w:w="3259" w:type="dxa"/>
            <w:gridSpan w:val="3"/>
            <w:tcMar>
              <w:left w:w="68" w:type="dxa"/>
              <w:right w:w="68" w:type="dxa"/>
            </w:tcMar>
          </w:tcPr>
          <w:p w:rsidR="001220C1" w:rsidRPr="00357657" w:rsidRDefault="001220C1" w:rsidP="00357657">
            <w:pPr>
              <w:pStyle w:val="Brdtekst"/>
              <w:spacing w:before="120" w:after="120" w:line="240" w:lineRule="auto"/>
              <w:ind w:right="567"/>
              <w:jc w:val="right"/>
              <w:rPr>
                <w:sz w:val="20"/>
                <w:szCs w:val="20"/>
                <w:lang w:val="en-US"/>
              </w:rPr>
            </w:pPr>
            <w:proofErr w:type="spellStart"/>
            <w:r w:rsidRPr="00357657">
              <w:rPr>
                <w:sz w:val="20"/>
                <w:szCs w:val="20"/>
                <w:lang w:val="en-US"/>
              </w:rPr>
              <w:t>programmes</w:t>
            </w:r>
            <w:proofErr w:type="spellEnd"/>
          </w:p>
        </w:tc>
        <w:tc>
          <w:tcPr>
            <w:tcW w:w="1073" w:type="dxa"/>
            <w:gridSpan w:val="2"/>
            <w:tcMar>
              <w:left w:w="68" w:type="dxa"/>
              <w:right w:w="68" w:type="dxa"/>
            </w:tcMar>
          </w:tcPr>
          <w:p w:rsidR="001220C1" w:rsidRPr="00357657" w:rsidRDefault="001220C1" w:rsidP="00357657">
            <w:pPr>
              <w:pStyle w:val="Brdtekst"/>
              <w:spacing w:before="120" w:after="120" w:line="240" w:lineRule="auto"/>
              <w:rPr>
                <w:sz w:val="20"/>
                <w:szCs w:val="20"/>
                <w:lang w:val="en-US"/>
              </w:rPr>
            </w:pPr>
          </w:p>
        </w:tc>
        <w:tc>
          <w:tcPr>
            <w:tcW w:w="2149" w:type="dxa"/>
            <w:gridSpan w:val="2"/>
            <w:tcMar>
              <w:left w:w="68" w:type="dxa"/>
              <w:right w:w="68" w:type="dxa"/>
            </w:tcMar>
          </w:tcPr>
          <w:p w:rsidR="001220C1" w:rsidRPr="00357657" w:rsidRDefault="001220C1" w:rsidP="00357657">
            <w:pPr>
              <w:pStyle w:val="Brdtekst"/>
              <w:spacing w:before="120" w:after="120" w:line="240" w:lineRule="auto"/>
              <w:jc w:val="center"/>
              <w:rPr>
                <w:sz w:val="20"/>
                <w:szCs w:val="20"/>
                <w:lang w:val="en-US"/>
              </w:rPr>
            </w:pPr>
            <w:r w:rsidRPr="00357657">
              <w:rPr>
                <w:sz w:val="20"/>
                <w:szCs w:val="20"/>
                <w:lang w:val="en-US"/>
              </w:rPr>
              <w:t>victim</w:t>
            </w:r>
          </w:p>
        </w:tc>
        <w:tc>
          <w:tcPr>
            <w:tcW w:w="1075" w:type="dxa"/>
            <w:tcMar>
              <w:left w:w="68" w:type="dxa"/>
              <w:right w:w="68" w:type="dxa"/>
            </w:tcMar>
          </w:tcPr>
          <w:p w:rsidR="001220C1" w:rsidRPr="00357657" w:rsidRDefault="001220C1" w:rsidP="00357657">
            <w:pPr>
              <w:pStyle w:val="Brdtekst"/>
              <w:spacing w:before="120" w:after="120" w:line="240" w:lineRule="auto"/>
              <w:rPr>
                <w:sz w:val="20"/>
                <w:szCs w:val="20"/>
                <w:lang w:val="en-US"/>
              </w:rPr>
            </w:pPr>
          </w:p>
        </w:tc>
        <w:tc>
          <w:tcPr>
            <w:tcW w:w="2150" w:type="dxa"/>
            <w:gridSpan w:val="2"/>
            <w:tcMar>
              <w:left w:w="68" w:type="dxa"/>
              <w:right w:w="68" w:type="dxa"/>
            </w:tcMar>
          </w:tcPr>
          <w:p w:rsidR="001220C1" w:rsidRPr="00357657" w:rsidRDefault="001220C1" w:rsidP="00357657">
            <w:pPr>
              <w:pStyle w:val="Brdtekst"/>
              <w:spacing w:before="120" w:after="120" w:line="240" w:lineRule="auto"/>
              <w:jc w:val="center"/>
              <w:rPr>
                <w:sz w:val="20"/>
                <w:szCs w:val="20"/>
                <w:lang w:val="en-US"/>
              </w:rPr>
            </w:pPr>
            <w:r w:rsidRPr="00357657">
              <w:rPr>
                <w:sz w:val="20"/>
                <w:szCs w:val="20"/>
                <w:lang w:val="en-US"/>
              </w:rPr>
              <w:t>heroes</w:t>
            </w:r>
          </w:p>
        </w:tc>
      </w:tr>
    </w:tbl>
    <w:p w:rsidR="001220C1" w:rsidRDefault="001220C1" w:rsidP="006E4D48">
      <w:pPr>
        <w:pStyle w:val="Figurehead"/>
      </w:pPr>
    </w:p>
    <w:p w:rsidR="001220C1" w:rsidRPr="00E2028E" w:rsidRDefault="001220C1" w:rsidP="006E4D48">
      <w:pPr>
        <w:pStyle w:val="Figurehead"/>
      </w:pPr>
      <w:proofErr w:type="gramStart"/>
      <w:r w:rsidRPr="00E2028E">
        <w:t>Figure 2.</w:t>
      </w:r>
      <w:proofErr w:type="gramEnd"/>
      <w:r w:rsidRPr="00E2028E">
        <w:t xml:space="preserve"> Asymmetric codifications about war veterans</w:t>
      </w:r>
    </w:p>
    <w:p w:rsidR="001220C1" w:rsidRDefault="001220C1" w:rsidP="006E4D48">
      <w:pPr>
        <w:pStyle w:val="Brdtekst-frstelinjeindrykning1"/>
        <w:rPr>
          <w:lang w:val="en-GB"/>
        </w:rPr>
      </w:pPr>
    </w:p>
    <w:p w:rsidR="001220C1" w:rsidRDefault="001220C1" w:rsidP="006E4D48">
      <w:pPr>
        <w:pStyle w:val="Brdtekst-frstelinjeindrykning1"/>
        <w:rPr>
          <w:lang w:val="en-GB"/>
        </w:rPr>
      </w:pPr>
    </w:p>
    <w:p w:rsidR="001220C1" w:rsidRDefault="001220C1">
      <w:pPr>
        <w:spacing w:line="240" w:lineRule="auto"/>
        <w:rPr>
          <w:lang w:val="en-GB"/>
        </w:rPr>
      </w:pPr>
      <w:r>
        <w:rPr>
          <w:lang w:val="en-GB"/>
        </w:rPr>
        <w:br w:type="page"/>
      </w:r>
    </w:p>
    <w:tbl>
      <w:tblPr>
        <w:tblW w:w="0" w:type="auto"/>
        <w:tblLook w:val="00A0"/>
      </w:tblPr>
      <w:tblGrid>
        <w:gridCol w:w="1629"/>
        <w:gridCol w:w="1629"/>
        <w:gridCol w:w="1630"/>
        <w:gridCol w:w="1630"/>
        <w:gridCol w:w="1630"/>
        <w:gridCol w:w="1630"/>
      </w:tblGrid>
      <w:tr w:rsidR="001220C1" w:rsidRPr="002416A1" w:rsidTr="00357657">
        <w:tc>
          <w:tcPr>
            <w:tcW w:w="4888" w:type="dxa"/>
            <w:gridSpan w:val="3"/>
            <w:tcMar>
              <w:left w:w="68" w:type="dxa"/>
              <w:right w:w="68" w:type="dxa"/>
            </w:tcMar>
          </w:tcPr>
          <w:p w:rsidR="001220C1" w:rsidRPr="00357657" w:rsidRDefault="001220C1" w:rsidP="00357657">
            <w:pPr>
              <w:spacing w:after="120" w:line="240" w:lineRule="auto"/>
              <w:jc w:val="center"/>
              <w:rPr>
                <w:lang w:val="en-GB"/>
              </w:rPr>
            </w:pPr>
            <w:r w:rsidRPr="00357657">
              <w:rPr>
                <w:sz w:val="22"/>
                <w:szCs w:val="22"/>
                <w:lang w:val="en-GB"/>
              </w:rPr>
              <w:lastRenderedPageBreak/>
              <w:t>I. Structurally coupled</w:t>
            </w:r>
          </w:p>
        </w:tc>
        <w:tc>
          <w:tcPr>
            <w:tcW w:w="4890" w:type="dxa"/>
            <w:gridSpan w:val="3"/>
          </w:tcPr>
          <w:p w:rsidR="001220C1" w:rsidRPr="00357657" w:rsidRDefault="001220C1" w:rsidP="00357657">
            <w:pPr>
              <w:spacing w:after="120" w:line="240" w:lineRule="auto"/>
              <w:jc w:val="center"/>
              <w:rPr>
                <w:lang w:val="en-GB"/>
              </w:rPr>
            </w:pPr>
            <w:r w:rsidRPr="00357657">
              <w:rPr>
                <w:sz w:val="22"/>
                <w:szCs w:val="22"/>
                <w:lang w:val="en-GB"/>
              </w:rPr>
              <w:t>II. Structurally decoupled</w:t>
            </w:r>
          </w:p>
        </w:tc>
      </w:tr>
      <w:tr w:rsidR="001220C1" w:rsidRPr="002416A1" w:rsidTr="00357657">
        <w:tc>
          <w:tcPr>
            <w:tcW w:w="1629" w:type="dxa"/>
            <w:tcMar>
              <w:left w:w="68" w:type="dxa"/>
              <w:right w:w="68" w:type="dxa"/>
            </w:tcMar>
          </w:tcPr>
          <w:p w:rsidR="001220C1" w:rsidRPr="00357657" w:rsidRDefault="00725CF7" w:rsidP="00357657">
            <w:pPr>
              <w:spacing w:before="360" w:after="360" w:line="240" w:lineRule="auto"/>
              <w:ind w:left="227" w:right="-227"/>
              <w:rPr>
                <w:lang w:val="en-GB"/>
              </w:rPr>
            </w:pPr>
            <w:r>
              <w:rPr>
                <w:noProof/>
              </w:rPr>
              <w:pict>
                <v:group id="Gruppe 30" o:spid="_x0000_s1026" style="position:absolute;left:0;text-align:left;margin-left:1pt;margin-top:3.7pt;width:189.45pt;height:100.1pt;z-index:251655168;mso-position-horizontal-relative:text;mso-position-vertical-relative:text" coordsize="24060,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">
                  <v:oval id="Oval 14" o:spid="_x0000_s1027" style="position:absolute;width:14916;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v:oval id="Oval 14" o:spid="_x0000_s1028" style="position:absolute;left:7640;top:62;width:14917;height:8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UQsQA&#10;AADbAAAADwAAAGRycy9kb3ducmV2LnhtbESPUWvCMBSF3wX/Q7iDvYimliGjmsoQBj4Ic84fcG3u&#10;0q7NTZdE2/37ZTDw8XDO+Q5nsx1tJ27kQ+NYwXKRgSCunG7YKDh/vM6fQYSIrLFzTAp+KMC2nE42&#10;WGg38DvdTtGIBOFQoII6xr6QMlQ1WQwL1xMn79N5izFJb6T2OCS47WSeZStpseG0UGNPu5qq9nS1&#10;Ci6Xsxvlt387zkzr8elr6M3hqNTjw/iyBhFpjPfwf3uv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lELEAAAA2wAAAA8AAAAAAAAAAAAAAAAAmAIAAGRycy9k&#10;b3ducmV2LnhtbFBLBQYAAAAABAAEAPUAAACJAwAAAAA=&#10;" filled="f"/>
                  <v:oval id="Oval 14" o:spid="_x0000_s1029" style="position:absolute;left:187;top:4947;width:14917;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MNsUA&#10;AADbAAAADwAAAGRycy9kb3ducmV2LnhtbESPzWrDMBCE74W+g9hCLqWWG5JSXCuhBAo9BPLTPMDG&#10;2spurJUjqbHz9lEgkOMwM98w5XywrTiRD41jBa9ZDoK4crpho2D38/XyDiJEZI2tY1JwpgDz2eND&#10;iYV2PW/otI1GJAiHAhXUMXaFlKGqyWLIXEecvF/nLcYkvZHaY5/gtpXjPH+TFhtOCzV2tKipOmz/&#10;rYL9fucGefSr9bM5eJz89Z1ZrpUaPQ2fHyAiDfEevrW/tYLxF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gw2xQAAANsAAAAPAAAAAAAAAAAAAAAAAJgCAABkcnMv&#10;ZG93bnJldi54bWxQSwUGAAAAAAQABAD1AAAAigMAAAAA&#10;" filled="f"/>
                  <v:oval id="Oval 14" o:spid="_x0000_s1030" style="position:absolute;left:9144;top:4321;width:14916;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SQcMA&#10;AADbAAAADwAAAGRycy9kb3ducmV2LnhtbESP0WoCMRRE3wX/IVyhL6LZiohsjVKEgg+FWt0PuG5u&#10;s1s3N2sS3e3fm4Lg4zAzZ5jVpreNuJEPtWMFr9MMBHHpdM1GQXH8mCxBhIissXFMCv4owGY9HKww&#10;167jb7odohEJwiFHBVWMbS5lKCuyGKauJU7ej/MWY5LeSO2xS3DbyFmWLaTFmtNChS1tKyrPh6tV&#10;cDoVrpcX/7Ufm7PH+W/Xms+9Ui+j/v0NRKQ+PsOP9k4rmC3g/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iSQcMAAADbAAAADwAAAAAAAAAAAAAAAACYAgAAZHJzL2Rv&#10;d25yZXYueG1sUEsFBgAAAAAEAAQA9QAAAIgDAAAAAA==&#10;" filled="f"/>
                </v:group>
              </w:pict>
            </w:r>
            <w:r w:rsidR="001220C1" w:rsidRPr="00357657">
              <w:rPr>
                <w:sz w:val="22"/>
                <w:szCs w:val="22"/>
                <w:lang w:val="en-GB"/>
              </w:rPr>
              <w:t>Language</w:t>
            </w:r>
          </w:p>
        </w:tc>
        <w:tc>
          <w:tcPr>
            <w:tcW w:w="1629" w:type="dxa"/>
            <w:tcMar>
              <w:left w:w="68" w:type="dxa"/>
              <w:right w:w="68" w:type="dxa"/>
            </w:tcMar>
          </w:tcPr>
          <w:p w:rsidR="001220C1" w:rsidRPr="00357657" w:rsidRDefault="001220C1" w:rsidP="00357657">
            <w:pPr>
              <w:spacing w:before="360" w:after="360" w:line="240" w:lineRule="auto"/>
              <w:jc w:val="right"/>
              <w:rPr>
                <w:lang w:val="en-GB"/>
              </w:rPr>
            </w:pPr>
            <w:r w:rsidRPr="00357657">
              <w:rPr>
                <w:sz w:val="22"/>
                <w:szCs w:val="22"/>
                <w:lang w:val="en-GB"/>
              </w:rPr>
              <w:t>thought</w:t>
            </w:r>
          </w:p>
        </w:tc>
        <w:tc>
          <w:tcPr>
            <w:tcW w:w="1630" w:type="dxa"/>
            <w:tcMar>
              <w:left w:w="68" w:type="dxa"/>
              <w:right w:w="68" w:type="dxa"/>
            </w:tcMar>
          </w:tcPr>
          <w:p w:rsidR="001220C1" w:rsidRPr="00357657" w:rsidRDefault="001220C1" w:rsidP="00357657">
            <w:pPr>
              <w:spacing w:before="360" w:after="360" w:line="240" w:lineRule="auto"/>
              <w:jc w:val="center"/>
              <w:rPr>
                <w:lang w:val="en-GB"/>
              </w:rPr>
            </w:pPr>
          </w:p>
        </w:tc>
        <w:tc>
          <w:tcPr>
            <w:tcW w:w="1630" w:type="dxa"/>
          </w:tcPr>
          <w:p w:rsidR="001220C1" w:rsidRPr="00357657" w:rsidRDefault="00725CF7" w:rsidP="00357657">
            <w:pPr>
              <w:spacing w:before="360" w:after="360" w:line="240" w:lineRule="auto"/>
              <w:jc w:val="center"/>
              <w:rPr>
                <w:lang w:val="en-GB"/>
              </w:rPr>
            </w:pPr>
            <w:r>
              <w:rPr>
                <w:noProof/>
              </w:rPr>
              <w:pict>
                <v:oval id="_x0000_s1035" style="position:absolute;left:0;text-align:left;margin-left:-3.75pt;margin-top:3.85pt;width:78.9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" filled="f"/>
              </w:pict>
            </w:r>
            <w:r w:rsidR="001220C1" w:rsidRPr="00357657">
              <w:rPr>
                <w:sz w:val="22"/>
                <w:szCs w:val="22"/>
                <w:lang w:val="en-GB"/>
              </w:rPr>
              <w:t>words</w:t>
            </w:r>
          </w:p>
        </w:tc>
        <w:tc>
          <w:tcPr>
            <w:tcW w:w="1630" w:type="dxa"/>
          </w:tcPr>
          <w:p w:rsidR="001220C1" w:rsidRPr="00357657" w:rsidRDefault="001220C1" w:rsidP="00357657">
            <w:pPr>
              <w:spacing w:before="360" w:after="360" w:line="240" w:lineRule="auto"/>
              <w:jc w:val="center"/>
              <w:rPr>
                <w:lang w:val="en-GB"/>
              </w:rPr>
            </w:pPr>
          </w:p>
        </w:tc>
        <w:tc>
          <w:tcPr>
            <w:tcW w:w="1630" w:type="dxa"/>
          </w:tcPr>
          <w:p w:rsidR="001220C1" w:rsidRPr="00357657" w:rsidRDefault="00725CF7" w:rsidP="00357657">
            <w:pPr>
              <w:spacing w:before="360" w:after="360" w:line="240" w:lineRule="auto"/>
              <w:jc w:val="center"/>
              <w:rPr>
                <w:lang w:val="en-GB"/>
              </w:rPr>
            </w:pPr>
            <w:r>
              <w:rPr>
                <w:noProof/>
              </w:rPr>
              <w:pict>
                <v:oval id="_x0000_s1034" style="position:absolute;left:0;text-align:left;margin-left:-4.9pt;margin-top:4.45pt;width:78.9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" filled="f"/>
              </w:pict>
            </w:r>
            <w:r w:rsidR="001220C1" w:rsidRPr="00357657">
              <w:rPr>
                <w:sz w:val="22"/>
                <w:szCs w:val="22"/>
                <w:lang w:val="en-GB"/>
              </w:rPr>
              <w:t>flash-backs</w:t>
            </w:r>
          </w:p>
        </w:tc>
      </w:tr>
      <w:tr w:rsidR="001220C1" w:rsidRPr="002416A1" w:rsidTr="00357657">
        <w:tc>
          <w:tcPr>
            <w:tcW w:w="1629" w:type="dxa"/>
            <w:tcMar>
              <w:left w:w="68" w:type="dxa"/>
              <w:right w:w="68" w:type="dxa"/>
            </w:tcMar>
          </w:tcPr>
          <w:p w:rsidR="001220C1" w:rsidRPr="00357657" w:rsidRDefault="001220C1" w:rsidP="00357657">
            <w:pPr>
              <w:spacing w:before="360" w:after="360" w:line="240" w:lineRule="auto"/>
              <w:jc w:val="center"/>
              <w:rPr>
                <w:lang w:val="en-GB"/>
              </w:rPr>
            </w:pPr>
            <w:r w:rsidRPr="00357657">
              <w:rPr>
                <w:sz w:val="22"/>
                <w:szCs w:val="22"/>
                <w:lang w:val="en-GB"/>
              </w:rPr>
              <w:t>Emotions</w:t>
            </w:r>
            <w:r w:rsidRPr="00357657">
              <w:rPr>
                <w:sz w:val="22"/>
                <w:szCs w:val="22"/>
                <w:lang w:val="en-GB"/>
              </w:rPr>
              <w:br/>
              <w:t>dreams</w:t>
            </w:r>
          </w:p>
        </w:tc>
        <w:tc>
          <w:tcPr>
            <w:tcW w:w="3259" w:type="dxa"/>
            <w:gridSpan w:val="2"/>
            <w:tcMar>
              <w:left w:w="68" w:type="dxa"/>
              <w:right w:w="68" w:type="dxa"/>
            </w:tcMar>
          </w:tcPr>
          <w:p w:rsidR="001220C1" w:rsidRPr="00357657" w:rsidRDefault="001220C1" w:rsidP="00357657">
            <w:pPr>
              <w:spacing w:before="360" w:after="360" w:line="240" w:lineRule="auto"/>
              <w:ind w:left="794" w:right="-794"/>
              <w:rPr>
                <w:lang w:val="en-GB"/>
              </w:rPr>
            </w:pPr>
            <w:r w:rsidRPr="00357657">
              <w:rPr>
                <w:sz w:val="22"/>
                <w:szCs w:val="22"/>
                <w:lang w:val="en-GB"/>
              </w:rPr>
              <w:t>relaxed</w:t>
            </w:r>
            <w:r w:rsidRPr="00357657">
              <w:rPr>
                <w:sz w:val="22"/>
                <w:szCs w:val="22"/>
                <w:lang w:val="en-GB"/>
              </w:rPr>
              <w:br/>
              <w:t>body</w:t>
            </w:r>
          </w:p>
        </w:tc>
        <w:tc>
          <w:tcPr>
            <w:tcW w:w="1630" w:type="dxa"/>
          </w:tcPr>
          <w:p w:rsidR="001220C1" w:rsidRPr="00357657" w:rsidRDefault="00725CF7" w:rsidP="00357657">
            <w:pPr>
              <w:spacing w:before="360" w:after="360" w:line="240" w:lineRule="auto"/>
              <w:jc w:val="center"/>
              <w:rPr>
                <w:lang w:val="en-GB"/>
              </w:rPr>
            </w:pPr>
            <w:r>
              <w:rPr>
                <w:noProof/>
              </w:rPr>
              <w:pict>
                <v:oval id="Oval 17" o:spid="_x0000_s1033" style="position:absolute;left:0;text-align:left;margin-left:-3.7pt;margin-top:7.8pt;width:78.9pt;height:3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" filled="f"/>
              </w:pict>
            </w:r>
            <w:r w:rsidR="001220C1" w:rsidRPr="00357657">
              <w:rPr>
                <w:sz w:val="22"/>
                <w:szCs w:val="22"/>
                <w:lang w:val="en-GB"/>
              </w:rPr>
              <w:t>angst</w:t>
            </w:r>
          </w:p>
        </w:tc>
        <w:tc>
          <w:tcPr>
            <w:tcW w:w="1630" w:type="dxa"/>
          </w:tcPr>
          <w:p w:rsidR="001220C1" w:rsidRPr="00357657" w:rsidRDefault="001220C1" w:rsidP="00357657">
            <w:pPr>
              <w:spacing w:before="360" w:after="360" w:line="240" w:lineRule="auto"/>
              <w:jc w:val="center"/>
              <w:rPr>
                <w:lang w:val="en-GB"/>
              </w:rPr>
            </w:pPr>
          </w:p>
        </w:tc>
        <w:tc>
          <w:tcPr>
            <w:tcW w:w="1630" w:type="dxa"/>
          </w:tcPr>
          <w:p w:rsidR="001220C1" w:rsidRPr="00357657" w:rsidRDefault="00725CF7" w:rsidP="00357657">
            <w:pPr>
              <w:spacing w:before="360" w:after="360" w:line="240" w:lineRule="auto"/>
              <w:jc w:val="center"/>
              <w:rPr>
                <w:lang w:val="en-GB"/>
              </w:rPr>
            </w:pPr>
            <w:r>
              <w:rPr>
                <w:noProof/>
              </w:rPr>
              <w:pict>
                <v:oval id="_x0000_s1032" style="position:absolute;left:0;text-align:left;margin-left:-4.9pt;margin-top:8pt;width:78.9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" filled="f"/>
              </w:pict>
            </w:r>
            <w:r w:rsidR="001220C1" w:rsidRPr="00357657">
              <w:rPr>
                <w:sz w:val="22"/>
                <w:szCs w:val="22"/>
                <w:lang w:val="en-GB"/>
              </w:rPr>
              <w:t>alarmed</w:t>
            </w:r>
            <w:r w:rsidR="001220C1" w:rsidRPr="00357657">
              <w:rPr>
                <w:sz w:val="22"/>
                <w:szCs w:val="22"/>
                <w:lang w:val="en-GB"/>
              </w:rPr>
              <w:br/>
              <w:t>body</w:t>
            </w:r>
          </w:p>
        </w:tc>
      </w:tr>
      <w:tr w:rsidR="001220C1" w:rsidRPr="002416A1" w:rsidTr="00357657">
        <w:tc>
          <w:tcPr>
            <w:tcW w:w="1629" w:type="dxa"/>
            <w:tcMar>
              <w:left w:w="68" w:type="dxa"/>
              <w:right w:w="68" w:type="dxa"/>
            </w:tcMar>
          </w:tcPr>
          <w:p w:rsidR="001220C1" w:rsidRPr="00357657" w:rsidRDefault="001220C1" w:rsidP="00357657">
            <w:pPr>
              <w:spacing w:before="360" w:after="360" w:line="240" w:lineRule="auto"/>
              <w:rPr>
                <w:lang w:val="en-GB"/>
              </w:rPr>
            </w:pPr>
          </w:p>
        </w:tc>
        <w:tc>
          <w:tcPr>
            <w:tcW w:w="1629" w:type="dxa"/>
            <w:tcMar>
              <w:left w:w="68" w:type="dxa"/>
              <w:right w:w="68" w:type="dxa"/>
            </w:tcMar>
          </w:tcPr>
          <w:p w:rsidR="001220C1" w:rsidRPr="00357657" w:rsidRDefault="001220C1" w:rsidP="00357657">
            <w:pPr>
              <w:spacing w:before="360" w:after="360" w:line="240" w:lineRule="auto"/>
              <w:rPr>
                <w:lang w:val="en-GB"/>
              </w:rPr>
            </w:pPr>
          </w:p>
        </w:tc>
        <w:tc>
          <w:tcPr>
            <w:tcW w:w="1630" w:type="dxa"/>
            <w:tcMar>
              <w:left w:w="68" w:type="dxa"/>
              <w:right w:w="68" w:type="dxa"/>
            </w:tcMar>
          </w:tcPr>
          <w:p w:rsidR="001220C1" w:rsidRPr="00357657" w:rsidRDefault="001220C1" w:rsidP="00357657">
            <w:pPr>
              <w:spacing w:before="360" w:after="360" w:line="240" w:lineRule="auto"/>
              <w:rPr>
                <w:lang w:val="en-GB"/>
              </w:rPr>
            </w:pPr>
          </w:p>
        </w:tc>
        <w:tc>
          <w:tcPr>
            <w:tcW w:w="4890" w:type="dxa"/>
            <w:gridSpan w:val="3"/>
          </w:tcPr>
          <w:p w:rsidR="001220C1" w:rsidRPr="00357657" w:rsidRDefault="00725CF7" w:rsidP="00357657">
            <w:pPr>
              <w:spacing w:before="360" w:after="360" w:line="240" w:lineRule="auto"/>
              <w:jc w:val="center"/>
              <w:rPr>
                <w:lang w:val="en-GB"/>
              </w:rPr>
            </w:pPr>
            <w:r>
              <w:rPr>
                <w:noProof/>
              </w:rPr>
              <w:pict>
                <v:oval id="Oval 18" o:spid="_x0000_s1031" style="position:absolute;left:0;text-align:left;margin-left:71.1pt;margin-top:6.75pt;width:90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rmcQIAAO4E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" filled="f"/>
              </w:pict>
            </w:r>
            <w:r w:rsidR="001220C1" w:rsidRPr="00357657">
              <w:rPr>
                <w:sz w:val="22"/>
                <w:szCs w:val="22"/>
                <w:lang w:val="en-GB"/>
              </w:rPr>
              <w:t>nightmares</w:t>
            </w:r>
          </w:p>
        </w:tc>
      </w:tr>
    </w:tbl>
    <w:p w:rsidR="001220C1" w:rsidRDefault="001220C1" w:rsidP="006E4D48">
      <w:pPr>
        <w:pStyle w:val="Figurehead"/>
      </w:pPr>
    </w:p>
    <w:p w:rsidR="001220C1" w:rsidRPr="006E4D48" w:rsidRDefault="001220C1" w:rsidP="006E4D48">
      <w:pPr>
        <w:pStyle w:val="Figurehead"/>
      </w:pPr>
      <w:proofErr w:type="gramStart"/>
      <w:r>
        <w:t>Figure 3.</w:t>
      </w:r>
      <w:proofErr w:type="gramEnd"/>
    </w:p>
    <w:sectPr w:rsidR="001220C1" w:rsidRPr="006E4D48" w:rsidSect="00A877B3">
      <w:footnotePr>
        <w:numFmt w:val="chicago"/>
      </w:footnotePr>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62" w:rsidRDefault="00970662">
      <w:r>
        <w:separator/>
      </w:r>
    </w:p>
  </w:endnote>
  <w:endnote w:type="continuationSeparator" w:id="0">
    <w:p w:rsidR="00970662" w:rsidRDefault="0097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62" w:rsidRDefault="00725CF7" w:rsidP="00D01CF6">
    <w:pPr>
      <w:pStyle w:val="Sidefod"/>
      <w:framePr w:wrap="around" w:vAnchor="text" w:hAnchor="margin" w:xAlign="center" w:y="1"/>
      <w:rPr>
        <w:rStyle w:val="Sidetal"/>
      </w:rPr>
    </w:pPr>
    <w:r>
      <w:rPr>
        <w:rStyle w:val="Sidetal"/>
      </w:rPr>
      <w:fldChar w:fldCharType="begin"/>
    </w:r>
    <w:r w:rsidR="00970662">
      <w:rPr>
        <w:rStyle w:val="Sidetal"/>
      </w:rPr>
      <w:instrText xml:space="preserve">PAGE  </w:instrText>
    </w:r>
    <w:r>
      <w:rPr>
        <w:rStyle w:val="Sidetal"/>
      </w:rPr>
      <w:fldChar w:fldCharType="end"/>
    </w:r>
  </w:p>
  <w:p w:rsidR="00970662" w:rsidRDefault="0097066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62" w:rsidRDefault="00725CF7" w:rsidP="00D01CF6">
    <w:pPr>
      <w:pStyle w:val="Sidefod"/>
      <w:framePr w:wrap="around" w:vAnchor="text" w:hAnchor="margin" w:xAlign="center" w:y="1"/>
      <w:rPr>
        <w:rStyle w:val="Sidetal"/>
      </w:rPr>
    </w:pPr>
    <w:r>
      <w:rPr>
        <w:rStyle w:val="Sidetal"/>
      </w:rPr>
      <w:fldChar w:fldCharType="begin"/>
    </w:r>
    <w:r w:rsidR="00970662">
      <w:rPr>
        <w:rStyle w:val="Sidetal"/>
      </w:rPr>
      <w:instrText xml:space="preserve">PAGE  </w:instrText>
    </w:r>
    <w:r>
      <w:rPr>
        <w:rStyle w:val="Sidetal"/>
      </w:rPr>
      <w:fldChar w:fldCharType="separate"/>
    </w:r>
    <w:r w:rsidR="00A85F79">
      <w:rPr>
        <w:rStyle w:val="Sidetal"/>
        <w:noProof/>
      </w:rPr>
      <w:t>24</w:t>
    </w:r>
    <w:r>
      <w:rPr>
        <w:rStyle w:val="Sidetal"/>
      </w:rPr>
      <w:fldChar w:fldCharType="end"/>
    </w:r>
  </w:p>
  <w:p w:rsidR="00970662" w:rsidRDefault="0097066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62" w:rsidRDefault="00970662">
      <w:r>
        <w:separator/>
      </w:r>
    </w:p>
  </w:footnote>
  <w:footnote w:type="continuationSeparator" w:id="0">
    <w:p w:rsidR="00970662" w:rsidRDefault="00970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3220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7AF4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4E68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80CD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2644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B08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CEF3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02A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A8C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815E8"/>
    <w:lvl w:ilvl="0">
      <w:start w:val="1"/>
      <w:numFmt w:val="bullet"/>
      <w:lvlText w:val=""/>
      <w:lvlJc w:val="left"/>
      <w:pPr>
        <w:tabs>
          <w:tab w:val="num" w:pos="360"/>
        </w:tabs>
        <w:ind w:left="360" w:hanging="360"/>
      </w:pPr>
      <w:rPr>
        <w:rFonts w:ascii="Symbol" w:hAnsi="Symbol" w:hint="default"/>
      </w:rPr>
    </w:lvl>
  </w:abstractNum>
  <w:abstractNum w:abstractNumId="10">
    <w:nsid w:val="08D215E1"/>
    <w:multiLevelType w:val="hybridMultilevel"/>
    <w:tmpl w:val="1CB49574"/>
    <w:lvl w:ilvl="0" w:tplc="F0384C10">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0FD16BBF"/>
    <w:multiLevelType w:val="hybridMultilevel"/>
    <w:tmpl w:val="88325424"/>
    <w:lvl w:ilvl="0" w:tplc="04060017">
      <w:start w:val="1"/>
      <w:numFmt w:val="lowerLetter"/>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209820A9"/>
    <w:multiLevelType w:val="hybridMultilevel"/>
    <w:tmpl w:val="572E06FA"/>
    <w:lvl w:ilvl="0" w:tplc="04060001">
      <w:start w:val="1"/>
      <w:numFmt w:val="bullet"/>
      <w:lvlText w:val=""/>
      <w:lvlJc w:val="left"/>
      <w:pPr>
        <w:ind w:left="1027" w:hanging="360"/>
      </w:pPr>
      <w:rPr>
        <w:rFonts w:ascii="Symbol" w:hAnsi="Symbol" w:hint="default"/>
      </w:rPr>
    </w:lvl>
    <w:lvl w:ilvl="1" w:tplc="04060003" w:tentative="1">
      <w:start w:val="1"/>
      <w:numFmt w:val="bullet"/>
      <w:lvlText w:val="o"/>
      <w:lvlJc w:val="left"/>
      <w:pPr>
        <w:ind w:left="1180" w:hanging="360"/>
      </w:pPr>
      <w:rPr>
        <w:rFonts w:ascii="Courier New" w:hAnsi="Courier New" w:hint="default"/>
      </w:rPr>
    </w:lvl>
    <w:lvl w:ilvl="2" w:tplc="04060005" w:tentative="1">
      <w:start w:val="1"/>
      <w:numFmt w:val="bullet"/>
      <w:lvlText w:val=""/>
      <w:lvlJc w:val="left"/>
      <w:pPr>
        <w:ind w:left="1900" w:hanging="360"/>
      </w:pPr>
      <w:rPr>
        <w:rFonts w:ascii="Wingdings" w:hAnsi="Wingdings" w:hint="default"/>
      </w:rPr>
    </w:lvl>
    <w:lvl w:ilvl="3" w:tplc="04060001" w:tentative="1">
      <w:start w:val="1"/>
      <w:numFmt w:val="bullet"/>
      <w:lvlText w:val=""/>
      <w:lvlJc w:val="left"/>
      <w:pPr>
        <w:ind w:left="2620" w:hanging="360"/>
      </w:pPr>
      <w:rPr>
        <w:rFonts w:ascii="Symbol" w:hAnsi="Symbol" w:hint="default"/>
      </w:rPr>
    </w:lvl>
    <w:lvl w:ilvl="4" w:tplc="04060003" w:tentative="1">
      <w:start w:val="1"/>
      <w:numFmt w:val="bullet"/>
      <w:lvlText w:val="o"/>
      <w:lvlJc w:val="left"/>
      <w:pPr>
        <w:ind w:left="3340" w:hanging="360"/>
      </w:pPr>
      <w:rPr>
        <w:rFonts w:ascii="Courier New" w:hAnsi="Courier New" w:hint="default"/>
      </w:rPr>
    </w:lvl>
    <w:lvl w:ilvl="5" w:tplc="04060005" w:tentative="1">
      <w:start w:val="1"/>
      <w:numFmt w:val="bullet"/>
      <w:lvlText w:val=""/>
      <w:lvlJc w:val="left"/>
      <w:pPr>
        <w:ind w:left="4060" w:hanging="360"/>
      </w:pPr>
      <w:rPr>
        <w:rFonts w:ascii="Wingdings" w:hAnsi="Wingdings" w:hint="default"/>
      </w:rPr>
    </w:lvl>
    <w:lvl w:ilvl="6" w:tplc="04060001" w:tentative="1">
      <w:start w:val="1"/>
      <w:numFmt w:val="bullet"/>
      <w:lvlText w:val=""/>
      <w:lvlJc w:val="left"/>
      <w:pPr>
        <w:ind w:left="4780" w:hanging="360"/>
      </w:pPr>
      <w:rPr>
        <w:rFonts w:ascii="Symbol" w:hAnsi="Symbol" w:hint="default"/>
      </w:rPr>
    </w:lvl>
    <w:lvl w:ilvl="7" w:tplc="04060003" w:tentative="1">
      <w:start w:val="1"/>
      <w:numFmt w:val="bullet"/>
      <w:lvlText w:val="o"/>
      <w:lvlJc w:val="left"/>
      <w:pPr>
        <w:ind w:left="5500" w:hanging="360"/>
      </w:pPr>
      <w:rPr>
        <w:rFonts w:ascii="Courier New" w:hAnsi="Courier New" w:hint="default"/>
      </w:rPr>
    </w:lvl>
    <w:lvl w:ilvl="8" w:tplc="04060005" w:tentative="1">
      <w:start w:val="1"/>
      <w:numFmt w:val="bullet"/>
      <w:lvlText w:val=""/>
      <w:lvlJc w:val="left"/>
      <w:pPr>
        <w:ind w:left="6220" w:hanging="360"/>
      </w:pPr>
      <w:rPr>
        <w:rFonts w:ascii="Wingdings" w:hAnsi="Wingdings" w:hint="default"/>
      </w:rPr>
    </w:lvl>
  </w:abstractNum>
  <w:abstractNum w:abstractNumId="13">
    <w:nsid w:val="251F422F"/>
    <w:multiLevelType w:val="hybridMultilevel"/>
    <w:tmpl w:val="B0BE12D8"/>
    <w:lvl w:ilvl="0" w:tplc="04060017">
      <w:start w:val="1"/>
      <w:numFmt w:val="low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3E0217D5"/>
    <w:multiLevelType w:val="hybridMultilevel"/>
    <w:tmpl w:val="E5882024"/>
    <w:lvl w:ilvl="0" w:tplc="04060001">
      <w:start w:val="1"/>
      <w:numFmt w:val="bullet"/>
      <w:lvlText w:val=""/>
      <w:lvlJc w:val="left"/>
      <w:pPr>
        <w:ind w:left="1684" w:hanging="360"/>
      </w:pPr>
      <w:rPr>
        <w:rFonts w:ascii="Symbol" w:hAnsi="Symbol" w:hint="default"/>
      </w:rPr>
    </w:lvl>
    <w:lvl w:ilvl="1" w:tplc="04060003" w:tentative="1">
      <w:start w:val="1"/>
      <w:numFmt w:val="bullet"/>
      <w:lvlText w:val="o"/>
      <w:lvlJc w:val="left"/>
      <w:pPr>
        <w:ind w:left="1837" w:hanging="360"/>
      </w:pPr>
      <w:rPr>
        <w:rFonts w:ascii="Courier New" w:hAnsi="Courier New" w:hint="default"/>
      </w:rPr>
    </w:lvl>
    <w:lvl w:ilvl="2" w:tplc="04060005" w:tentative="1">
      <w:start w:val="1"/>
      <w:numFmt w:val="bullet"/>
      <w:lvlText w:val=""/>
      <w:lvlJc w:val="left"/>
      <w:pPr>
        <w:ind w:left="2557" w:hanging="360"/>
      </w:pPr>
      <w:rPr>
        <w:rFonts w:ascii="Wingdings" w:hAnsi="Wingdings" w:hint="default"/>
      </w:rPr>
    </w:lvl>
    <w:lvl w:ilvl="3" w:tplc="04060001" w:tentative="1">
      <w:start w:val="1"/>
      <w:numFmt w:val="bullet"/>
      <w:lvlText w:val=""/>
      <w:lvlJc w:val="left"/>
      <w:pPr>
        <w:ind w:left="3277" w:hanging="360"/>
      </w:pPr>
      <w:rPr>
        <w:rFonts w:ascii="Symbol" w:hAnsi="Symbol" w:hint="default"/>
      </w:rPr>
    </w:lvl>
    <w:lvl w:ilvl="4" w:tplc="04060003" w:tentative="1">
      <w:start w:val="1"/>
      <w:numFmt w:val="bullet"/>
      <w:lvlText w:val="o"/>
      <w:lvlJc w:val="left"/>
      <w:pPr>
        <w:ind w:left="3997" w:hanging="360"/>
      </w:pPr>
      <w:rPr>
        <w:rFonts w:ascii="Courier New" w:hAnsi="Courier New" w:hint="default"/>
      </w:rPr>
    </w:lvl>
    <w:lvl w:ilvl="5" w:tplc="04060005" w:tentative="1">
      <w:start w:val="1"/>
      <w:numFmt w:val="bullet"/>
      <w:lvlText w:val=""/>
      <w:lvlJc w:val="left"/>
      <w:pPr>
        <w:ind w:left="4717" w:hanging="360"/>
      </w:pPr>
      <w:rPr>
        <w:rFonts w:ascii="Wingdings" w:hAnsi="Wingdings" w:hint="default"/>
      </w:rPr>
    </w:lvl>
    <w:lvl w:ilvl="6" w:tplc="04060001" w:tentative="1">
      <w:start w:val="1"/>
      <w:numFmt w:val="bullet"/>
      <w:lvlText w:val=""/>
      <w:lvlJc w:val="left"/>
      <w:pPr>
        <w:ind w:left="5437" w:hanging="360"/>
      </w:pPr>
      <w:rPr>
        <w:rFonts w:ascii="Symbol" w:hAnsi="Symbol" w:hint="default"/>
      </w:rPr>
    </w:lvl>
    <w:lvl w:ilvl="7" w:tplc="04060003" w:tentative="1">
      <w:start w:val="1"/>
      <w:numFmt w:val="bullet"/>
      <w:lvlText w:val="o"/>
      <w:lvlJc w:val="left"/>
      <w:pPr>
        <w:ind w:left="6157" w:hanging="360"/>
      </w:pPr>
      <w:rPr>
        <w:rFonts w:ascii="Courier New" w:hAnsi="Courier New" w:hint="default"/>
      </w:rPr>
    </w:lvl>
    <w:lvl w:ilvl="8" w:tplc="04060005" w:tentative="1">
      <w:start w:val="1"/>
      <w:numFmt w:val="bullet"/>
      <w:lvlText w:val=""/>
      <w:lvlJc w:val="left"/>
      <w:pPr>
        <w:ind w:left="6877" w:hanging="360"/>
      </w:pPr>
      <w:rPr>
        <w:rFonts w:ascii="Wingdings" w:hAnsi="Wingdings" w:hint="default"/>
      </w:rPr>
    </w:lvl>
  </w:abstractNum>
  <w:abstractNum w:abstractNumId="15">
    <w:nsid w:val="3EFC0A26"/>
    <w:multiLevelType w:val="hybridMultilevel"/>
    <w:tmpl w:val="1C0AF26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nsid w:val="59486040"/>
    <w:multiLevelType w:val="hybridMultilevel"/>
    <w:tmpl w:val="93CC86E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nsid w:val="61280968"/>
    <w:multiLevelType w:val="hybridMultilevel"/>
    <w:tmpl w:val="7B8E6E24"/>
    <w:lvl w:ilvl="0" w:tplc="F0384C10">
      <w:start w:val="1"/>
      <w:numFmt w:val="upperLetter"/>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nsid w:val="791B40A3"/>
    <w:multiLevelType w:val="hybridMultilevel"/>
    <w:tmpl w:val="E062D164"/>
    <w:lvl w:ilvl="0" w:tplc="F0384C10">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8"/>
  </w:num>
  <w:num w:numId="16">
    <w:abstractNumId w:val="15"/>
  </w:num>
  <w:num w:numId="17">
    <w:abstractNumId w:val="14"/>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stylePaneFormatFilter w:val="3808"/>
  <w:defaultTabStop w:val="1304"/>
  <w:hyphenationZone w:val="425"/>
  <w:characterSpacingControl w:val="doNotCompress"/>
  <w:footnotePr>
    <w:numFmt w:val="chicago"/>
    <w:footnote w:id="-1"/>
    <w:footnote w:id="0"/>
  </w:footnotePr>
  <w:endnotePr>
    <w:endnote w:id="-1"/>
    <w:endnote w:id="0"/>
  </w:endnotePr>
  <w:compat/>
  <w:rsids>
    <w:rsidRoot w:val="00A037ED"/>
    <w:rsid w:val="00010BD6"/>
    <w:rsid w:val="000163E4"/>
    <w:rsid w:val="00022EC3"/>
    <w:rsid w:val="000324A2"/>
    <w:rsid w:val="00040E00"/>
    <w:rsid w:val="00041FAA"/>
    <w:rsid w:val="0004769D"/>
    <w:rsid w:val="00063332"/>
    <w:rsid w:val="000637CB"/>
    <w:rsid w:val="00064F97"/>
    <w:rsid w:val="00066EE3"/>
    <w:rsid w:val="00067E73"/>
    <w:rsid w:val="00073BEF"/>
    <w:rsid w:val="0008095B"/>
    <w:rsid w:val="00090F29"/>
    <w:rsid w:val="0009306E"/>
    <w:rsid w:val="00094970"/>
    <w:rsid w:val="000A34D0"/>
    <w:rsid w:val="000B04E9"/>
    <w:rsid w:val="000C05FC"/>
    <w:rsid w:val="000E0AD7"/>
    <w:rsid w:val="000E2C1F"/>
    <w:rsid w:val="000E3959"/>
    <w:rsid w:val="000E5DC4"/>
    <w:rsid w:val="000F4802"/>
    <w:rsid w:val="00100EF0"/>
    <w:rsid w:val="00101B6D"/>
    <w:rsid w:val="00103AAB"/>
    <w:rsid w:val="001074BA"/>
    <w:rsid w:val="001220C1"/>
    <w:rsid w:val="001226BD"/>
    <w:rsid w:val="00133198"/>
    <w:rsid w:val="001339F2"/>
    <w:rsid w:val="00143FE5"/>
    <w:rsid w:val="00144A75"/>
    <w:rsid w:val="00150B77"/>
    <w:rsid w:val="00154853"/>
    <w:rsid w:val="00157111"/>
    <w:rsid w:val="00163434"/>
    <w:rsid w:val="00163738"/>
    <w:rsid w:val="001707B7"/>
    <w:rsid w:val="00172DB2"/>
    <w:rsid w:val="00175F40"/>
    <w:rsid w:val="00180110"/>
    <w:rsid w:val="00181802"/>
    <w:rsid w:val="001851AF"/>
    <w:rsid w:val="0018578B"/>
    <w:rsid w:val="001A0A74"/>
    <w:rsid w:val="001A71EE"/>
    <w:rsid w:val="001B6FED"/>
    <w:rsid w:val="001C6EDD"/>
    <w:rsid w:val="001E0C61"/>
    <w:rsid w:val="001F365E"/>
    <w:rsid w:val="001F48E3"/>
    <w:rsid w:val="00210CFC"/>
    <w:rsid w:val="002134C0"/>
    <w:rsid w:val="00216B25"/>
    <w:rsid w:val="00222448"/>
    <w:rsid w:val="002416A1"/>
    <w:rsid w:val="00262E53"/>
    <w:rsid w:val="00272B25"/>
    <w:rsid w:val="00285904"/>
    <w:rsid w:val="002905E8"/>
    <w:rsid w:val="00291B98"/>
    <w:rsid w:val="00291C29"/>
    <w:rsid w:val="002947D6"/>
    <w:rsid w:val="00295763"/>
    <w:rsid w:val="002B701B"/>
    <w:rsid w:val="002C1BDE"/>
    <w:rsid w:val="002D21E6"/>
    <w:rsid w:val="002D576E"/>
    <w:rsid w:val="002D647E"/>
    <w:rsid w:val="002E3386"/>
    <w:rsid w:val="002E7663"/>
    <w:rsid w:val="002F0B6E"/>
    <w:rsid w:val="00300913"/>
    <w:rsid w:val="00303758"/>
    <w:rsid w:val="00307979"/>
    <w:rsid w:val="003225A2"/>
    <w:rsid w:val="003270D5"/>
    <w:rsid w:val="0033021B"/>
    <w:rsid w:val="00332FF1"/>
    <w:rsid w:val="00334EF9"/>
    <w:rsid w:val="00341900"/>
    <w:rsid w:val="00357657"/>
    <w:rsid w:val="00357704"/>
    <w:rsid w:val="003662C3"/>
    <w:rsid w:val="00372CDA"/>
    <w:rsid w:val="00373C76"/>
    <w:rsid w:val="00375DA9"/>
    <w:rsid w:val="0037734F"/>
    <w:rsid w:val="0038182B"/>
    <w:rsid w:val="00391C64"/>
    <w:rsid w:val="003961DD"/>
    <w:rsid w:val="003A3F56"/>
    <w:rsid w:val="003A7998"/>
    <w:rsid w:val="003B20F7"/>
    <w:rsid w:val="003C3F0A"/>
    <w:rsid w:val="003C7B76"/>
    <w:rsid w:val="003D2331"/>
    <w:rsid w:val="003D4257"/>
    <w:rsid w:val="003E43A5"/>
    <w:rsid w:val="003E514C"/>
    <w:rsid w:val="003F3CFB"/>
    <w:rsid w:val="003F78E3"/>
    <w:rsid w:val="004333B6"/>
    <w:rsid w:val="0043403F"/>
    <w:rsid w:val="00435F08"/>
    <w:rsid w:val="004366C4"/>
    <w:rsid w:val="00441312"/>
    <w:rsid w:val="00461937"/>
    <w:rsid w:val="00461B7C"/>
    <w:rsid w:val="00466215"/>
    <w:rsid w:val="004779D1"/>
    <w:rsid w:val="00477C03"/>
    <w:rsid w:val="00477CCE"/>
    <w:rsid w:val="00481086"/>
    <w:rsid w:val="00492D65"/>
    <w:rsid w:val="00496BDF"/>
    <w:rsid w:val="004A1637"/>
    <w:rsid w:val="004A43C7"/>
    <w:rsid w:val="004A5A09"/>
    <w:rsid w:val="004B10DF"/>
    <w:rsid w:val="004B1120"/>
    <w:rsid w:val="004C6CB9"/>
    <w:rsid w:val="004D184A"/>
    <w:rsid w:val="004D65FE"/>
    <w:rsid w:val="004E648B"/>
    <w:rsid w:val="004E7D2D"/>
    <w:rsid w:val="004F3427"/>
    <w:rsid w:val="004F7BBB"/>
    <w:rsid w:val="0051058B"/>
    <w:rsid w:val="00515093"/>
    <w:rsid w:val="005222AD"/>
    <w:rsid w:val="0052597F"/>
    <w:rsid w:val="00545262"/>
    <w:rsid w:val="00545AD8"/>
    <w:rsid w:val="00574125"/>
    <w:rsid w:val="00581D21"/>
    <w:rsid w:val="00593580"/>
    <w:rsid w:val="005948F4"/>
    <w:rsid w:val="005A737C"/>
    <w:rsid w:val="005C1A4C"/>
    <w:rsid w:val="005C723F"/>
    <w:rsid w:val="005D41E4"/>
    <w:rsid w:val="005D5E12"/>
    <w:rsid w:val="005D7568"/>
    <w:rsid w:val="005E1EFC"/>
    <w:rsid w:val="005E2C6D"/>
    <w:rsid w:val="005E5CD1"/>
    <w:rsid w:val="005F1F8D"/>
    <w:rsid w:val="005F21AC"/>
    <w:rsid w:val="00601DC4"/>
    <w:rsid w:val="0060483A"/>
    <w:rsid w:val="00607828"/>
    <w:rsid w:val="00622447"/>
    <w:rsid w:val="0062413B"/>
    <w:rsid w:val="0062627C"/>
    <w:rsid w:val="00626F5C"/>
    <w:rsid w:val="006367A0"/>
    <w:rsid w:val="00637E34"/>
    <w:rsid w:val="00651244"/>
    <w:rsid w:val="006546DA"/>
    <w:rsid w:val="006557EF"/>
    <w:rsid w:val="00666C6E"/>
    <w:rsid w:val="00670F28"/>
    <w:rsid w:val="00676FBA"/>
    <w:rsid w:val="00680BF1"/>
    <w:rsid w:val="00680C6B"/>
    <w:rsid w:val="006852CB"/>
    <w:rsid w:val="006A5F87"/>
    <w:rsid w:val="006A6563"/>
    <w:rsid w:val="006B1A80"/>
    <w:rsid w:val="006C269A"/>
    <w:rsid w:val="006D1912"/>
    <w:rsid w:val="006E4D48"/>
    <w:rsid w:val="006F394C"/>
    <w:rsid w:val="00703078"/>
    <w:rsid w:val="00703EDB"/>
    <w:rsid w:val="00713C7A"/>
    <w:rsid w:val="00720B94"/>
    <w:rsid w:val="00721731"/>
    <w:rsid w:val="00725CF7"/>
    <w:rsid w:val="0073151B"/>
    <w:rsid w:val="00733840"/>
    <w:rsid w:val="0073672C"/>
    <w:rsid w:val="00736F94"/>
    <w:rsid w:val="00742B5B"/>
    <w:rsid w:val="00743023"/>
    <w:rsid w:val="007513A0"/>
    <w:rsid w:val="00767B9C"/>
    <w:rsid w:val="0079299F"/>
    <w:rsid w:val="00794202"/>
    <w:rsid w:val="007A26CF"/>
    <w:rsid w:val="007A4E23"/>
    <w:rsid w:val="007B137E"/>
    <w:rsid w:val="007B7271"/>
    <w:rsid w:val="007C0B3E"/>
    <w:rsid w:val="007C5065"/>
    <w:rsid w:val="007C5785"/>
    <w:rsid w:val="007E1CE8"/>
    <w:rsid w:val="007E4E3C"/>
    <w:rsid w:val="007F3F6E"/>
    <w:rsid w:val="008020E1"/>
    <w:rsid w:val="00802D51"/>
    <w:rsid w:val="008060D1"/>
    <w:rsid w:val="008072EB"/>
    <w:rsid w:val="00812645"/>
    <w:rsid w:val="00837997"/>
    <w:rsid w:val="00842439"/>
    <w:rsid w:val="00842C3B"/>
    <w:rsid w:val="00850D3A"/>
    <w:rsid w:val="00862C14"/>
    <w:rsid w:val="00867E1C"/>
    <w:rsid w:val="008743A2"/>
    <w:rsid w:val="008747F6"/>
    <w:rsid w:val="00883669"/>
    <w:rsid w:val="00890010"/>
    <w:rsid w:val="008956A8"/>
    <w:rsid w:val="008B0335"/>
    <w:rsid w:val="008B03E7"/>
    <w:rsid w:val="008C1E85"/>
    <w:rsid w:val="008C455C"/>
    <w:rsid w:val="008C68A5"/>
    <w:rsid w:val="008D1F3A"/>
    <w:rsid w:val="008D2BFD"/>
    <w:rsid w:val="008E543B"/>
    <w:rsid w:val="00921951"/>
    <w:rsid w:val="00921A4F"/>
    <w:rsid w:val="009337E6"/>
    <w:rsid w:val="00941993"/>
    <w:rsid w:val="009470E7"/>
    <w:rsid w:val="009512E9"/>
    <w:rsid w:val="00957248"/>
    <w:rsid w:val="00957B2D"/>
    <w:rsid w:val="00970662"/>
    <w:rsid w:val="009742C9"/>
    <w:rsid w:val="00991B4C"/>
    <w:rsid w:val="0099726B"/>
    <w:rsid w:val="00997F9F"/>
    <w:rsid w:val="009A18FB"/>
    <w:rsid w:val="009B1B71"/>
    <w:rsid w:val="009B730F"/>
    <w:rsid w:val="009C6A57"/>
    <w:rsid w:val="009D063D"/>
    <w:rsid w:val="009D28FD"/>
    <w:rsid w:val="009D3156"/>
    <w:rsid w:val="009D330A"/>
    <w:rsid w:val="009D70C4"/>
    <w:rsid w:val="009F5096"/>
    <w:rsid w:val="009F7F84"/>
    <w:rsid w:val="00A037ED"/>
    <w:rsid w:val="00A0596C"/>
    <w:rsid w:val="00A060AC"/>
    <w:rsid w:val="00A07541"/>
    <w:rsid w:val="00A15EC0"/>
    <w:rsid w:val="00A227A4"/>
    <w:rsid w:val="00A22DBE"/>
    <w:rsid w:val="00A33AA7"/>
    <w:rsid w:val="00A41EDA"/>
    <w:rsid w:val="00A421C7"/>
    <w:rsid w:val="00A42E52"/>
    <w:rsid w:val="00A42F05"/>
    <w:rsid w:val="00A51B64"/>
    <w:rsid w:val="00A64CFC"/>
    <w:rsid w:val="00A66D96"/>
    <w:rsid w:val="00A85F79"/>
    <w:rsid w:val="00A877B3"/>
    <w:rsid w:val="00AA1F1A"/>
    <w:rsid w:val="00AB26AD"/>
    <w:rsid w:val="00AB280E"/>
    <w:rsid w:val="00AC3663"/>
    <w:rsid w:val="00AC4ED3"/>
    <w:rsid w:val="00AE1994"/>
    <w:rsid w:val="00AE67A0"/>
    <w:rsid w:val="00AF48DF"/>
    <w:rsid w:val="00B00422"/>
    <w:rsid w:val="00B01E75"/>
    <w:rsid w:val="00B100ED"/>
    <w:rsid w:val="00B137DF"/>
    <w:rsid w:val="00B221F1"/>
    <w:rsid w:val="00B4130F"/>
    <w:rsid w:val="00B63E92"/>
    <w:rsid w:val="00B75414"/>
    <w:rsid w:val="00B93449"/>
    <w:rsid w:val="00BA4437"/>
    <w:rsid w:val="00BB4724"/>
    <w:rsid w:val="00BC0C3F"/>
    <w:rsid w:val="00BC6595"/>
    <w:rsid w:val="00BD6B5D"/>
    <w:rsid w:val="00BE045D"/>
    <w:rsid w:val="00BE40C3"/>
    <w:rsid w:val="00BF0B2A"/>
    <w:rsid w:val="00BF5472"/>
    <w:rsid w:val="00C14460"/>
    <w:rsid w:val="00C223C7"/>
    <w:rsid w:val="00C241E4"/>
    <w:rsid w:val="00C36E0B"/>
    <w:rsid w:val="00C37E71"/>
    <w:rsid w:val="00C40372"/>
    <w:rsid w:val="00C41A10"/>
    <w:rsid w:val="00C43E91"/>
    <w:rsid w:val="00C5661E"/>
    <w:rsid w:val="00C65804"/>
    <w:rsid w:val="00C7076C"/>
    <w:rsid w:val="00C71B6D"/>
    <w:rsid w:val="00C80787"/>
    <w:rsid w:val="00C87B5F"/>
    <w:rsid w:val="00C97E5D"/>
    <w:rsid w:val="00CA31EB"/>
    <w:rsid w:val="00CA7647"/>
    <w:rsid w:val="00CC3173"/>
    <w:rsid w:val="00CC733B"/>
    <w:rsid w:val="00CD328D"/>
    <w:rsid w:val="00CD33D0"/>
    <w:rsid w:val="00CE1F5F"/>
    <w:rsid w:val="00CE302E"/>
    <w:rsid w:val="00CF1238"/>
    <w:rsid w:val="00CF7244"/>
    <w:rsid w:val="00D01CF6"/>
    <w:rsid w:val="00D12BA2"/>
    <w:rsid w:val="00D14162"/>
    <w:rsid w:val="00D22ACB"/>
    <w:rsid w:val="00D23510"/>
    <w:rsid w:val="00D26111"/>
    <w:rsid w:val="00D2792A"/>
    <w:rsid w:val="00D3050B"/>
    <w:rsid w:val="00D31BA4"/>
    <w:rsid w:val="00D611EE"/>
    <w:rsid w:val="00D7325E"/>
    <w:rsid w:val="00D7355A"/>
    <w:rsid w:val="00D73C72"/>
    <w:rsid w:val="00D751D5"/>
    <w:rsid w:val="00D80F03"/>
    <w:rsid w:val="00D85115"/>
    <w:rsid w:val="00D853C2"/>
    <w:rsid w:val="00D87CDE"/>
    <w:rsid w:val="00D90B35"/>
    <w:rsid w:val="00D90D78"/>
    <w:rsid w:val="00DA2283"/>
    <w:rsid w:val="00DA2578"/>
    <w:rsid w:val="00DA290F"/>
    <w:rsid w:val="00DA4836"/>
    <w:rsid w:val="00DB1599"/>
    <w:rsid w:val="00DB41D7"/>
    <w:rsid w:val="00DC1FAD"/>
    <w:rsid w:val="00DC599F"/>
    <w:rsid w:val="00DD4B5E"/>
    <w:rsid w:val="00DE2FF3"/>
    <w:rsid w:val="00DF0BD7"/>
    <w:rsid w:val="00DF3C71"/>
    <w:rsid w:val="00DF4A52"/>
    <w:rsid w:val="00DF569F"/>
    <w:rsid w:val="00DF7B3A"/>
    <w:rsid w:val="00E16723"/>
    <w:rsid w:val="00E2028E"/>
    <w:rsid w:val="00E315B3"/>
    <w:rsid w:val="00E36AD9"/>
    <w:rsid w:val="00E4770F"/>
    <w:rsid w:val="00E652E8"/>
    <w:rsid w:val="00E6678A"/>
    <w:rsid w:val="00E669C7"/>
    <w:rsid w:val="00E752DA"/>
    <w:rsid w:val="00E7620D"/>
    <w:rsid w:val="00E82364"/>
    <w:rsid w:val="00E91CA4"/>
    <w:rsid w:val="00EA0890"/>
    <w:rsid w:val="00EA13CF"/>
    <w:rsid w:val="00EC375E"/>
    <w:rsid w:val="00EC4362"/>
    <w:rsid w:val="00EC7B02"/>
    <w:rsid w:val="00ED11E8"/>
    <w:rsid w:val="00ED4146"/>
    <w:rsid w:val="00ED4BA3"/>
    <w:rsid w:val="00EE6728"/>
    <w:rsid w:val="00F070B0"/>
    <w:rsid w:val="00F1612E"/>
    <w:rsid w:val="00F27E10"/>
    <w:rsid w:val="00F3270A"/>
    <w:rsid w:val="00F533F3"/>
    <w:rsid w:val="00F6131E"/>
    <w:rsid w:val="00F6655A"/>
    <w:rsid w:val="00F83784"/>
    <w:rsid w:val="00F9517F"/>
    <w:rsid w:val="00F9577F"/>
    <w:rsid w:val="00FA5127"/>
    <w:rsid w:val="00FA6D1B"/>
    <w:rsid w:val="00FB4770"/>
    <w:rsid w:val="00FB6790"/>
    <w:rsid w:val="00FC1B40"/>
    <w:rsid w:val="00FD403C"/>
    <w:rsid w:val="00FD5D34"/>
    <w:rsid w:val="00FD6457"/>
    <w:rsid w:val="00FE28D1"/>
    <w:rsid w:val="00FE2A24"/>
    <w:rsid w:val="00FE5F99"/>
    <w:rsid w:val="00FF3868"/>
    <w:rsid w:val="00FF71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2C"/>
    <w:pPr>
      <w:spacing w:line="360" w:lineRule="auto"/>
    </w:pPr>
    <w:rPr>
      <w:sz w:val="24"/>
      <w:szCs w:val="24"/>
    </w:rPr>
  </w:style>
  <w:style w:type="paragraph" w:styleId="Overskrift1">
    <w:name w:val="heading 1"/>
    <w:basedOn w:val="Normal"/>
    <w:next w:val="Brdtekst"/>
    <w:link w:val="Overskrift1Tegn"/>
    <w:uiPriority w:val="99"/>
    <w:qFormat/>
    <w:rsid w:val="00477CCE"/>
    <w:pPr>
      <w:keepNext/>
      <w:keepLines/>
      <w:outlineLvl w:val="0"/>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77CCE"/>
    <w:rPr>
      <w:rFonts w:eastAsia="Times New Roman" w:cs="Times New Roman"/>
      <w:b/>
      <w:bCs/>
      <w:sz w:val="28"/>
      <w:szCs w:val="28"/>
    </w:rPr>
  </w:style>
  <w:style w:type="character" w:styleId="Hyperlink">
    <w:name w:val="Hyperlink"/>
    <w:basedOn w:val="Standardskrifttypeiafsnit"/>
    <w:uiPriority w:val="99"/>
    <w:rsid w:val="00A037ED"/>
    <w:rPr>
      <w:rFonts w:cs="Times New Roman"/>
      <w:color w:val="0000FF"/>
      <w:u w:val="single"/>
    </w:rPr>
  </w:style>
  <w:style w:type="paragraph" w:styleId="Sidefod">
    <w:name w:val="footer"/>
    <w:basedOn w:val="Normal"/>
    <w:link w:val="SidefodTegn"/>
    <w:uiPriority w:val="99"/>
    <w:rsid w:val="00D01CF6"/>
    <w:pPr>
      <w:tabs>
        <w:tab w:val="center" w:pos="4819"/>
        <w:tab w:val="right" w:pos="9638"/>
      </w:tabs>
    </w:pPr>
  </w:style>
  <w:style w:type="character" w:customStyle="1" w:styleId="SidefodTegn">
    <w:name w:val="Sidefod Tegn"/>
    <w:basedOn w:val="Standardskrifttypeiafsnit"/>
    <w:link w:val="Sidefod"/>
    <w:uiPriority w:val="99"/>
    <w:semiHidden/>
    <w:locked/>
    <w:rsid w:val="00725CF7"/>
    <w:rPr>
      <w:rFonts w:cs="Times New Roman"/>
      <w:sz w:val="24"/>
      <w:szCs w:val="24"/>
    </w:rPr>
  </w:style>
  <w:style w:type="character" w:styleId="Sidetal">
    <w:name w:val="page number"/>
    <w:basedOn w:val="Standardskrifttypeiafsnit"/>
    <w:uiPriority w:val="99"/>
    <w:rsid w:val="00D01CF6"/>
    <w:rPr>
      <w:rFonts w:cs="Times New Roman"/>
    </w:rPr>
  </w:style>
  <w:style w:type="paragraph" w:styleId="Markeringsbobletekst">
    <w:name w:val="Balloon Text"/>
    <w:basedOn w:val="Normal"/>
    <w:link w:val="MarkeringsbobletekstTegn"/>
    <w:uiPriority w:val="99"/>
    <w:rsid w:val="000637CB"/>
    <w:rPr>
      <w:rFonts w:ascii="Tahoma" w:hAnsi="Tahoma"/>
      <w:sz w:val="16"/>
      <w:szCs w:val="16"/>
    </w:rPr>
  </w:style>
  <w:style w:type="character" w:customStyle="1" w:styleId="MarkeringsbobletekstTegn">
    <w:name w:val="Markeringsbobletekst Tegn"/>
    <w:basedOn w:val="Standardskrifttypeiafsnit"/>
    <w:link w:val="Markeringsbobletekst"/>
    <w:uiPriority w:val="99"/>
    <w:locked/>
    <w:rsid w:val="000637CB"/>
    <w:rPr>
      <w:rFonts w:ascii="Tahoma" w:hAnsi="Tahoma" w:cs="Times New Roman"/>
      <w:sz w:val="16"/>
    </w:rPr>
  </w:style>
  <w:style w:type="paragraph" w:styleId="Brdtekst">
    <w:name w:val="Body Text"/>
    <w:basedOn w:val="Normal"/>
    <w:next w:val="Brdtekst-frstelinjeindrykning1"/>
    <w:link w:val="BrdtekstTegn"/>
    <w:uiPriority w:val="99"/>
    <w:rsid w:val="003A7998"/>
  </w:style>
  <w:style w:type="character" w:customStyle="1" w:styleId="BrdtekstTegn">
    <w:name w:val="Brødtekst Tegn"/>
    <w:basedOn w:val="Standardskrifttypeiafsnit"/>
    <w:link w:val="Brdtekst"/>
    <w:uiPriority w:val="99"/>
    <w:locked/>
    <w:rsid w:val="003A7998"/>
    <w:rPr>
      <w:rFonts w:cs="Times New Roman"/>
      <w:sz w:val="24"/>
      <w:szCs w:val="24"/>
    </w:rPr>
  </w:style>
  <w:style w:type="paragraph" w:styleId="Titel">
    <w:name w:val="Title"/>
    <w:basedOn w:val="Normal"/>
    <w:next w:val="Brdtekst"/>
    <w:link w:val="TitelTegn"/>
    <w:uiPriority w:val="99"/>
    <w:qFormat/>
    <w:rsid w:val="003A7998"/>
    <w:pPr>
      <w:contextualSpacing/>
      <w:jc w:val="center"/>
    </w:pPr>
    <w:rPr>
      <w:b/>
      <w:sz w:val="32"/>
      <w:szCs w:val="52"/>
    </w:rPr>
  </w:style>
  <w:style w:type="character" w:customStyle="1" w:styleId="TitelTegn">
    <w:name w:val="Titel Tegn"/>
    <w:basedOn w:val="Standardskrifttypeiafsnit"/>
    <w:link w:val="Titel"/>
    <w:uiPriority w:val="99"/>
    <w:locked/>
    <w:rsid w:val="003A7998"/>
    <w:rPr>
      <w:rFonts w:eastAsia="Times New Roman" w:cs="Times New Roman"/>
      <w:b/>
      <w:sz w:val="52"/>
      <w:szCs w:val="52"/>
    </w:rPr>
  </w:style>
  <w:style w:type="paragraph" w:styleId="Brdtekst-frstelinjeindrykning1">
    <w:name w:val="Body Text First Indent"/>
    <w:basedOn w:val="Brdtekst"/>
    <w:link w:val="Brdtekst-frstelinjeindrykning1Tegn"/>
    <w:uiPriority w:val="99"/>
    <w:rsid w:val="003A7998"/>
    <w:pPr>
      <w:ind w:firstLine="397"/>
    </w:pPr>
  </w:style>
  <w:style w:type="character" w:customStyle="1" w:styleId="Brdtekst-frstelinjeindrykning1Tegn">
    <w:name w:val="Brødtekst - førstelinjeindrykning 1 Tegn"/>
    <w:basedOn w:val="BrdtekstTegn"/>
    <w:link w:val="Brdtekst-frstelinjeindrykning1"/>
    <w:uiPriority w:val="99"/>
    <w:locked/>
    <w:rsid w:val="003A7998"/>
    <w:rPr>
      <w:rFonts w:cs="Times New Roman"/>
      <w:sz w:val="24"/>
      <w:szCs w:val="24"/>
    </w:rPr>
  </w:style>
  <w:style w:type="paragraph" w:styleId="Fodnotetekst">
    <w:name w:val="footnote text"/>
    <w:basedOn w:val="Normal"/>
    <w:link w:val="FodnotetekstTegn"/>
    <w:uiPriority w:val="99"/>
    <w:rsid w:val="00E2028E"/>
    <w:pPr>
      <w:spacing w:line="240" w:lineRule="auto"/>
    </w:pPr>
    <w:rPr>
      <w:sz w:val="20"/>
      <w:szCs w:val="20"/>
    </w:rPr>
  </w:style>
  <w:style w:type="character" w:customStyle="1" w:styleId="FodnotetekstTegn">
    <w:name w:val="Fodnotetekst Tegn"/>
    <w:basedOn w:val="Standardskrifttypeiafsnit"/>
    <w:link w:val="Fodnotetekst"/>
    <w:uiPriority w:val="99"/>
    <w:locked/>
    <w:rsid w:val="00E2028E"/>
    <w:rPr>
      <w:rFonts w:cs="Times New Roman"/>
    </w:rPr>
  </w:style>
  <w:style w:type="character" w:styleId="Fodnotehenvisning">
    <w:name w:val="footnote reference"/>
    <w:basedOn w:val="Standardskrifttypeiafsnit"/>
    <w:uiPriority w:val="99"/>
    <w:rsid w:val="00E2028E"/>
    <w:rPr>
      <w:rFonts w:cs="Times New Roman"/>
      <w:vertAlign w:val="superscript"/>
    </w:rPr>
  </w:style>
  <w:style w:type="paragraph" w:styleId="Citat">
    <w:name w:val="Quote"/>
    <w:basedOn w:val="Normal"/>
    <w:next w:val="Normal"/>
    <w:link w:val="CitatTegn"/>
    <w:uiPriority w:val="99"/>
    <w:qFormat/>
    <w:rsid w:val="008D2BFD"/>
    <w:pPr>
      <w:ind w:left="680"/>
    </w:pPr>
    <w:rPr>
      <w:iCs/>
    </w:rPr>
  </w:style>
  <w:style w:type="character" w:customStyle="1" w:styleId="CitatTegn">
    <w:name w:val="Citat Tegn"/>
    <w:basedOn w:val="Standardskrifttypeiafsnit"/>
    <w:link w:val="Citat"/>
    <w:uiPriority w:val="99"/>
    <w:locked/>
    <w:rsid w:val="008D2BFD"/>
    <w:rPr>
      <w:rFonts w:cs="Times New Roman"/>
      <w:iCs/>
      <w:sz w:val="24"/>
      <w:szCs w:val="24"/>
    </w:rPr>
  </w:style>
  <w:style w:type="table" w:styleId="Tabel-Gitter">
    <w:name w:val="Table Grid"/>
    <w:basedOn w:val="Tabel-Normal"/>
    <w:uiPriority w:val="99"/>
    <w:rsid w:val="00C22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head">
    <w:name w:val="Figurehead"/>
    <w:basedOn w:val="Brdtekst"/>
    <w:next w:val="Brdtekst"/>
    <w:link w:val="FigureheadTegn"/>
    <w:uiPriority w:val="99"/>
    <w:rsid w:val="00477CCE"/>
    <w:pPr>
      <w:tabs>
        <w:tab w:val="left" w:pos="1134"/>
      </w:tabs>
    </w:pPr>
    <w:rPr>
      <w:lang w:val="en-GB"/>
    </w:rPr>
  </w:style>
  <w:style w:type="character" w:customStyle="1" w:styleId="FigureheadTegn">
    <w:name w:val="Figurehead Tegn"/>
    <w:basedOn w:val="BrdtekstTegn"/>
    <w:link w:val="Figurehead"/>
    <w:uiPriority w:val="99"/>
    <w:locked/>
    <w:rsid w:val="00477CCE"/>
    <w:rPr>
      <w:rFonts w:cs="Times New Roman"/>
      <w:sz w:val="24"/>
      <w:szCs w:val="24"/>
      <w:lang w:val="en-GB"/>
    </w:rPr>
  </w:style>
  <w:style w:type="character" w:styleId="Kommentarhenvisning">
    <w:name w:val="annotation reference"/>
    <w:basedOn w:val="Standardskrifttypeiafsnit"/>
    <w:uiPriority w:val="99"/>
    <w:rsid w:val="007E1CE8"/>
    <w:rPr>
      <w:rFonts w:cs="Times New Roman"/>
      <w:sz w:val="16"/>
      <w:szCs w:val="16"/>
    </w:rPr>
  </w:style>
  <w:style w:type="paragraph" w:customStyle="1" w:styleId="Referencer">
    <w:name w:val="Referencer"/>
    <w:basedOn w:val="Brdtekst"/>
    <w:uiPriority w:val="99"/>
    <w:rsid w:val="0073672C"/>
    <w:pPr>
      <w:ind w:left="397" w:hanging="397"/>
    </w:pPr>
    <w:rPr>
      <w:sz w:val="20"/>
      <w:szCs w:val="20"/>
      <w:lang w:val="en-GB"/>
    </w:rPr>
  </w:style>
  <w:style w:type="paragraph" w:styleId="Kommentartekst">
    <w:name w:val="annotation text"/>
    <w:basedOn w:val="Normal"/>
    <w:link w:val="KommentartekstTegn"/>
    <w:uiPriority w:val="99"/>
    <w:rsid w:val="007E1CE8"/>
    <w:pPr>
      <w:spacing w:line="240" w:lineRule="auto"/>
    </w:pPr>
    <w:rPr>
      <w:sz w:val="20"/>
      <w:szCs w:val="20"/>
    </w:rPr>
  </w:style>
  <w:style w:type="character" w:customStyle="1" w:styleId="KommentartekstTegn">
    <w:name w:val="Kommentartekst Tegn"/>
    <w:basedOn w:val="Standardskrifttypeiafsnit"/>
    <w:link w:val="Kommentartekst"/>
    <w:uiPriority w:val="99"/>
    <w:locked/>
    <w:rsid w:val="007E1CE8"/>
    <w:rPr>
      <w:rFonts w:cs="Times New Roman"/>
    </w:rPr>
  </w:style>
  <w:style w:type="paragraph" w:styleId="Kommentaremne">
    <w:name w:val="annotation subject"/>
    <w:basedOn w:val="Kommentartekst"/>
    <w:next w:val="Kommentartekst"/>
    <w:link w:val="KommentaremneTegn"/>
    <w:uiPriority w:val="99"/>
    <w:rsid w:val="007E1CE8"/>
    <w:rPr>
      <w:b/>
      <w:bCs/>
    </w:rPr>
  </w:style>
  <w:style w:type="character" w:customStyle="1" w:styleId="KommentaremneTegn">
    <w:name w:val="Kommentaremne Tegn"/>
    <w:basedOn w:val="KommentartekstTegn"/>
    <w:link w:val="Kommentaremne"/>
    <w:uiPriority w:val="99"/>
    <w:locked/>
    <w:rsid w:val="007E1CE8"/>
    <w:rPr>
      <w:rFonts w:cs="Times New Roman"/>
      <w:b/>
      <w:bCs/>
    </w:rPr>
  </w:style>
  <w:style w:type="paragraph" w:styleId="Listeafsnit">
    <w:name w:val="List Paragraph"/>
    <w:basedOn w:val="Normal"/>
    <w:uiPriority w:val="99"/>
    <w:qFormat/>
    <w:rsid w:val="00CE3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2C"/>
    <w:pPr>
      <w:spacing w:line="360" w:lineRule="auto"/>
    </w:pPr>
    <w:rPr>
      <w:sz w:val="24"/>
      <w:szCs w:val="24"/>
    </w:rPr>
  </w:style>
  <w:style w:type="paragraph" w:styleId="Overskrift1">
    <w:name w:val="heading 1"/>
    <w:basedOn w:val="Normal"/>
    <w:next w:val="Brdtekst"/>
    <w:link w:val="Overskrift1Tegn"/>
    <w:uiPriority w:val="99"/>
    <w:qFormat/>
    <w:rsid w:val="00477CCE"/>
    <w:pPr>
      <w:keepNext/>
      <w:keepLines/>
      <w:outlineLvl w:val="0"/>
    </w:pPr>
    <w:rPr>
      <w:b/>
      <w:bCs/>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77CCE"/>
    <w:rPr>
      <w:rFonts w:eastAsia="Times New Roman" w:cs="Times New Roman"/>
      <w:b/>
      <w:bCs/>
      <w:sz w:val="28"/>
      <w:szCs w:val="28"/>
    </w:rPr>
  </w:style>
  <w:style w:type="character" w:styleId="Hyperlink">
    <w:name w:val="Hyperlink"/>
    <w:basedOn w:val="Standardskrifttypeiafsnit"/>
    <w:uiPriority w:val="99"/>
    <w:rsid w:val="00A037ED"/>
    <w:rPr>
      <w:rFonts w:cs="Times New Roman"/>
      <w:color w:val="0000FF"/>
      <w:u w:val="single"/>
    </w:rPr>
  </w:style>
  <w:style w:type="paragraph" w:styleId="Sidefod">
    <w:name w:val="footer"/>
    <w:basedOn w:val="Normal"/>
    <w:link w:val="SidefodTegn"/>
    <w:uiPriority w:val="99"/>
    <w:rsid w:val="00D01CF6"/>
    <w:pPr>
      <w:tabs>
        <w:tab w:val="center" w:pos="4819"/>
        <w:tab w:val="right" w:pos="9638"/>
      </w:tabs>
    </w:pPr>
  </w:style>
  <w:style w:type="character" w:customStyle="1" w:styleId="SidefodTegn">
    <w:name w:val="Sidefod Tegn"/>
    <w:basedOn w:val="Standardskrifttypeiafsnit"/>
    <w:link w:val="Sidefod"/>
    <w:uiPriority w:val="99"/>
    <w:semiHidden/>
    <w:locked/>
    <w:rPr>
      <w:rFonts w:cs="Times New Roman"/>
      <w:sz w:val="24"/>
      <w:szCs w:val="24"/>
    </w:rPr>
  </w:style>
  <w:style w:type="character" w:styleId="Sidetal">
    <w:name w:val="page number"/>
    <w:basedOn w:val="Standardskrifttypeiafsnit"/>
    <w:uiPriority w:val="99"/>
    <w:rsid w:val="00D01CF6"/>
    <w:rPr>
      <w:rFonts w:cs="Times New Roman"/>
    </w:rPr>
  </w:style>
  <w:style w:type="paragraph" w:styleId="Markeringsbobletekst">
    <w:name w:val="Balloon Text"/>
    <w:basedOn w:val="Normal"/>
    <w:link w:val="MarkeringsbobletekstTegn"/>
    <w:uiPriority w:val="99"/>
    <w:rsid w:val="000637CB"/>
    <w:rPr>
      <w:rFonts w:ascii="Tahoma" w:hAnsi="Tahoma"/>
      <w:sz w:val="16"/>
      <w:szCs w:val="16"/>
    </w:rPr>
  </w:style>
  <w:style w:type="character" w:customStyle="1" w:styleId="MarkeringsbobletekstTegn">
    <w:name w:val="Markeringsbobletekst Tegn"/>
    <w:basedOn w:val="Standardskrifttypeiafsnit"/>
    <w:link w:val="Markeringsbobletekst"/>
    <w:uiPriority w:val="99"/>
    <w:locked/>
    <w:rsid w:val="000637CB"/>
    <w:rPr>
      <w:rFonts w:ascii="Tahoma" w:hAnsi="Tahoma" w:cs="Times New Roman"/>
      <w:sz w:val="16"/>
    </w:rPr>
  </w:style>
  <w:style w:type="paragraph" w:styleId="Brdtekst">
    <w:name w:val="Body Text"/>
    <w:basedOn w:val="Normal"/>
    <w:next w:val="Brdtekst-frstelinjeindrykning1"/>
    <w:link w:val="BrdtekstTegn"/>
    <w:uiPriority w:val="99"/>
    <w:rsid w:val="003A7998"/>
  </w:style>
  <w:style w:type="character" w:customStyle="1" w:styleId="BrdtekstTegn">
    <w:name w:val="Brødtekst Tegn"/>
    <w:basedOn w:val="Standardskrifttypeiafsnit"/>
    <w:link w:val="Brdtekst"/>
    <w:uiPriority w:val="99"/>
    <w:locked/>
    <w:rsid w:val="003A7998"/>
    <w:rPr>
      <w:rFonts w:cs="Times New Roman"/>
      <w:sz w:val="24"/>
      <w:szCs w:val="24"/>
    </w:rPr>
  </w:style>
  <w:style w:type="paragraph" w:styleId="Titel">
    <w:name w:val="Title"/>
    <w:basedOn w:val="Normal"/>
    <w:next w:val="Brdtekst"/>
    <w:link w:val="TitelTegn"/>
    <w:uiPriority w:val="99"/>
    <w:qFormat/>
    <w:rsid w:val="003A7998"/>
    <w:pPr>
      <w:contextualSpacing/>
      <w:jc w:val="center"/>
    </w:pPr>
    <w:rPr>
      <w:b/>
      <w:sz w:val="32"/>
      <w:szCs w:val="52"/>
    </w:rPr>
  </w:style>
  <w:style w:type="character" w:customStyle="1" w:styleId="TitelTegn">
    <w:name w:val="Titel Tegn"/>
    <w:basedOn w:val="Standardskrifttypeiafsnit"/>
    <w:link w:val="Titel"/>
    <w:uiPriority w:val="99"/>
    <w:locked/>
    <w:rsid w:val="003A7998"/>
    <w:rPr>
      <w:rFonts w:eastAsia="Times New Roman" w:cs="Times New Roman"/>
      <w:b/>
      <w:sz w:val="52"/>
      <w:szCs w:val="52"/>
    </w:rPr>
  </w:style>
  <w:style w:type="paragraph" w:styleId="Brdtekst-frstelinjeindrykning1">
    <w:name w:val="Body Text First Indent"/>
    <w:basedOn w:val="Brdtekst"/>
    <w:link w:val="Brdtekst-frstelinjeindrykning1Tegn"/>
    <w:uiPriority w:val="99"/>
    <w:rsid w:val="003A7998"/>
    <w:pPr>
      <w:ind w:firstLine="397"/>
    </w:pPr>
  </w:style>
  <w:style w:type="character" w:customStyle="1" w:styleId="Brdtekst-frstelinjeindrykning1Tegn">
    <w:name w:val="Brødtekst - førstelinjeindrykning 1 Tegn"/>
    <w:basedOn w:val="BrdtekstTegn"/>
    <w:link w:val="Brdtekst-frstelinjeindrykning1"/>
    <w:uiPriority w:val="99"/>
    <w:locked/>
    <w:rsid w:val="003A7998"/>
    <w:rPr>
      <w:rFonts w:cs="Times New Roman"/>
      <w:sz w:val="24"/>
      <w:szCs w:val="24"/>
    </w:rPr>
  </w:style>
  <w:style w:type="paragraph" w:styleId="Fodnotetekst">
    <w:name w:val="footnote text"/>
    <w:basedOn w:val="Normal"/>
    <w:link w:val="FodnotetekstTegn"/>
    <w:uiPriority w:val="99"/>
    <w:rsid w:val="00E2028E"/>
    <w:pPr>
      <w:spacing w:line="240" w:lineRule="auto"/>
    </w:pPr>
    <w:rPr>
      <w:sz w:val="20"/>
      <w:szCs w:val="20"/>
    </w:rPr>
  </w:style>
  <w:style w:type="character" w:customStyle="1" w:styleId="FodnotetekstTegn">
    <w:name w:val="Fodnotetekst Tegn"/>
    <w:basedOn w:val="Standardskrifttypeiafsnit"/>
    <w:link w:val="Fodnotetekst"/>
    <w:uiPriority w:val="99"/>
    <w:locked/>
    <w:rsid w:val="00E2028E"/>
    <w:rPr>
      <w:rFonts w:cs="Times New Roman"/>
    </w:rPr>
  </w:style>
  <w:style w:type="character" w:styleId="Fodnotehenvisning">
    <w:name w:val="footnote reference"/>
    <w:basedOn w:val="Standardskrifttypeiafsnit"/>
    <w:uiPriority w:val="99"/>
    <w:rsid w:val="00E2028E"/>
    <w:rPr>
      <w:rFonts w:cs="Times New Roman"/>
      <w:vertAlign w:val="superscript"/>
    </w:rPr>
  </w:style>
  <w:style w:type="paragraph" w:styleId="Citat">
    <w:name w:val="Quote"/>
    <w:basedOn w:val="Normal"/>
    <w:next w:val="Normal"/>
    <w:link w:val="CitatTegn"/>
    <w:uiPriority w:val="99"/>
    <w:qFormat/>
    <w:rsid w:val="008D2BFD"/>
    <w:pPr>
      <w:ind w:left="680"/>
    </w:pPr>
    <w:rPr>
      <w:iCs/>
    </w:rPr>
  </w:style>
  <w:style w:type="character" w:customStyle="1" w:styleId="CitatTegn">
    <w:name w:val="Citat Tegn"/>
    <w:basedOn w:val="Standardskrifttypeiafsnit"/>
    <w:link w:val="Citat"/>
    <w:uiPriority w:val="99"/>
    <w:locked/>
    <w:rsid w:val="008D2BFD"/>
    <w:rPr>
      <w:rFonts w:cs="Times New Roman"/>
      <w:iCs/>
      <w:sz w:val="24"/>
      <w:szCs w:val="24"/>
    </w:rPr>
  </w:style>
  <w:style w:type="table" w:styleId="Tabel-Gitter">
    <w:name w:val="Table Grid"/>
    <w:basedOn w:val="Tabel-Normal"/>
    <w:uiPriority w:val="99"/>
    <w:rsid w:val="00C22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head">
    <w:name w:val="Figurehead"/>
    <w:basedOn w:val="Brdtekst"/>
    <w:next w:val="Brdtekst"/>
    <w:link w:val="FigureheadTegn"/>
    <w:uiPriority w:val="99"/>
    <w:rsid w:val="00477CCE"/>
    <w:pPr>
      <w:tabs>
        <w:tab w:val="left" w:pos="1134"/>
      </w:tabs>
    </w:pPr>
    <w:rPr>
      <w:lang w:val="en-GB"/>
    </w:rPr>
  </w:style>
  <w:style w:type="character" w:customStyle="1" w:styleId="FigureheadTegn">
    <w:name w:val="Figurehead Tegn"/>
    <w:basedOn w:val="BrdtekstTegn"/>
    <w:link w:val="Figurehead"/>
    <w:uiPriority w:val="99"/>
    <w:locked/>
    <w:rsid w:val="00477CCE"/>
    <w:rPr>
      <w:rFonts w:cs="Times New Roman"/>
      <w:sz w:val="24"/>
      <w:szCs w:val="24"/>
      <w:lang w:val="en-GB"/>
    </w:rPr>
  </w:style>
  <w:style w:type="character" w:styleId="Kommentarhenvisning">
    <w:name w:val="annotation reference"/>
    <w:basedOn w:val="Standardskrifttypeiafsnit"/>
    <w:uiPriority w:val="99"/>
    <w:rsid w:val="007E1CE8"/>
    <w:rPr>
      <w:rFonts w:cs="Times New Roman"/>
      <w:sz w:val="16"/>
      <w:szCs w:val="16"/>
    </w:rPr>
  </w:style>
  <w:style w:type="paragraph" w:customStyle="1" w:styleId="Referencer">
    <w:name w:val="Referencer"/>
    <w:basedOn w:val="Brdtekst"/>
    <w:uiPriority w:val="99"/>
    <w:rsid w:val="0073672C"/>
    <w:pPr>
      <w:ind w:left="397" w:hanging="397"/>
    </w:pPr>
    <w:rPr>
      <w:sz w:val="20"/>
      <w:szCs w:val="20"/>
      <w:lang w:val="en-GB"/>
    </w:rPr>
  </w:style>
  <w:style w:type="paragraph" w:styleId="Kommentartekst">
    <w:name w:val="annotation text"/>
    <w:basedOn w:val="Normal"/>
    <w:link w:val="KommentartekstTegn"/>
    <w:uiPriority w:val="99"/>
    <w:rsid w:val="007E1CE8"/>
    <w:pPr>
      <w:spacing w:line="240" w:lineRule="auto"/>
    </w:pPr>
    <w:rPr>
      <w:sz w:val="20"/>
      <w:szCs w:val="20"/>
    </w:rPr>
  </w:style>
  <w:style w:type="character" w:customStyle="1" w:styleId="KommentartekstTegn">
    <w:name w:val="Kommentartekst Tegn"/>
    <w:basedOn w:val="Standardskrifttypeiafsnit"/>
    <w:link w:val="Kommentartekst"/>
    <w:uiPriority w:val="99"/>
    <w:locked/>
    <w:rsid w:val="007E1CE8"/>
    <w:rPr>
      <w:rFonts w:cs="Times New Roman"/>
    </w:rPr>
  </w:style>
  <w:style w:type="paragraph" w:styleId="Kommentaremne">
    <w:name w:val="annotation subject"/>
    <w:basedOn w:val="Kommentartekst"/>
    <w:next w:val="Kommentartekst"/>
    <w:link w:val="KommentaremneTegn"/>
    <w:uiPriority w:val="99"/>
    <w:rsid w:val="007E1CE8"/>
    <w:rPr>
      <w:b/>
      <w:bCs/>
    </w:rPr>
  </w:style>
  <w:style w:type="character" w:customStyle="1" w:styleId="KommentaremneTegn">
    <w:name w:val="Kommentaremne Tegn"/>
    <w:basedOn w:val="KommentartekstTegn"/>
    <w:link w:val="Kommentaremne"/>
    <w:uiPriority w:val="99"/>
    <w:locked/>
    <w:rsid w:val="007E1CE8"/>
    <w:rPr>
      <w:rFonts w:cs="Times New Roman"/>
      <w:b/>
      <w:bCs/>
    </w:rPr>
  </w:style>
  <w:style w:type="paragraph" w:styleId="Listeafsnit">
    <w:name w:val="List Paragraph"/>
    <w:basedOn w:val="Normal"/>
    <w:uiPriority w:val="99"/>
    <w:qFormat/>
    <w:rsid w:val="00CE3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ey.ac.nz/~trau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i.net/fcs/4th_gen_war_gazette.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gawker.com/i-am-sorry-that-it-has-come-to-this-a-soldiers-last-534538357" TargetMode="External"/><Relationship Id="rId4" Type="http://schemas.openxmlformats.org/officeDocument/2006/relationships/webSettings" Target="webSettings.xml"/><Relationship Id="rId9" Type="http://schemas.openxmlformats.org/officeDocument/2006/relationships/hyperlink" Target="http://ptsdcombat.blogspot.com/2007/03/war-list-oefpif-statisti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29</Pages>
  <Words>11057</Words>
  <Characters>61634</Characters>
  <Application>Microsoft Office Word</Application>
  <DocSecurity>0</DocSecurity>
  <Lines>513</Lines>
  <Paragraphs>145</Paragraphs>
  <ScaleCrop>false</ScaleCrop>
  <HeadingPairs>
    <vt:vector size="2" baseType="variant">
      <vt:variant>
        <vt:lpstr>Titel</vt:lpstr>
      </vt:variant>
      <vt:variant>
        <vt:i4>1</vt:i4>
      </vt:variant>
    </vt:vector>
  </HeadingPairs>
  <TitlesOfParts>
    <vt:vector size="1" baseType="lpstr">
      <vt:lpstr>War Veterans Squeezed in-between Systems</vt:lpstr>
    </vt:vector>
  </TitlesOfParts>
  <Company>Business and Social Science</Company>
  <LinksUpToDate>false</LinksUpToDate>
  <CharactersWithSpaces>72546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Veterans Squeezed in-between Systems</dc:title>
  <dc:creator>Gorm Harste</dc:creator>
  <cp:lastModifiedBy>gha</cp:lastModifiedBy>
  <cp:revision>3</cp:revision>
  <cp:lastPrinted>2013-09-25T14:31:00Z</cp:lastPrinted>
  <dcterms:created xsi:type="dcterms:W3CDTF">2013-09-25T15:23:00Z</dcterms:created>
  <dcterms:modified xsi:type="dcterms:W3CDTF">2013-09-25T19:29:00Z</dcterms:modified>
</cp:coreProperties>
</file>